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</wp:posOffset>
            </wp:positionH>
            <wp:positionV relativeFrom="page">
              <wp:posOffset>3239770</wp:posOffset>
            </wp:positionV>
            <wp:extent cx="7559039" cy="213113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213113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74"/>
        <w:gridCol w:w="5374"/>
      </w:tblGrid>
      <w:tr>
        <w:trPr>
          <w:trHeight w:hRule="exact" w:val="3154"/>
        </w:trPr>
        <w:tc>
          <w:tcPr>
            <w:tcW w:type="dxa" w:w="1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4569" cy="100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69" cy="100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9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Higher Institute of Computer Science and Mathematics of Monastir</w:t>
            </w:r>
          </w:p>
          <w:p>
            <w:pPr>
              <w:autoSpaceDN w:val="0"/>
              <w:tabs>
                <w:tab w:pos="1998" w:val="left"/>
                <w:tab w:pos="3014" w:val="left"/>
                <w:tab w:pos="6538" w:val="left"/>
              </w:tabs>
              <w:autoSpaceDE w:val="0"/>
              <w:widowControl/>
              <w:spacing w:line="240" w:lineRule="auto" w:before="0" w:after="0"/>
              <w:ind w:left="17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Department of Computer Science </w:t>
            </w:r>
            <w:r>
              <w:tab/>
            </w:r>
            <w:r>
              <w:rPr>
                <w:w w:val="98.93931027116447"/>
                <w:rFonts w:ascii="Times New Roman" w:hAnsi="Times New Roman" w:eastAsia="Times New Roman"/>
                <w:b w:val="0"/>
                <w:i w:val="0"/>
                <w:color w:val="000000"/>
                <w:sz w:val="29"/>
              </w:rPr>
              <w:t xml:space="preserve">University of Monastir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*****</w:t>
            </w:r>
            <w:r>
              <w:drawing>
                <wp:inline xmlns:a="http://schemas.openxmlformats.org/drawingml/2006/main" xmlns:pic="http://schemas.openxmlformats.org/drawingml/2006/picture">
                  <wp:extent cx="1612900" cy="19646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900" cy="1964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160" w:right="4608" w:firstLine="0"/>
              <w:jc w:val="center"/>
            </w:pPr>
            <w:r>
              <w:rPr>
                <w:w w:val="98.93931027116447"/>
                <w:rFonts w:ascii="Times New Roman" w:hAnsi="Times New Roman" w:eastAsia="Times New Roman"/>
                <w:b w:val="0"/>
                <w:i w:val="0"/>
                <w:color w:val="000000"/>
                <w:sz w:val="29"/>
              </w:rPr>
              <w:t xml:space="preserve">Republic of Tunisia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*****</w:t>
            </w:r>
          </w:p>
          <w:p>
            <w:pPr>
              <w:autoSpaceDN w:val="0"/>
              <w:autoSpaceDE w:val="0"/>
              <w:widowControl/>
              <w:spacing w:line="245" w:lineRule="auto" w:before="136" w:after="0"/>
              <w:ind w:left="144" w:right="2592" w:firstLine="0"/>
              <w:jc w:val="center"/>
            </w:pPr>
            <w:r>
              <w:rPr>
                <w:w w:val="98.93931027116447"/>
                <w:rFonts w:ascii="Times New Roman" w:hAnsi="Times New Roman" w:eastAsia="Times New Roman"/>
                <w:b w:val="0"/>
                <w:i w:val="0"/>
                <w:color w:val="000000"/>
                <w:sz w:val="29"/>
              </w:rPr>
              <w:t xml:space="preserve">Ministry of Higher Education and Scientific Research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*****</w:t>
            </w:r>
          </w:p>
        </w:tc>
      </w:tr>
    </w:tbl>
    <w:p>
      <w:pPr>
        <w:autoSpaceDN w:val="0"/>
        <w:autoSpaceDE w:val="0"/>
        <w:widowControl/>
        <w:spacing w:line="230" w:lineRule="auto" w:before="478" w:after="0"/>
        <w:ind w:left="0" w:right="17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Order N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09" w:lineRule="auto" w:before="398" w:after="0"/>
        <w:ind w:left="0" w:right="3730" w:firstLine="0"/>
        <w:jc w:val="right"/>
      </w:pPr>
      <w:r>
        <w:rPr>
          <w:w w:val="101.26706291647518"/>
          <w:rFonts w:ascii="Times New Roman" w:hAnsi="Times New Roman" w:eastAsia="Times New Roman"/>
          <w:b w:val="0"/>
          <w:i w:val="0"/>
          <w:color w:val="000000"/>
          <w:sz w:val="34"/>
        </w:rPr>
        <w:t>End of Studies Project Report</w:t>
      </w:r>
    </w:p>
    <w:p>
      <w:pPr>
        <w:autoSpaceDN w:val="0"/>
        <w:autoSpaceDE w:val="0"/>
        <w:widowControl/>
        <w:spacing w:line="209" w:lineRule="auto" w:before="482" w:after="0"/>
        <w:ind w:left="0" w:right="42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Presented in order to obtain the</w:t>
      </w:r>
    </w:p>
    <w:p>
      <w:pPr>
        <w:autoSpaceDN w:val="0"/>
        <w:autoSpaceDE w:val="0"/>
        <w:widowControl/>
        <w:spacing w:line="209" w:lineRule="auto" w:before="306" w:after="0"/>
        <w:ind w:left="1558" w:right="0" w:firstLine="0"/>
        <w:jc w:val="left"/>
      </w:pPr>
      <w:r>
        <w:rPr>
          <w:w w:val="101.26706291647518"/>
          <w:rFonts w:ascii="Times New Roman" w:hAnsi="Times New Roman" w:eastAsia="Times New Roman"/>
          <w:b w:val="0"/>
          <w:i w:val="0"/>
          <w:color w:val="000000"/>
          <w:sz w:val="34"/>
        </w:rPr>
        <w:t>National Bachelor’s Degree in Computer Science</w:t>
      </w:r>
    </w:p>
    <w:p>
      <w:pPr>
        <w:autoSpaceDN w:val="0"/>
        <w:autoSpaceDE w:val="0"/>
        <w:widowControl/>
        <w:spacing w:line="209" w:lineRule="auto" w:before="310" w:after="0"/>
        <w:ind w:left="0" w:right="50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Specialization:</w:t>
      </w:r>
    </w:p>
    <w:p>
      <w:pPr>
        <w:autoSpaceDN w:val="0"/>
        <w:autoSpaceDE w:val="0"/>
        <w:widowControl/>
        <w:spacing w:line="209" w:lineRule="auto" w:before="306" w:after="0"/>
        <w:ind w:left="1684" w:right="0" w:firstLine="0"/>
        <w:jc w:val="left"/>
      </w:pPr>
      <w:r>
        <w:rPr>
          <w:w w:val="101.26706291647518"/>
          <w:rFonts w:ascii="Times New Roman" w:hAnsi="Times New Roman" w:eastAsia="Times New Roman"/>
          <w:b w:val="0"/>
          <w:i w:val="0"/>
          <w:color w:val="000000"/>
          <w:sz w:val="34"/>
        </w:rPr>
        <w:t>Software Engineering and Information Systems</w:t>
      </w:r>
    </w:p>
    <w:p>
      <w:pPr>
        <w:autoSpaceDN w:val="0"/>
        <w:autoSpaceDE w:val="0"/>
        <w:widowControl/>
        <w:spacing w:line="209" w:lineRule="auto" w:before="300" w:after="0"/>
        <w:ind w:left="0" w:right="56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By:</w:t>
      </w:r>
    </w:p>
    <w:p>
      <w:pPr>
        <w:autoSpaceDN w:val="0"/>
        <w:autoSpaceDE w:val="0"/>
        <w:widowControl/>
        <w:spacing w:line="245" w:lineRule="auto" w:before="1396" w:after="96"/>
        <w:ind w:left="2736" w:right="345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1"/>
        </w:rPr>
        <w:t xml:space="preserve">Computer Vision Models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41"/>
        </w:rPr>
        <w:t>Fit for NPUs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74"/>
        <w:gridCol w:w="5374"/>
      </w:tblGrid>
      <w:tr>
        <w:trPr>
          <w:trHeight w:hRule="exact" w:val="806"/>
        </w:trPr>
        <w:tc>
          <w:tcPr>
            <w:tcW w:type="dxa" w:w="4010"/>
            <w:tcBorders>
              <w:top w:sz="5.579120159149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2" w:after="0"/>
              <w:ind w:left="0" w:right="5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Presented on</w:t>
            </w:r>
          </w:p>
        </w:tc>
        <w:tc>
          <w:tcPr>
            <w:tcW w:type="dxa" w:w="5866"/>
            <w:tcBorders>
              <w:top w:sz="5.579120159149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2" w:after="0"/>
              <w:ind w:left="6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 front of the jury composed of:</w:t>
            </w:r>
          </w:p>
        </w:tc>
      </w:tr>
    </w:tbl>
    <w:p>
      <w:pPr>
        <w:autoSpaceDN w:val="0"/>
        <w:tabs>
          <w:tab w:pos="6718" w:val="left"/>
        </w:tabs>
        <w:autoSpaceDE w:val="0"/>
        <w:widowControl/>
        <w:spacing w:line="355" w:lineRule="auto" w:before="280" w:after="0"/>
        <w:ind w:left="1354" w:right="172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President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Ms. Nada Haj Messaoud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Academic Supervisor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Mr Ilyes Tlili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Professional Supervisor</w:t>
      </w:r>
    </w:p>
    <w:p>
      <w:pPr>
        <w:autoSpaceDN w:val="0"/>
        <w:autoSpaceDE w:val="0"/>
        <w:widowControl/>
        <w:spacing w:line="209" w:lineRule="auto" w:before="634" w:after="0"/>
        <w:ind w:left="0" w:right="44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Academic Year: 2025 / 2026</w:t>
      </w:r>
    </w:p>
    <w:p>
      <w:pPr>
        <w:sectPr>
          <w:pgSz w:w="11906" w:h="16838"/>
          <w:pgMar w:top="748" w:right="168" w:bottom="794" w:left="9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16"/>
        <w:ind w:left="0" w:right="0"/>
      </w:pPr>
    </w:p>
    <w:p>
      <w:pPr>
        <w:autoSpaceDN w:val="0"/>
        <w:autoSpaceDE w:val="0"/>
        <w:widowControl/>
        <w:spacing w:line="209" w:lineRule="auto" w:before="0" w:after="176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0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0"/>
        <w:gridCol w:w="3030"/>
        <w:gridCol w:w="3030"/>
      </w:tblGrid>
      <w:tr>
        <w:trPr>
          <w:trHeight w:hRule="exact" w:val="324"/>
        </w:trPr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Project Scope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1.9999999999999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284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7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Introduction . . . . .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2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7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Host Organization Presentation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0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14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1.2.1</w:t>
            </w:r>
          </w:p>
        </w:tc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in2-Technologies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286"/>
        </w:trPr>
        <w:tc>
          <w:tcPr>
            <w:tcW w:type="dxa" w:w="1818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1.2.2</w:t>
            </w:r>
          </w:p>
        </w:tc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EYES (EYE-D)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272"/>
        </w:trPr>
        <w:tc>
          <w:tcPr>
            <w:tcW w:type="dxa" w:w="1818"/>
            <w:vMerge/>
            <w:tcBorders/>
          </w:tcPr>
          <w:p/>
        </w:tc>
        <w:tc>
          <w:tcPr>
            <w:tcW w:type="dxa" w:w="7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Project Presentation .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308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0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1.3.1</w:t>
            </w:r>
          </w:p>
        </w:tc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Project Context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290"/>
        </w:trPr>
        <w:tc>
          <w:tcPr>
            <w:tcW w:type="dxa" w:w="1818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1.3.2</w:t>
            </w:r>
          </w:p>
        </w:tc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Problem Statement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1818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1.3.3</w:t>
            </w:r>
          </w:p>
        </w:tc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Project Purpose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292"/>
        </w:trPr>
        <w:tc>
          <w:tcPr>
            <w:tcW w:type="dxa" w:w="1818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1.3.4</w:t>
            </w:r>
          </w:p>
        </w:tc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Project Steps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284"/>
        </w:trPr>
        <w:tc>
          <w:tcPr>
            <w:tcW w:type="dxa" w:w="1818"/>
            <w:vMerge/>
            <w:tcBorders/>
          </w:tcPr>
          <w:p/>
        </w:tc>
        <w:tc>
          <w:tcPr>
            <w:tcW w:type="dxa" w:w="7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Adopted Project Management Methodology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32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1.5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Conclusion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 . . . .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09" w:lineRule="auto" w:before="716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</w:t>
      </w:r>
    </w:p>
    <w:p>
      <w:pPr>
        <w:sectPr>
          <w:pgSz w:w="11906" w:h="16838"/>
          <w:pgMar w:top="1436" w:right="1398" w:bottom="38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16"/>
        <w:ind w:left="0" w:right="0"/>
      </w:pPr>
    </w:p>
    <w:p>
      <w:pPr>
        <w:autoSpaceDN w:val="0"/>
        <w:autoSpaceDE w:val="0"/>
        <w:widowControl/>
        <w:spacing w:line="209" w:lineRule="auto" w:before="0" w:after="172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0"/>
        </w:rPr>
        <w:t>List of Figures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.9999999999999" w:type="dxa"/>
      </w:tblPr>
      <w:tblGrid>
        <w:gridCol w:w="3030"/>
        <w:gridCol w:w="3030"/>
        <w:gridCol w:w="3030"/>
      </w:tblGrid>
      <w:tr>
        <w:trPr>
          <w:trHeight w:hRule="exact" w:val="326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in2-Technologies and EYES logos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1.9999999999999" w:type="dxa"/>
      </w:tblPr>
      <w:tblGrid>
        <w:gridCol w:w="3030"/>
        <w:gridCol w:w="3030"/>
        <w:gridCol w:w="3030"/>
      </w:tblGrid>
      <w:tr>
        <w:trPr>
          <w:trHeight w:hRule="exact" w:val="28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Scrum Vs Traditional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8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Scrum Team . . . . .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336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Scrum Process . . . .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09" w:lineRule="auto" w:before="952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</w:t>
      </w:r>
    </w:p>
    <w:p>
      <w:pPr>
        <w:sectPr>
          <w:pgSz w:w="11906" w:h="16838"/>
          <w:pgMar w:top="1436" w:right="1398" w:bottom="38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16"/>
        <w:ind w:left="0" w:right="0"/>
      </w:pPr>
    </w:p>
    <w:p>
      <w:pPr>
        <w:autoSpaceDN w:val="0"/>
        <w:autoSpaceDE w:val="0"/>
        <w:widowControl/>
        <w:spacing w:line="209" w:lineRule="auto" w:before="0" w:after="172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0"/>
        </w:rPr>
        <w:t>List of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.9999999999999" w:type="dxa"/>
      </w:tblPr>
      <w:tblGrid>
        <w:gridCol w:w="3030"/>
        <w:gridCol w:w="3030"/>
        <w:gridCol w:w="3030"/>
      </w:tblGrid>
      <w:tr>
        <w:trPr>
          <w:trHeight w:hRule="exact" w:val="326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Guiding questions and corresponding project objectives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1.9999999999999" w:type="dxa"/>
      </w:tblPr>
      <w:tblGrid>
        <w:gridCol w:w="2272"/>
        <w:gridCol w:w="2272"/>
        <w:gridCol w:w="2272"/>
        <w:gridCol w:w="2272"/>
      </w:tblGrid>
      <w:tr>
        <w:trPr>
          <w:trHeight w:hRule="exact" w:val="284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7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Project’s 5 W’s .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32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Scrum methodology and its adoption in the project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09" w:lineRule="auto" w:before="980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iii</w:t>
      </w:r>
    </w:p>
    <w:p>
      <w:pPr>
        <w:sectPr>
          <w:pgSz w:w="11906" w:h="16838"/>
          <w:pgMar w:top="1436" w:right="1398" w:bottom="38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7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114" w:type="dxa"/>
      </w:tblPr>
      <w:tblGrid>
        <w:gridCol w:w="4555"/>
        <w:gridCol w:w="4555"/>
      </w:tblGrid>
      <w:tr>
        <w:trPr>
          <w:trHeight w:hRule="exact" w:val="125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96" w:lineRule="exact" w:before="0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 w:val="0"/>
                <w:i w:val="0"/>
                <w:color w:val="000000"/>
                <w:sz w:val="28"/>
              </w:rPr>
              <w:t>Chapter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20"/>
              </w:rPr>
              <w:t>1</w:t>
            </w:r>
          </w:p>
        </w:tc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7340"/>
            </w:tblGrid>
            <w:tr>
              <w:trPr>
                <w:trHeight w:hRule="exact" w:val="756"/>
              </w:trPr>
              <w:tc>
                <w:tcPr>
                  <w:tcW w:type="dxa" w:w="7306"/>
                  <w:tcBorders>
                    <w:top w:sz="7.970399856567383" w:val="single" w:color="#000000"/>
                    <w:end w:sz="7.970399856567383" w:val="single" w:color="#000000"/>
                    <w:bottom w:sz="7.97039985656738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9" w:lineRule="auto" w:before="270" w:after="0"/>
        <w:ind w:left="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0"/>
        </w:rPr>
        <w:t>Project Scope</w:t>
      </w:r>
    </w:p>
    <w:p>
      <w:pPr>
        <w:autoSpaceDN w:val="0"/>
        <w:tabs>
          <w:tab w:pos="784" w:val="left"/>
        </w:tabs>
        <w:autoSpaceDE w:val="0"/>
        <w:widowControl/>
        <w:spacing w:line="209" w:lineRule="auto" w:before="856" w:after="0"/>
        <w:ind w:left="1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1.1 </w:t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Introduction</w:t>
      </w:r>
    </w:p>
    <w:p>
      <w:pPr>
        <w:autoSpaceDN w:val="0"/>
        <w:autoSpaceDE w:val="0"/>
        <w:widowControl/>
        <w:spacing w:line="245" w:lineRule="auto" w:before="270" w:after="0"/>
        <w:ind w:left="10" w:right="24" w:hanging="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chapter presents the scope of the end-of-studies project conducted within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in2-Technologies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the context of 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EYES (EYE-D)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solution. It introduces the hosting organization, clarifies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project context, and formalizes the problem statement and objectives. It also provides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high-level overview of the adopted approach, with particular emphasis on producing computer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vision models that are compatible with deployment constraints on NPU-based systems.</w:t>
      </w:r>
    </w:p>
    <w:p>
      <w:pPr>
        <w:autoSpaceDN w:val="0"/>
        <w:tabs>
          <w:tab w:pos="784" w:val="left"/>
        </w:tabs>
        <w:autoSpaceDE w:val="0"/>
        <w:widowControl/>
        <w:spacing w:line="209" w:lineRule="auto" w:before="496" w:after="0"/>
        <w:ind w:left="1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1.2 </w:t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Host Organization Presentation</w:t>
      </w:r>
    </w:p>
    <w:p>
      <w:pPr>
        <w:autoSpaceDN w:val="0"/>
        <w:tabs>
          <w:tab w:pos="870" w:val="left"/>
        </w:tabs>
        <w:autoSpaceDE w:val="0"/>
        <w:widowControl/>
        <w:spacing w:line="209" w:lineRule="auto" w:before="304" w:after="0"/>
        <w:ind w:left="1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1.2.1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in2-Technologies</w:t>
      </w:r>
    </w:p>
    <w:p>
      <w:pPr>
        <w:autoSpaceDN w:val="0"/>
        <w:autoSpaceDE w:val="0"/>
        <w:widowControl/>
        <w:spacing w:line="245" w:lineRule="auto" w:before="198" w:after="0"/>
        <w:ind w:left="1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in2-Technologies is an IT company that positions itself around digital innovation by delivering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solutions that combine software engineering, creative design, and advanced technologies.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particular, the organization emphasizes applied Artificial Intelligence as a practical lever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deliver real-world value.</w:t>
      </w:r>
    </w:p>
    <w:p>
      <w:pPr>
        <w:autoSpaceDN w:val="0"/>
        <w:autoSpaceDE w:val="0"/>
        <w:widowControl/>
        <w:spacing w:line="245" w:lineRule="auto" w:before="50" w:after="0"/>
        <w:ind w:left="10" w:right="22" w:firstLine="35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According to the public communications provided for this report, in2-Technologies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actively involved in the innovation ecosystem through participation in events and technology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programs. These activities help connect the company with partners and stakeholders, and they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support continuous improvement by confronting products with real deployment needs.</w:t>
      </w:r>
    </w:p>
    <w:p>
      <w:pPr>
        <w:autoSpaceDN w:val="0"/>
        <w:tabs>
          <w:tab w:pos="368" w:val="left"/>
        </w:tabs>
        <w:autoSpaceDE w:val="0"/>
        <w:widowControl/>
        <w:spacing w:line="245" w:lineRule="auto" w:before="50" w:after="0"/>
        <w:ind w:left="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context, in2-Technologies develops EYES, an AI-driven solution focused on video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analytics and on-device intelligence.</w:t>
      </w:r>
    </w:p>
    <w:p>
      <w:pPr>
        <w:autoSpaceDN w:val="0"/>
        <w:tabs>
          <w:tab w:pos="870" w:val="left"/>
        </w:tabs>
        <w:autoSpaceDE w:val="0"/>
        <w:widowControl/>
        <w:spacing w:line="209" w:lineRule="auto" w:before="432" w:after="0"/>
        <w:ind w:left="1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1.2.2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EYES (EYE-D)</w:t>
      </w:r>
    </w:p>
    <w:p>
      <w:pPr>
        <w:autoSpaceDN w:val="0"/>
        <w:tabs>
          <w:tab w:pos="2920" w:val="left"/>
        </w:tabs>
        <w:autoSpaceDE w:val="0"/>
        <w:widowControl/>
        <w:spacing w:line="245" w:lineRule="auto" w:before="198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EYES is an AI-driven solution developed within in2-Technologies and centered on computer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vision and video analytics.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is presented as an approach that transforms existing video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surveillance infrastructures into a system capable of producing actionable insights.</w:t>
      </w:r>
    </w:p>
    <w:p>
      <w:pPr>
        <w:autoSpaceDN w:val="0"/>
        <w:autoSpaceDE w:val="0"/>
        <w:widowControl/>
        <w:spacing w:line="245" w:lineRule="auto" w:before="48" w:after="0"/>
        <w:ind w:left="10" w:right="24" w:firstLine="35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on the provided communication materials, EYES is designed to integrate with existing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camera networks and perform on-site processing. This positioning aims to reduce dependence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cloud processing, improve responsiveness, and address operational constraints such as privacy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considerations and deployment cost.</w:t>
      </w:r>
    </w:p>
    <w:p>
      <w:pPr>
        <w:autoSpaceDN w:val="0"/>
        <w:autoSpaceDE w:val="0"/>
        <w:widowControl/>
        <w:spacing w:line="245" w:lineRule="auto" w:before="50" w:after="0"/>
        <w:ind w:left="0" w:right="0" w:firstLine="3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EYES is also described as modular and expandable, enabling the activation or integration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 modules according to the targeted needs. The communication materials highlight use cases</w:t>
      </w:r>
    </w:p>
    <w:p>
      <w:pPr>
        <w:autoSpaceDN w:val="0"/>
        <w:autoSpaceDE w:val="0"/>
        <w:widowControl/>
        <w:spacing w:line="209" w:lineRule="auto" w:before="4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1290" w:right="1388" w:bottom="380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364" w:val="left"/>
        </w:tabs>
        <w:autoSpaceDE w:val="0"/>
        <w:widowControl/>
        <w:spacing w:line="245" w:lineRule="auto" w:before="0" w:after="0"/>
        <w:ind w:left="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related to security monitoring and industrial safety, with real-time alerting and reporting.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 an operational perspective, the provided materials emphasize the following aspects:</w:t>
      </w:r>
    </w:p>
    <w:p>
      <w:pPr>
        <w:autoSpaceDN w:val="0"/>
        <w:tabs>
          <w:tab w:pos="604" w:val="left"/>
        </w:tabs>
        <w:autoSpaceDE w:val="0"/>
        <w:widowControl/>
        <w:spacing w:line="245" w:lineRule="auto" w:before="250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Integration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EYES connects to an existing camera network and can be installed with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minimal disruption.</w:t>
      </w:r>
    </w:p>
    <w:p>
      <w:pPr>
        <w:autoSpaceDN w:val="0"/>
        <w:tabs>
          <w:tab w:pos="604" w:val="left"/>
        </w:tabs>
        <w:autoSpaceDE w:val="0"/>
        <w:widowControl/>
        <w:spacing w:line="245" w:lineRule="auto" w:before="248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On-device processing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video analytics are executed locally to provide real-time insights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to reduce reliance on external connectivity.</w:t>
      </w:r>
    </w:p>
    <w:p>
      <w:pPr>
        <w:autoSpaceDN w:val="0"/>
        <w:tabs>
          <w:tab w:pos="604" w:val="left"/>
        </w:tabs>
        <w:autoSpaceDE w:val="0"/>
        <w:widowControl/>
        <w:spacing w:line="245" w:lineRule="auto" w:before="250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Expandable modules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the solution supports an evolving library of AI modules that can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 enabled according to the deployment context.</w:t>
      </w:r>
    </w:p>
    <w:p>
      <w:pPr>
        <w:autoSpaceDN w:val="0"/>
        <w:tabs>
          <w:tab w:pos="604" w:val="left"/>
        </w:tabs>
        <w:autoSpaceDE w:val="0"/>
        <w:widowControl/>
        <w:spacing w:line="245" w:lineRule="auto" w:before="248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Monitoring and reporting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the solution provides alerts and reporting capabilities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support operational decision-making.</w:t>
      </w:r>
    </w:p>
    <w:p>
      <w:pPr>
        <w:autoSpaceDN w:val="0"/>
        <w:autoSpaceDE w:val="0"/>
        <w:widowControl/>
        <w:spacing w:line="245" w:lineRule="auto" w:before="250" w:after="0"/>
        <w:ind w:left="0" w:right="20" w:firstLine="35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brochure-style description provided for EYES points to a set of security and industrial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safety features, including (non-exhaustively) access control and intrusion detection, people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vehicle detection, fire and emergency response related detection, and safety compliance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monitoring. These capabilities motivate the need for robust, efficient, and deployable computer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vision models under edge constraints, which is the focus of this project.</w:t>
      </w:r>
    </w:p>
    <w:p>
      <w:pPr>
        <w:autoSpaceDN w:val="0"/>
        <w:tabs>
          <w:tab w:pos="364" w:val="left"/>
        </w:tabs>
        <w:autoSpaceDE w:val="0"/>
        <w:widowControl/>
        <w:spacing w:line="245" w:lineRule="auto" w:before="50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According to the public information provided for this report, EYES has been highlighted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 multiple milestones and participations, including:</w:t>
      </w:r>
    </w:p>
    <w:p>
      <w:pPr>
        <w:autoSpaceDN w:val="0"/>
        <w:tabs>
          <w:tab w:pos="604" w:val="left"/>
        </w:tabs>
        <w:autoSpaceDE w:val="0"/>
        <w:widowControl/>
        <w:spacing w:line="245" w:lineRule="auto" w:before="250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Selection as a winner in an AI-focused innovation program (AI Garage Cohort 3 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Novation City).</w:t>
      </w:r>
    </w:p>
    <w:p>
      <w:pPr>
        <w:autoSpaceDN w:val="0"/>
        <w:tabs>
          <w:tab w:pos="604" w:val="left"/>
        </w:tabs>
        <w:autoSpaceDE w:val="0"/>
        <w:widowControl/>
        <w:spacing w:line="245" w:lineRule="auto" w:before="248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First place in the Tunisia IoT &amp; AI Challenge 2025, followed by participation in the Arab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IoT &amp; AI Challenge in Dubai.</w:t>
      </w:r>
    </w:p>
    <w:p>
      <w:pPr>
        <w:autoSpaceDN w:val="0"/>
        <w:tabs>
          <w:tab w:pos="604" w:val="left"/>
        </w:tabs>
        <w:autoSpaceDE w:val="0"/>
        <w:widowControl/>
        <w:spacing w:line="245" w:lineRule="auto" w:before="250" w:after="472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Presence in technology events such as Big Tech Africa, STEP Dubai 2025, Security Expo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London 2025, and GITEX Expand North Star.</w:t>
      </w:r>
    </w:p>
    <w:p>
      <w:pPr>
        <w:sectPr>
          <w:pgSz w:w="11906" w:h="16838"/>
          <w:pgMar w:top="738" w:right="1392" w:bottom="3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73909" cy="20739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3909" cy="2073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06" w:after="0"/>
        <w:ind w:left="0" w:right="13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 in2-Technologies</w:t>
      </w:r>
    </w:p>
    <w:p>
      <w:pPr>
        <w:sectPr>
          <w:type w:val="continuous"/>
          <w:pgSz w:w="11906" w:h="16838"/>
          <w:pgMar w:top="738" w:right="1392" w:bottom="380" w:left="1412" w:header="720" w:footer="720" w:gutter="0"/>
          <w:cols w:num="2" w:equalWidth="0">
            <w:col w:w="4540" w:space="0"/>
            <w:col w:w="45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73910" cy="2073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2073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06" w:after="214"/>
        <w:ind w:left="0" w:right="12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 EYES (EYE-D)</w:t>
      </w:r>
    </w:p>
    <w:p>
      <w:pPr>
        <w:sectPr>
          <w:type w:val="nextColumn"/>
          <w:pgSz w:w="11906" w:h="16838"/>
          <w:pgMar w:top="738" w:right="1392" w:bottom="380" w:left="1412" w:header="720" w:footer="720" w:gutter="0"/>
          <w:cols w:num="2" w:equalWidth="0">
            <w:col w:w="4540" w:space="0"/>
            <w:col w:w="4562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1.1: in2-Technologies and EYES logos</w:t>
      </w:r>
    </w:p>
    <w:p>
      <w:pPr>
        <w:autoSpaceDN w:val="0"/>
        <w:autoSpaceDE w:val="0"/>
        <w:widowControl/>
        <w:spacing w:line="209" w:lineRule="auto" w:before="16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</w:p>
    <w:p>
      <w:pPr>
        <w:sectPr>
          <w:type w:val="continuous"/>
          <w:pgSz w:w="11906" w:h="16838"/>
          <w:pgMar w:top="738" w:right="1392" w:bottom="3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tabs>
          <w:tab w:pos="784" w:val="left"/>
        </w:tabs>
        <w:autoSpaceDE w:val="0"/>
        <w:widowControl/>
        <w:spacing w:line="209" w:lineRule="auto" w:before="0" w:after="0"/>
        <w:ind w:left="1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1.3 </w:t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Project Presentation</w:t>
      </w:r>
    </w:p>
    <w:p>
      <w:pPr>
        <w:autoSpaceDN w:val="0"/>
        <w:tabs>
          <w:tab w:pos="870" w:val="left"/>
        </w:tabs>
        <w:autoSpaceDE w:val="0"/>
        <w:widowControl/>
        <w:spacing w:line="209" w:lineRule="auto" w:before="304" w:after="0"/>
        <w:ind w:left="1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1.3.1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Project Context</w:t>
      </w:r>
    </w:p>
    <w:p>
      <w:pPr>
        <w:autoSpaceDN w:val="0"/>
        <w:autoSpaceDE w:val="0"/>
        <w:widowControl/>
        <w:spacing w:line="245" w:lineRule="auto" w:before="198" w:after="0"/>
        <w:ind w:left="10" w:right="50" w:hanging="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project addresses the engineering challenge of developing and deploying computer vision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models on resource-constrained platforms equipped with specialized accelerators. The target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device and its detailed specifications are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confidential under a signed NDA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In this report,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target platform is described in a general manner as an embedded system equipped with an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NPU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(Neural Processing Unit)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5" w:lineRule="auto" w:before="48" w:after="0"/>
        <w:ind w:left="10" w:right="0" w:firstLine="35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the EYES context, the project contributes to an applied video analytics solution where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on-device inference is required for responsiveness, operational constraints, and deployment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practicality. The scope of the work includes a set of computer vision tasks required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solution, covering multiple model families. The overall goal is not limited to training models,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but extends to building complete and reliable pipelines that support deployment and monitoring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realistic operational conditions.</w:t>
      </w:r>
    </w:p>
    <w:p>
      <w:pPr>
        <w:autoSpaceDN w:val="0"/>
        <w:tabs>
          <w:tab w:pos="870" w:val="left"/>
        </w:tabs>
        <w:autoSpaceDE w:val="0"/>
        <w:widowControl/>
        <w:spacing w:line="209" w:lineRule="auto" w:before="420" w:after="0"/>
        <w:ind w:left="1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1.3.2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Problem Statement</w:t>
      </w:r>
    </w:p>
    <w:p>
      <w:pPr>
        <w:autoSpaceDN w:val="0"/>
        <w:tabs>
          <w:tab w:pos="8882" w:val="left"/>
        </w:tabs>
        <w:autoSpaceDE w:val="0"/>
        <w:widowControl/>
        <w:spacing w:line="245" w:lineRule="auto" w:before="19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Although computer vision models can achieve strong accuracy in research settings, deploying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them on NPU-based platforms introduces several constraints and practical difficulties.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particular, the project must address the following issues:</w:t>
      </w:r>
    </w:p>
    <w:p>
      <w:pPr>
        <w:autoSpaceDN w:val="0"/>
        <w:tabs>
          <w:tab w:pos="608" w:val="left"/>
          <w:tab w:pos="3480" w:val="left"/>
        </w:tabs>
        <w:autoSpaceDE w:val="0"/>
        <w:widowControl/>
        <w:spacing w:line="245" w:lineRule="auto" w:before="18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Deployment constraints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limited memory and compute budgets, strict latency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requirements, and limited operator support depending on the target accelerator.</w:t>
      </w:r>
    </w:p>
    <w:p>
      <w:pPr>
        <w:autoSpaceDN w:val="0"/>
        <w:tabs>
          <w:tab w:pos="608" w:val="left"/>
        </w:tabs>
        <w:autoSpaceDE w:val="0"/>
        <w:widowControl/>
        <w:spacing w:line="245" w:lineRule="auto" w:before="228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Model portability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ensuring that trained models can be exported to an interoperable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format (e.g., ONNX) and then converted into optimized inference artifacts.</w:t>
      </w:r>
    </w:p>
    <w:p>
      <w:pPr>
        <w:autoSpaceDN w:val="0"/>
        <w:tabs>
          <w:tab w:pos="598" w:val="left"/>
        </w:tabs>
        <w:autoSpaceDE w:val="0"/>
        <w:widowControl/>
        <w:spacing w:line="245" w:lineRule="auto" w:before="226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Performance trade-offs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balancing accuracy, inference speed, and power consumption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when selecting architectures and optimization strategies.</w:t>
      </w:r>
    </w:p>
    <w:p>
      <w:pPr>
        <w:autoSpaceDN w:val="0"/>
        <w:tabs>
          <w:tab w:pos="608" w:val="left"/>
        </w:tabs>
        <w:autoSpaceDE w:val="0"/>
        <w:widowControl/>
        <w:spacing w:line="245" w:lineRule="auto" w:before="228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Pipeline robustness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handling runtime failures and edge cases through systematic error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handling and stable orchestration across multiple vision tasks.</w:t>
      </w:r>
    </w:p>
    <w:p>
      <w:pPr>
        <w:autoSpaceDN w:val="0"/>
        <w:tabs>
          <w:tab w:pos="870" w:val="left"/>
        </w:tabs>
        <w:autoSpaceDE w:val="0"/>
        <w:widowControl/>
        <w:spacing w:line="209" w:lineRule="auto" w:before="420" w:after="0"/>
        <w:ind w:left="1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1.3.3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Project Purpose</w:t>
      </w:r>
    </w:p>
    <w:p>
      <w:pPr>
        <w:autoSpaceDN w:val="0"/>
        <w:autoSpaceDE w:val="0"/>
        <w:widowControl/>
        <w:spacing w:line="245" w:lineRule="auto" w:before="198" w:after="0"/>
        <w:ind w:left="4" w:right="46" w:hanging="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main objective of this project is to design an end-to-end workflow that produces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computer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vision models fit for NPU deployment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while maintaining reliable inference pipelines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EYES.</w:t>
      </w:r>
    </w:p>
    <w:p>
      <w:pPr>
        <w:autoSpaceDN w:val="0"/>
        <w:tabs>
          <w:tab w:pos="368" w:val="left"/>
        </w:tabs>
        <w:autoSpaceDE w:val="0"/>
        <w:widowControl/>
        <w:spacing w:line="245" w:lineRule="auto" w:before="48" w:after="186"/>
        <w:ind w:left="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guiding questions and objectives summarize the expected contribution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.99999999999977" w:type="dxa"/>
      </w:tblPr>
      <w:tblGrid>
        <w:gridCol w:w="4566"/>
        <w:gridCol w:w="4566"/>
      </w:tblGrid>
      <w:tr>
        <w:trPr>
          <w:trHeight w:hRule="exact" w:val="354"/>
        </w:trPr>
        <w:tc>
          <w:tcPr>
            <w:tcW w:type="dxa" w:w="413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Guiding Question</w:t>
            </w:r>
          </w:p>
        </w:tc>
        <w:tc>
          <w:tcPr>
            <w:tcW w:type="dxa" w:w="46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Project Objective</w:t>
            </w:r>
          </w:p>
        </w:tc>
      </w:tr>
      <w:tr>
        <w:trPr>
          <w:trHeight w:hRule="exact" w:val="644"/>
        </w:trPr>
        <w:tc>
          <w:tcPr>
            <w:tcW w:type="dxa" w:w="413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How can we deploy computer vision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models under strict edge constraints?</w:t>
            </w:r>
          </w:p>
        </w:tc>
        <w:tc>
          <w:tcPr>
            <w:tcW w:type="dxa" w:w="46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Build an optimization and deployment pipeline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compatible with NPU execution.</w:t>
            </w:r>
          </w:p>
        </w:tc>
      </w:tr>
      <w:tr>
        <w:trPr>
          <w:trHeight w:hRule="exact" w:val="932"/>
        </w:trPr>
        <w:tc>
          <w:tcPr>
            <w:tcW w:type="dxa" w:w="413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828"/>
              <w:gridCol w:w="828"/>
              <w:gridCol w:w="828"/>
              <w:gridCol w:w="828"/>
              <w:gridCol w:w="828"/>
            </w:tblGrid>
            <w:tr>
              <w:trPr>
                <w:trHeight w:hRule="exact" w:val="298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How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can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we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maintain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acceptable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accuracy without exceeding latency and</w:t>
            </w:r>
          </w:p>
          <w:p>
            <w:pPr>
              <w:autoSpaceDN w:val="0"/>
              <w:autoSpaceDE w:val="0"/>
              <w:widowControl/>
              <w:spacing w:line="209" w:lineRule="auto" w:before="5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power budgets?</w:t>
            </w:r>
          </w:p>
        </w:tc>
        <w:tc>
          <w:tcPr>
            <w:tcW w:type="dxa" w:w="46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26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Select and tune suitable architectures, then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171"/>
              <w:gridCol w:w="1171"/>
              <w:gridCol w:w="1171"/>
              <w:gridCol w:w="1171"/>
            </w:tblGrid>
            <w:tr>
              <w:trPr>
                <w:trHeight w:hRule="exact" w:val="288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6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benchmark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trade-offs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on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16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representative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workloads.</w:t>
            </w:r>
          </w:p>
        </w:tc>
      </w:tr>
      <w:tr>
        <w:trPr>
          <w:trHeight w:hRule="exact" w:val="644"/>
        </w:trPr>
        <w:tc>
          <w:tcPr>
            <w:tcW w:type="dxa" w:w="413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How can we ensure stable integration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 multi-task video analytics product?</w:t>
            </w:r>
          </w:p>
        </w:tc>
        <w:tc>
          <w:tcPr>
            <w:tcW w:type="dxa" w:w="468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Integrate inference into robust pipelines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monitoring, validation, and failure handling.</w:t>
            </w:r>
          </w:p>
        </w:tc>
      </w:tr>
    </w:tbl>
    <w:p>
      <w:pPr>
        <w:autoSpaceDN w:val="0"/>
        <w:autoSpaceDE w:val="0"/>
        <w:widowControl/>
        <w:spacing w:line="209" w:lineRule="auto" w:before="41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698" w:right="1366" w:bottom="380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1.1: Guiding questions and corresponding project objectives</w:t>
      </w:r>
    </w:p>
    <w:p>
      <w:pPr>
        <w:autoSpaceDN w:val="0"/>
        <w:autoSpaceDE w:val="0"/>
        <w:widowControl/>
        <w:spacing w:line="209" w:lineRule="auto" w:before="398" w:after="0"/>
        <w:ind w:left="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The 5 W’s</w:t>
      </w:r>
    </w:p>
    <w:p>
      <w:pPr>
        <w:autoSpaceDN w:val="0"/>
        <w:autoSpaceDE w:val="0"/>
        <w:widowControl/>
        <w:spacing w:line="245" w:lineRule="auto" w:before="210" w:after="274"/>
        <w:ind w:left="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order to clarify the scope of the project and align expectations, the project can be summarized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 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5 W’s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framework.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.9999999999999" w:type="dxa"/>
      </w:tblPr>
      <w:tblGrid>
        <w:gridCol w:w="4571"/>
        <w:gridCol w:w="4571"/>
      </w:tblGrid>
      <w:tr>
        <w:trPr>
          <w:trHeight w:hRule="exact" w:val="354"/>
        </w:trPr>
        <w:tc>
          <w:tcPr>
            <w:tcW w:type="dxa" w:w="187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Aspect</w:t>
            </w:r>
          </w:p>
        </w:tc>
        <w:tc>
          <w:tcPr>
            <w:tcW w:type="dxa" w:w="69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Description</w:t>
            </w:r>
          </w:p>
        </w:tc>
      </w:tr>
      <w:tr>
        <w:trPr>
          <w:trHeight w:hRule="exact" w:val="1336"/>
        </w:trPr>
        <w:tc>
          <w:tcPr>
            <w:tcW w:type="dxa" w:w="187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Who?</w:t>
            </w:r>
          </w:p>
        </w:tc>
        <w:tc>
          <w:tcPr>
            <w:tcW w:type="dxa" w:w="69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6" w:after="0"/>
              <w:ind w:left="714" w:right="114" w:hanging="204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The project stakeholders include in2-Technologies, the EYES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product team, and the operational users of video analytics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solutions.</w:t>
            </w:r>
          </w:p>
        </w:tc>
      </w:tr>
      <w:tr>
        <w:trPr>
          <w:trHeight w:hRule="exact" w:val="1874"/>
        </w:trPr>
        <w:tc>
          <w:tcPr>
            <w:tcW w:type="dxa" w:w="187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What?</w:t>
            </w:r>
          </w:p>
        </w:tc>
        <w:tc>
          <w:tcPr>
            <w:tcW w:type="dxa" w:w="69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8" w:after="0"/>
              <w:ind w:left="714" w:right="0" w:hanging="20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The project involves the development and integration of 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end-to-end workflow for computer vision models within EYES.</w:t>
            </w:r>
          </w:p>
          <w:p>
            <w:pPr>
              <w:autoSpaceDN w:val="0"/>
              <w:tabs>
                <w:tab w:pos="714" w:val="left"/>
              </w:tabs>
              <w:autoSpaceDE w:val="0"/>
              <w:widowControl/>
              <w:spacing w:line="245" w:lineRule="auto" w:before="248" w:after="0"/>
              <w:ind w:left="5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The workflow covers training, export to ONNX, optimization,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 integration for edge inference.</w:t>
            </w:r>
          </w:p>
        </w:tc>
      </w:tr>
      <w:tr>
        <w:trPr>
          <w:trHeight w:hRule="exact" w:val="1096"/>
        </w:trPr>
        <w:tc>
          <w:tcPr>
            <w:tcW w:type="dxa" w:w="187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When?</w:t>
            </w:r>
          </w:p>
        </w:tc>
        <w:tc>
          <w:tcPr>
            <w:tcW w:type="dxa" w:w="69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4" w:val="left"/>
              </w:tabs>
              <w:autoSpaceDE w:val="0"/>
              <w:widowControl/>
              <w:spacing w:line="245" w:lineRule="auto" w:before="266" w:after="0"/>
              <w:ind w:left="5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EYES is under continuous development and is updated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response to evolving market needs.</w:t>
            </w:r>
          </w:p>
        </w:tc>
      </w:tr>
      <w:tr>
        <w:trPr>
          <w:trHeight w:hRule="exact" w:val="1384"/>
        </w:trPr>
        <w:tc>
          <w:tcPr>
            <w:tcW w:type="dxa" w:w="187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Where?</w:t>
            </w:r>
          </w:p>
        </w:tc>
        <w:tc>
          <w:tcPr>
            <w:tcW w:type="dxa" w:w="69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3.99999999999977" w:type="dxa"/>
            </w:tblPr>
            <w:tblGrid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</w:tblGrid>
            <w:tr>
              <w:trPr>
                <w:trHeight w:hRule="exact" w:val="324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0" w:after="0"/>
                    <w:ind w:left="26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• Within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0" w:after="0"/>
                    <w:ind w:left="0" w:right="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the</w:t>
                  </w:r>
                </w:p>
              </w:tc>
              <w:tc>
                <w:tcPr>
                  <w:tcW w:type="dxa" w:w="19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0" w:after="0"/>
                    <w:ind w:left="2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in2-Technologies</w:t>
                  </w:r>
                </w:p>
              </w:tc>
              <w:tc>
                <w:tcPr>
                  <w:tcW w:type="dxa" w:w="14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0" w:after="0"/>
                    <w:ind w:left="12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environment,</w:t>
                  </w:r>
                </w:p>
              </w:tc>
              <w:tc>
                <w:tcPr>
                  <w:tcW w:type="dxa" w:w="10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0" w:after="0"/>
                    <w:ind w:left="24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targeting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0" w:after="0"/>
                    <w:ind w:left="0" w:right="5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an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16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6" w:after="0"/>
                    <w:ind w:left="0" w:right="18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embedded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deployment</w:t>
                  </w:r>
                </w:p>
              </w:tc>
              <w:tc>
                <w:tcPr>
                  <w:tcW w:type="dxa" w:w="10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platform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equipped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with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6" w:after="0"/>
                    <w:ind w:left="10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an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NPU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6" w:after="0"/>
              <w:ind w:left="7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(details confidential under NDA).</w:t>
            </w:r>
          </w:p>
        </w:tc>
      </w:tr>
      <w:tr>
        <w:trPr>
          <w:trHeight w:hRule="exact" w:val="1874"/>
        </w:trPr>
        <w:tc>
          <w:tcPr>
            <w:tcW w:type="dxa" w:w="187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Why?</w:t>
            </w:r>
          </w:p>
        </w:tc>
        <w:tc>
          <w:tcPr>
            <w:tcW w:type="dxa" w:w="69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4" w:val="left"/>
              </w:tabs>
              <w:autoSpaceDE w:val="0"/>
              <w:widowControl/>
              <w:spacing w:line="245" w:lineRule="auto" w:before="266" w:after="0"/>
              <w:ind w:left="5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Reduce reliance on cloud processing by enabling reliable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on-device analytics.</w:t>
            </w:r>
          </w:p>
          <w:p>
            <w:pPr>
              <w:autoSpaceDN w:val="0"/>
              <w:tabs>
                <w:tab w:pos="714" w:val="left"/>
              </w:tabs>
              <w:autoSpaceDE w:val="0"/>
              <w:widowControl/>
              <w:spacing w:line="245" w:lineRule="auto" w:before="250" w:after="0"/>
              <w:ind w:left="5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Improve responsiveness by meeting latency, compute, and power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constraints on the target platform.</w:t>
            </w:r>
          </w:p>
        </w:tc>
      </w:tr>
    </w:tbl>
    <w:p>
      <w:pPr>
        <w:autoSpaceDN w:val="0"/>
        <w:autoSpaceDE w:val="0"/>
        <w:widowControl/>
        <w:spacing w:line="209" w:lineRule="auto" w:before="21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1.2: The Project’s 5 W’s</w:t>
      </w:r>
    </w:p>
    <w:p>
      <w:pPr>
        <w:autoSpaceDN w:val="0"/>
        <w:tabs>
          <w:tab w:pos="868" w:val="left"/>
        </w:tabs>
        <w:autoSpaceDE w:val="0"/>
        <w:widowControl/>
        <w:spacing w:line="209" w:lineRule="auto" w:before="432" w:after="0"/>
        <w:ind w:left="8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1.3.4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Project Steps</w:t>
      </w:r>
    </w:p>
    <w:p>
      <w:pPr>
        <w:autoSpaceDN w:val="0"/>
        <w:autoSpaceDE w:val="0"/>
        <w:widowControl/>
        <w:spacing w:line="245" w:lineRule="auto" w:before="198" w:after="0"/>
        <w:ind w:left="8" w:right="0" w:hanging="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project follows an iterative and incremental approach to deliver deployable computer vision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components for EYES.</w:t>
      </w:r>
    </w:p>
    <w:p>
      <w:pPr>
        <w:autoSpaceDN w:val="0"/>
        <w:autoSpaceDE w:val="0"/>
        <w:widowControl/>
        <w:spacing w:line="209" w:lineRule="auto" w:before="50" w:after="0"/>
        <w:ind w:left="3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 a high level, the work is organized into the following steps:</w:t>
      </w:r>
    </w:p>
    <w:p>
      <w:pPr>
        <w:autoSpaceDN w:val="0"/>
        <w:autoSpaceDE w:val="0"/>
        <w:widowControl/>
        <w:spacing w:line="209" w:lineRule="auto" w:before="248" w:after="0"/>
        <w:ind w:left="4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Data collection and preparation using an internal data collector (confidential under NDA).</w:t>
      </w:r>
    </w:p>
    <w:p>
      <w:pPr>
        <w:autoSpaceDN w:val="0"/>
        <w:tabs>
          <w:tab w:pos="606" w:val="left"/>
        </w:tabs>
        <w:autoSpaceDE w:val="0"/>
        <w:widowControl/>
        <w:spacing w:line="245" w:lineRule="auto" w:before="248" w:after="0"/>
        <w:ind w:left="4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Model selection and training using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PyTorch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focusing on architectures suitable for edge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deployment.</w:t>
      </w:r>
    </w:p>
    <w:p>
      <w:pPr>
        <w:autoSpaceDN w:val="0"/>
        <w:autoSpaceDE w:val="0"/>
        <w:widowControl/>
        <w:spacing w:line="209" w:lineRule="auto" w:before="250" w:after="0"/>
        <w:ind w:left="4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Model export to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ONNX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validation to ensure correctness after conversion.</w:t>
      </w:r>
    </w:p>
    <w:p>
      <w:pPr>
        <w:autoSpaceDN w:val="0"/>
        <w:autoSpaceDE w:val="0"/>
        <w:widowControl/>
        <w:spacing w:line="209" w:lineRule="auto" w:before="60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sectPr>
          <w:pgSz w:w="11906" w:h="16838"/>
          <w:pgMar w:top="736" w:right="1354" w:bottom="380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4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Optimization into deployment-ready inference artifacts suitable for the target platform.</w:t>
      </w:r>
    </w:p>
    <w:p>
      <w:pPr>
        <w:autoSpaceDN w:val="0"/>
        <w:autoSpaceDE w:val="0"/>
        <w:widowControl/>
        <w:spacing w:line="209" w:lineRule="auto" w:before="2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Integration into multi-task pipelines with systematic validation and failure handling.</w:t>
      </w:r>
    </w:p>
    <w:p>
      <w:pPr>
        <w:autoSpaceDN w:val="0"/>
        <w:tabs>
          <w:tab w:pos="606" w:val="left"/>
        </w:tabs>
        <w:autoSpaceDE w:val="0"/>
        <w:widowControl/>
        <w:spacing w:line="245" w:lineRule="auto" w:before="248" w:after="0"/>
        <w:ind w:left="4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Benchmarking of runtime indicators (latency, memory, and power) under representative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inference workloads.</w:t>
      </w:r>
    </w:p>
    <w:p>
      <w:pPr>
        <w:autoSpaceDN w:val="0"/>
        <w:tabs>
          <w:tab w:pos="782" w:val="left"/>
        </w:tabs>
        <w:autoSpaceDE w:val="0"/>
        <w:widowControl/>
        <w:spacing w:line="209" w:lineRule="auto" w:before="496" w:after="0"/>
        <w:ind w:left="8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1.4 </w:t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Adopted Project Management Methodology</w:t>
      </w:r>
    </w:p>
    <w:p>
      <w:pPr>
        <w:autoSpaceDN w:val="0"/>
        <w:autoSpaceDE w:val="0"/>
        <w:widowControl/>
        <w:spacing w:line="245" w:lineRule="auto" w:before="268" w:after="0"/>
        <w:ind w:left="8" w:right="48" w:hanging="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project is conducted using an iterative approach that allows incremental delivery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continuous validation. This approach is suitable for AI engineering workflows where 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performance, deployment compatibility, and resource constraints must be checked throughout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development cycle.</w:t>
      </w:r>
    </w:p>
    <w:p>
      <w:pPr>
        <w:autoSpaceDN w:val="0"/>
        <w:tabs>
          <w:tab w:pos="366" w:val="left"/>
          <w:tab w:pos="1406" w:val="left"/>
        </w:tabs>
        <w:autoSpaceDE w:val="0"/>
        <w:widowControl/>
        <w:spacing w:line="245" w:lineRule="auto" w:before="50" w:after="274"/>
        <w:ind w:left="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this project, we adopt 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Scrum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methodology as an Agile project management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framework.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 is organized into time-boxed sprints, enabling regular planning,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implementation, and review cycles. This organization supports continuous refinement of both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 quality and deployment readiness.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4564"/>
        <w:gridCol w:w="4564"/>
      </w:tblGrid>
      <w:tr>
        <w:trPr>
          <w:trHeight w:hRule="exact" w:val="354"/>
        </w:trPr>
        <w:tc>
          <w:tcPr>
            <w:tcW w:type="dxa" w:w="314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Scrum Element</w:t>
            </w:r>
          </w:p>
        </w:tc>
        <w:tc>
          <w:tcPr>
            <w:tcW w:type="dxa" w:w="568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Project Adoption</w:t>
            </w:r>
          </w:p>
        </w:tc>
      </w:tr>
      <w:tr>
        <w:trPr>
          <w:trHeight w:hRule="exact" w:val="644"/>
        </w:trPr>
        <w:tc>
          <w:tcPr>
            <w:tcW w:type="dxa" w:w="314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Product Backlog</w:t>
            </w:r>
          </w:p>
        </w:tc>
        <w:tc>
          <w:tcPr>
            <w:tcW w:type="dxa" w:w="568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Maintain a prioritized list of tasks covering training,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optimization, and integration activities.</w:t>
            </w:r>
          </w:p>
        </w:tc>
      </w:tr>
      <w:tr>
        <w:trPr>
          <w:trHeight w:hRule="exact" w:val="644"/>
        </w:trPr>
        <w:tc>
          <w:tcPr>
            <w:tcW w:type="dxa" w:w="314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Sprint Planning</w:t>
            </w:r>
          </w:p>
        </w:tc>
        <w:tc>
          <w:tcPr>
            <w:tcW w:type="dxa" w:w="568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0" w:right="0" w:firstLine="6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Select sprint goals and define deliverables that can be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validated on the target platform.</w:t>
            </w:r>
          </w:p>
        </w:tc>
      </w:tr>
      <w:tr>
        <w:trPr>
          <w:trHeight w:hRule="exact" w:val="644"/>
        </w:trPr>
        <w:tc>
          <w:tcPr>
            <w:tcW w:type="dxa" w:w="314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Sprint</w:t>
            </w:r>
          </w:p>
        </w:tc>
        <w:tc>
          <w:tcPr>
            <w:tcW w:type="dxa" w:w="568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Implement and integrate incremental improvements,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frequent checks on performance constraints.</w:t>
            </w:r>
          </w:p>
        </w:tc>
      </w:tr>
      <w:tr>
        <w:trPr>
          <w:trHeight w:hRule="exact" w:val="644"/>
        </w:trPr>
        <w:tc>
          <w:tcPr>
            <w:tcW w:type="dxa" w:w="314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Sprint Review</w:t>
            </w:r>
          </w:p>
        </w:tc>
        <w:tc>
          <w:tcPr>
            <w:tcW w:type="dxa" w:w="568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Demonstrate the sprint increment (models, pipelines,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benchmarks) and collect feedback.</w:t>
            </w:r>
          </w:p>
        </w:tc>
      </w:tr>
      <w:tr>
        <w:trPr>
          <w:trHeight w:hRule="exact" w:val="642"/>
        </w:trPr>
        <w:tc>
          <w:tcPr>
            <w:tcW w:type="dxa" w:w="314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Sprint Retrospective</w:t>
            </w:r>
          </w:p>
        </w:tc>
        <w:tc>
          <w:tcPr>
            <w:tcW w:type="dxa" w:w="568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Identify process improvements and adapt the next sprint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organization accordingly.</w:t>
            </w:r>
          </w:p>
        </w:tc>
      </w:tr>
    </w:tbl>
    <w:p>
      <w:pPr>
        <w:autoSpaceDN w:val="0"/>
        <w:autoSpaceDE w:val="0"/>
        <w:widowControl/>
        <w:spacing w:line="209" w:lineRule="auto" w:before="22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1.3: Scrum methodology and its adoption in the project</w:t>
      </w:r>
    </w:p>
    <w:p>
      <w:pPr>
        <w:autoSpaceDN w:val="0"/>
        <w:autoSpaceDE w:val="0"/>
        <w:widowControl/>
        <w:spacing w:line="245" w:lineRule="auto" w:before="308" w:after="0"/>
        <w:ind w:left="2" w:right="48" w:firstLine="36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project tracking and collaboration,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GitHub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used as the central platform. It supports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version control, task tracking through issues, and coordination of development activities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throughout the project lifecycle.</w:t>
      </w:r>
    </w:p>
    <w:p>
      <w:pPr>
        <w:autoSpaceDN w:val="0"/>
        <w:tabs>
          <w:tab w:pos="782" w:val="left"/>
        </w:tabs>
        <w:autoSpaceDE w:val="0"/>
        <w:widowControl/>
        <w:spacing w:line="209" w:lineRule="auto" w:before="496" w:after="0"/>
        <w:ind w:left="8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1.5 </w:t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Conclusion</w:t>
      </w:r>
    </w:p>
    <w:p>
      <w:pPr>
        <w:autoSpaceDN w:val="0"/>
        <w:tabs>
          <w:tab w:pos="2456" w:val="left"/>
        </w:tabs>
        <w:autoSpaceDE w:val="0"/>
        <w:widowControl/>
        <w:spacing w:line="245" w:lineRule="auto" w:before="2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chapter presented the hosting organization (in2-Technologies) and the context of the EYES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solution, then defined the project scope, problem statement, objectives, and the adopted project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management approach.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next chapter will introduce the technical background required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this work, including computer vision modeling, ONNX export, and deployment-oriented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optimization for NPU-based inference.</w:t>
      </w:r>
    </w:p>
    <w:p>
      <w:pPr>
        <w:autoSpaceDN w:val="0"/>
        <w:autoSpaceDE w:val="0"/>
        <w:widowControl/>
        <w:spacing w:line="209" w:lineRule="auto" w:before="15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</w:p>
    <w:sectPr w:rsidR="00FC693F" w:rsidRPr="0006063C" w:rsidSect="00034616">
      <w:pgSz w:w="11906" w:h="16838"/>
      <w:pgMar w:top="736" w:right="1368" w:bottom="380" w:left="14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