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38" w:rsidRDefault="00E857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87638" w:rsidRDefault="00E857E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87638" w:rsidRDefault="0038763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87638">
        <w:trPr>
          <w:cantSplit/>
          <w:tblHeader/>
        </w:trPr>
        <w:tc>
          <w:tcPr>
            <w:tcW w:w="469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 August 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387638">
        <w:trPr>
          <w:cantSplit/>
          <w:tblHeader/>
        </w:trPr>
        <w:tc>
          <w:tcPr>
            <w:tcW w:w="469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387638">
        <w:trPr>
          <w:cantSplit/>
          <w:tblHeader/>
        </w:trPr>
        <w:tc>
          <w:tcPr>
            <w:tcW w:w="469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87638">
        <w:trPr>
          <w:cantSplit/>
          <w:tblHeader/>
        </w:trPr>
        <w:tc>
          <w:tcPr>
            <w:tcW w:w="469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87638" w:rsidRDefault="00E857E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87638" w:rsidRDefault="0038763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87638" w:rsidRDefault="00E857E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</w:t>
            </w:r>
            <w:r>
              <w:rPr>
                <w:rFonts w:ascii="Calibri" w:eastAsia="Calibri" w:hAnsi="Calibri" w:cs="Calibri"/>
              </w:rPr>
              <w:t>faction.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</w:t>
            </w:r>
            <w:r>
              <w:rPr>
                <w:rFonts w:ascii="Calibri" w:eastAsia="Calibri" w:hAnsi="Calibri" w:cs="Calibri"/>
              </w:rPr>
              <w:t>d secure payments. Admin controls help manage disputes and community standards.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</w:t>
            </w:r>
            <w:r>
              <w:rPr>
                <w:rFonts w:ascii="Calibri" w:eastAsia="Calibri" w:hAnsi="Calibri" w:cs="Calibri"/>
              </w:rPr>
              <w:t>n dispute resolution system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</w:t>
            </w:r>
            <w:r>
              <w:rPr>
                <w:rFonts w:ascii="Calibri" w:eastAsia="Calibri" w:hAnsi="Calibri" w:cs="Calibri"/>
              </w:rPr>
              <w:t xml:space="preserve"> reviews enhance platform trust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Freemium</w:t>
            </w:r>
            <w:proofErr w:type="spellEnd"/>
            <w:r>
              <w:rPr>
                <w:rFonts w:ascii="Calibri" w:eastAsia="Calibri" w:hAnsi="Calibri" w:cs="Calibri"/>
              </w:rPr>
              <w:t xml:space="preserve"> access for freelancers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Premium membership for job visibility boost </w:t>
            </w:r>
            <w:r>
              <w:rPr>
                <w:rFonts w:ascii="Calibri" w:eastAsia="Calibri" w:hAnsi="Calibri" w:cs="Calibri"/>
              </w:rPr>
              <w:t>and analytics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87638">
        <w:trPr>
          <w:cantSplit/>
          <w:tblHeader/>
        </w:trPr>
        <w:tc>
          <w:tcPr>
            <w:tcW w:w="846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:rsidR="00387638" w:rsidRDefault="00E857E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architecture for quick integration of features like video calling, AI resume screening, and payment gateways</w:t>
            </w:r>
          </w:p>
        </w:tc>
      </w:tr>
    </w:tbl>
    <w:p w:rsidR="00387638" w:rsidRDefault="00387638">
      <w:pPr>
        <w:pStyle w:val="normal0"/>
        <w:spacing w:after="160" w:line="259" w:lineRule="auto"/>
      </w:pPr>
    </w:p>
    <w:sectPr w:rsidR="00387638" w:rsidSect="00387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638"/>
    <w:rsid w:val="00387638"/>
    <w:rsid w:val="00E85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76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76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76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76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76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76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7638"/>
  </w:style>
  <w:style w:type="paragraph" w:styleId="Title">
    <w:name w:val="Title"/>
    <w:basedOn w:val="normal0"/>
    <w:next w:val="normal0"/>
    <w:rsid w:val="0038763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87638"/>
  </w:style>
  <w:style w:type="paragraph" w:styleId="Subtitle">
    <w:name w:val="Subtitle"/>
    <w:basedOn w:val="normal0"/>
    <w:next w:val="normal0"/>
    <w:rsid w:val="003876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76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76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76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876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2025-09-02T10:09:00Z</dcterms:created>
  <dcterms:modified xsi:type="dcterms:W3CDTF">2025-09-02T10:09:00Z</dcterms:modified>
</cp:coreProperties>
</file>