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THE BASKET MARKET INVENTORY BLUEPRINT: UNLOCKING FROZEN CAPITAL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Classification:</w:t>
      </w:r>
      <w:r w:rsidDel="00000000" w:rsidR="00000000" w:rsidRPr="00000000">
        <w:rPr>
          <w:sz w:val="24"/>
          <w:szCs w:val="24"/>
          <w:rtl w:val="0"/>
        </w:rPr>
        <w:t xml:space="preserve"> Restricted Business Operations Documentation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EXECUTIVE SUMMARY: THE REVENUE ENGINE THIEF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brutal truth of grocery retail: your store isn't losing money because customers stopped showing up. It’s losing money because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flow is being held hostage by your own shelves.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this audit,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Basket Market</w:t>
      </w:r>
      <w:r w:rsidDel="00000000" w:rsidR="00000000" w:rsidRPr="00000000">
        <w:rPr>
          <w:sz w:val="24"/>
          <w:szCs w:val="24"/>
          <w:rtl w:val="0"/>
        </w:rPr>
        <w:t xml:space="preserve"> operated on an inventory model driven by gut instinct and baseline averages. The consequence? A paralyzing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40% stockout rate on core, high-velocity drivers</w:t>
      </w:r>
      <w:r w:rsidDel="00000000" w:rsidR="00000000" w:rsidRPr="00000000">
        <w:rPr>
          <w:sz w:val="24"/>
          <w:szCs w:val="24"/>
          <w:rtl w:val="0"/>
        </w:rPr>
        <w:t xml:space="preserve">, running parallel to a bank account drained by non-moving, low-margin deadweight. The cash needed to replenish the cash cows was permanently frozen in assets that sat on the shelves doing absolutely nothing.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architecture documentation breaks down the high-utility mathematical systems we deployed to filter the noise, isolate the deadweight, and engineer automated, dynamic order guardrails.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 OPERATIONAL SUFFOCATION LOOP: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Blind Over-Ordering]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[Working Capital Frozen]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[Zero Reorder Cash]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[40% Stockouts]</w:t>
      </w:r>
    </w:p>
    <w:p w:rsidR="00000000" w:rsidDel="00000000" w:rsidP="00000000" w:rsidRDefault="00000000" w:rsidRPr="00000000" w14:paraId="0000000E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THE DATA AUDIT: ELIMINATING THE ARTIFACTS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Raw retail data is highly deceptive. To build an automated procurement algorithm, we first had to eliminate major logical errors that would have completely skewed our statistical models.</w:t>
      </w:r>
    </w:p>
    <w:p w:rsidR="00000000" w:rsidDel="00000000" w:rsidP="00000000" w:rsidRDefault="00000000" w:rsidRPr="00000000" w14:paraId="00000012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Layer 1: The 100% Margin Illusion (Price Repair Matrix)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initial extraction, over 50% of the item catalog returned an impossible profit margin of exactly 100%. This distortion occurred because missing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) wholesale entries in the data layer defaults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If left untreated, any subsequent portfolio ranking would prioritize non-profitable items masquerading as "free products."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Fix:</w:t>
      </w:r>
      <w:r w:rsidDel="00000000" w:rsidR="00000000" w:rsidRPr="00000000">
        <w:rPr>
          <w:sz w:val="24"/>
          <w:szCs w:val="24"/>
          <w:rtl w:val="0"/>
        </w:rPr>
        <w:t xml:space="preserve"> We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Brand-Proximity Proportional Imputation Algorithm</w:t>
      </w:r>
      <w:r w:rsidDel="00000000" w:rsidR="00000000" w:rsidRPr="00000000">
        <w:rPr>
          <w:sz w:val="24"/>
          <w:szCs w:val="24"/>
          <w:rtl w:val="0"/>
        </w:rPr>
        <w:t xml:space="preserve">. The script automatically stripped duplicate records and grouped missing cost rows by the first two words of their product name (isolating brand clusters like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OUT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ACT II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BM</w:t>
      </w:r>
      <w:r w:rsidDel="00000000" w:rsidR="00000000" w:rsidRPr="00000000">
        <w:rPr>
          <w:sz w:val="24"/>
          <w:szCs w:val="24"/>
          <w:rtl w:val="0"/>
        </w:rPr>
        <w:t xml:space="preserve">). It then mapped the active cost-to-rate ratio of valid sister products to plug the gaps. Isolated items with no brand family were assigned a conservative fallback cost rate of 90% of their selling rate.</w:t>
      </w:r>
    </w:p>
    <w:p w:rsidR="00000000" w:rsidDel="00000000" w:rsidP="00000000" w:rsidRDefault="00000000" w:rsidRPr="00000000" w14:paraId="00000015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Layer 2: The Zero-Bypass Conditioning Filter</w:t>
      </w:r>
    </w:p>
    <w:p w:rsidR="00000000" w:rsidDel="00000000" w:rsidP="00000000" w:rsidRDefault="00000000" w:rsidRPr="00000000" w14:paraId="0000001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quartile analysis breaks data into low, medium, and high-frequency tiers. However, a significant portion of the retail lines registered absolute zero sales in individual months.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Trap:</w:t>
      </w:r>
      <w:r w:rsidDel="00000000" w:rsidR="00000000" w:rsidRPr="00000000">
        <w:rPr>
          <w:sz w:val="24"/>
          <w:szCs w:val="24"/>
          <w:rtl w:val="0"/>
        </w:rPr>
        <w:t xml:space="preserve"> Leaving those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counts in the data array collapses your math. The bottom 25% (Q1) and the median (Q2) get dragged straight to zero, rendering volume filters totally useless.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Fix:</w:t>
      </w:r>
      <w:r w:rsidDel="00000000" w:rsidR="00000000" w:rsidRPr="00000000">
        <w:rPr>
          <w:sz w:val="24"/>
          <w:szCs w:val="24"/>
          <w:rtl w:val="0"/>
        </w:rPr>
        <w:t xml:space="preserve"> We designed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Zero-Bypass Filter</w:t>
      </w:r>
      <w:r w:rsidDel="00000000" w:rsidR="00000000" w:rsidRPr="00000000">
        <w:rPr>
          <w:sz w:val="24"/>
          <w:szCs w:val="24"/>
          <w:rtl w:val="0"/>
        </w:rPr>
        <w:t xml:space="preserve">. The engine temporarily strips out zero-sale rows for the month, calculates pure mathematical quartiles strictly against the actively moving inventory, and safely routes zero-transaction lines into a standalone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Dormant Stock</w:t>
      </w:r>
      <w:r w:rsidDel="00000000" w:rsidR="00000000" w:rsidRPr="00000000">
        <w:rPr>
          <w:sz w:val="24"/>
          <w:szCs w:val="24"/>
          <w:rtl w:val="0"/>
        </w:rPr>
        <w:t xml:space="preserve"> category.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2. REVEALING THE TRUE REVENUE BENCHMARKS</w:t>
      </w:r>
    </w:p>
    <w:p w:rsidR="00000000" w:rsidDel="00000000" w:rsidP="00000000" w:rsidRDefault="00000000" w:rsidRPr="00000000" w14:paraId="0000001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data fully conditioned, we established objective, data-driven boundaries across the catalog:</w:t>
      </w:r>
    </w:p>
    <w:p w:rsidR="00000000" w:rsidDel="00000000" w:rsidP="00000000" w:rsidRDefault="00000000" w:rsidRPr="00000000" w14:paraId="0000001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Margin Brackets (Per-Unit Profitability)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Low-Margin Tier (&lt; 5.47%):</w:t>
      </w:r>
      <w:r w:rsidDel="00000000" w:rsidR="00000000" w:rsidRPr="00000000">
        <w:rPr>
          <w:sz w:val="24"/>
          <w:szCs w:val="24"/>
          <w:rtl w:val="0"/>
        </w:rPr>
        <w:t xml:space="preserve"> The bottom 25% of the catalog. These items require massive velocity to justify their footprint.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📊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Medium-Margin Tier (5.47% - 15.09%):</w:t>
      </w:r>
      <w:r w:rsidDel="00000000" w:rsidR="00000000" w:rsidRPr="00000000">
        <w:rPr>
          <w:sz w:val="24"/>
          <w:szCs w:val="24"/>
          <w:rtl w:val="0"/>
        </w:rPr>
        <w:t xml:space="preserve"> The core catalog baseline, holding a strict true store median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10.00%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📈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High-Margin Tier (&gt; 15.09%):</w:t>
      </w:r>
      <w:r w:rsidDel="00000000" w:rsidR="00000000" w:rsidRPr="00000000">
        <w:rPr>
          <w:sz w:val="24"/>
          <w:szCs w:val="24"/>
          <w:rtl w:val="0"/>
        </w:rPr>
        <w:t xml:space="preserve"> The top 25% high-earning premium lines.</w:t>
      </w:r>
    </w:p>
    <w:p w:rsidR="00000000" w:rsidDel="00000000" w:rsidP="00000000" w:rsidRDefault="00000000" w:rsidRPr="00000000" w14:paraId="0000002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Velocity Brackets (Units Sold Per Month)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Slow-Moving Tier (1 to 5 units):</w:t>
      </w:r>
      <w:r w:rsidDel="00000000" w:rsidR="00000000" w:rsidRPr="00000000">
        <w:rPr>
          <w:sz w:val="24"/>
          <w:szCs w:val="24"/>
          <w:rtl w:val="0"/>
        </w:rPr>
        <w:t xml:space="preserve"> Baseline background shelf items.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Medium-Volume Tier (6 to 32 units):</w:t>
      </w:r>
      <w:r w:rsidDel="00000000" w:rsidR="00000000" w:rsidRPr="00000000">
        <w:rPr>
          <w:sz w:val="24"/>
          <w:szCs w:val="24"/>
          <w:rtl w:val="0"/>
        </w:rPr>
        <w:t xml:space="preserve"> Regular, steady weekly sellers.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High-Volume Tier (&gt; 32 units):</w:t>
      </w:r>
      <w:r w:rsidDel="00000000" w:rsidR="00000000" w:rsidRPr="00000000">
        <w:rPr>
          <w:sz w:val="24"/>
          <w:szCs w:val="24"/>
          <w:rtl w:val="0"/>
        </w:rPr>
        <w:t xml:space="preserve"> High-speed runaway assets.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3. ENGINE MECHANICS: THE PARETO × ABC × XYZ TRI-METRIC FILTER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completely solve the owner's questions on what to buy, hold, or destroy, we layered three distinct operational frameworks on top of each other: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│                 THE TRI-METRIC INVENTORY FILTER          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└──────────────────────────────┬──────────────────────────────┘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[Layer 1: Pareto Principle (80/20 Revenue Top Match)]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[Layer 2: ABC Analysis (Velocity Volume Tiers)]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[Layer 3: XYZ Analysis (Volatility Coefficient of Variation)]</w:t>
      </w:r>
    </w:p>
    <w:p w:rsidR="00000000" w:rsidDel="00000000" w:rsidP="00000000" w:rsidRDefault="00000000" w:rsidRPr="00000000" w14:paraId="00000030">
      <w:pPr>
        <w:spacing w:after="220" w:before="28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Framework 1: The Pareto Principle (The 80/20 Rule)</w:t>
      </w:r>
    </w:p>
    <w:p w:rsidR="00000000" w:rsidDel="00000000" w:rsidP="00000000" w:rsidRDefault="00000000" w:rsidRPr="00000000" w14:paraId="00000032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sorted the entire product catalog descending by revenue for May, June, and July individually. The mathematical reality? The top 20% of unique items generated a staggering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99.89% of the store's total three-month revenue ($526,456,876.32 out of $527,023,844.86).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Execution:</w:t>
      </w:r>
      <w:r w:rsidDel="00000000" w:rsidR="00000000" w:rsidRPr="00000000">
        <w:rPr>
          <w:sz w:val="24"/>
          <w:szCs w:val="24"/>
          <w:rtl w:val="0"/>
        </w:rPr>
        <w:t xml:space="preserve"> The engine dynamically stamped these lines 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🔥 Top 20% Driver</w:t>
      </w:r>
      <w:r w:rsidDel="00000000" w:rsidR="00000000" w:rsidRPr="00000000">
        <w:rPr>
          <w:sz w:val="24"/>
          <w:szCs w:val="24"/>
          <w:rtl w:val="0"/>
        </w:rPr>
        <w:t xml:space="preserve">. Anything outside this scope was flagged 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💤 Remaining 80% Catalog</w:t>
      </w:r>
      <w:r w:rsidDel="00000000" w:rsidR="00000000" w:rsidRPr="00000000">
        <w:rPr>
          <w:sz w:val="24"/>
          <w:szCs w:val="24"/>
          <w:rtl w:val="0"/>
        </w:rPr>
        <w:t xml:space="preserve">. This gives management an instant filter to separate the core financial bedrock of the business from low-velocity filler items.</w:t>
      </w:r>
    </w:p>
    <w:p w:rsidR="00000000" w:rsidDel="00000000" w:rsidP="00000000" w:rsidRDefault="00000000" w:rsidRPr="00000000" w14:paraId="00000034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Framework 2: ABC Analysis (Velocity Categorization)</w:t>
      </w:r>
    </w:p>
    <w:p w:rsidR="00000000" w:rsidDel="00000000" w:rsidP="00000000" w:rsidRDefault="00000000" w:rsidRPr="00000000" w14:paraId="0000003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our zero-conditioned velocity brackets, the script segmented rows into velocity brackets: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A-Class</w:t>
      </w:r>
      <w:r w:rsidDel="00000000" w:rsidR="00000000" w:rsidRPr="00000000">
        <w:rPr>
          <w:sz w:val="24"/>
          <w:szCs w:val="24"/>
          <w:rtl w:val="0"/>
        </w:rPr>
        <w:t xml:space="preserve"> (High-Volume, &gt;32 units),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B-Class</w:t>
      </w:r>
      <w:r w:rsidDel="00000000" w:rsidR="00000000" w:rsidRPr="00000000">
        <w:rPr>
          <w:sz w:val="24"/>
          <w:szCs w:val="24"/>
          <w:rtl w:val="0"/>
        </w:rPr>
        <w:t xml:space="preserve"> (Medium-Volume, 6-32 units),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C-Class</w:t>
      </w:r>
      <w:r w:rsidDel="00000000" w:rsidR="00000000" w:rsidRPr="00000000">
        <w:rPr>
          <w:sz w:val="24"/>
          <w:szCs w:val="24"/>
          <w:rtl w:val="0"/>
        </w:rPr>
        <w:t xml:space="preserve"> (Slow-Moving, 1-5 units). This tracks physical movement speed independent of revenue volume.</w:t>
      </w:r>
    </w:p>
    <w:p w:rsidR="00000000" w:rsidDel="00000000" w:rsidP="00000000" w:rsidRDefault="00000000" w:rsidRPr="00000000" w14:paraId="00000036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Framework 3: XYZ Analysis (Predictability &amp; Volatility)</w:t>
      </w:r>
    </w:p>
    <w:p w:rsidR="00000000" w:rsidDel="00000000" w:rsidP="00000000" w:rsidRDefault="00000000" w:rsidRPr="00000000" w14:paraId="0000003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prevent stockouts without over-purchasing, we had to track how predictable an item's demand is. We calculated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Coefficient of Variation (CV)</w:t>
      </w:r>
      <w:r w:rsidDel="00000000" w:rsidR="00000000" w:rsidRPr="00000000">
        <w:rPr>
          <w:sz w:val="24"/>
          <w:szCs w:val="24"/>
          <w:rtl w:val="0"/>
        </w:rPr>
        <w:t xml:space="preserve"> for every active row by dividing its standard deviation across the 3 months by its mean volume: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X-Items (🟢 Evergreen, CV ≤ 0.30):</w:t>
      </w:r>
      <w:r w:rsidDel="00000000" w:rsidR="00000000" w:rsidRPr="00000000">
        <w:rPr>
          <w:sz w:val="24"/>
          <w:szCs w:val="24"/>
          <w:rtl w:val="0"/>
        </w:rPr>
        <w:t xml:space="preserve"> Flat, highly predictable demand. Low risk.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Y-Items (🟡 Variable, 0.30 &lt; CV ≤ 0.60):</w:t>
      </w:r>
      <w:r w:rsidDel="00000000" w:rsidR="00000000" w:rsidRPr="00000000">
        <w:rPr>
          <w:sz w:val="24"/>
          <w:szCs w:val="24"/>
          <w:rtl w:val="0"/>
        </w:rPr>
        <w:t xml:space="preserve"> Moderate fluctuation.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Z-Items (🔴 Volatile/Seasonal, CV &gt; 0.60):</w:t>
      </w:r>
      <w:r w:rsidDel="00000000" w:rsidR="00000000" w:rsidRPr="00000000">
        <w:rPr>
          <w:sz w:val="24"/>
          <w:szCs w:val="24"/>
          <w:rtl w:val="0"/>
        </w:rPr>
        <w:t xml:space="preserve"> Massive demand swings, high risk.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4. RESOLVING THE BUSINESS DIRECTIVES VIA THE 8-GRID MATRIX</w:t>
      </w:r>
    </w:p>
    <w:p w:rsidR="00000000" w:rsidDel="00000000" w:rsidP="00000000" w:rsidRDefault="00000000" w:rsidRPr="00000000" w14:paraId="0000003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crossing the Tri-Metric filters with the audited margin tiers, the engine outputted an absolute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8-Grid Prescriptive Matrix</w:t>
      </w:r>
      <w:r w:rsidDel="00000000" w:rsidR="00000000" w:rsidRPr="00000000">
        <w:rPr>
          <w:sz w:val="24"/>
          <w:szCs w:val="24"/>
          <w:rtl w:val="0"/>
        </w:rPr>
        <w:t xml:space="preserve"> mapping all 2,988 lines into automated action quadrants:</w:t>
      </w:r>
    </w:p>
    <w:p w:rsidR="00000000" w:rsidDel="00000000" w:rsidP="00000000" w:rsidRDefault="00000000" w:rsidRPr="00000000" w14:paraId="0000003E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High-Moving Engine (A &amp; B Velocity Class)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Grid 1 (High Moving → High Margin → Volatile/Seasonal):</w:t>
      </w:r>
      <w:r w:rsidDel="00000000" w:rsidR="00000000" w:rsidRPr="00000000">
        <w:rPr>
          <w:sz w:val="24"/>
          <w:szCs w:val="24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49.38%</w:t>
      </w:r>
      <w:r w:rsidDel="00000000" w:rsidR="00000000" w:rsidRPr="00000000">
        <w:rPr>
          <w:sz w:val="24"/>
          <w:szCs w:val="24"/>
          <w:rtl w:val="0"/>
        </w:rPr>
        <w:t xml:space="preserve"> of store revenue ($260.2M).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Verdict:</w:t>
      </w:r>
      <w:r w:rsidDel="00000000" w:rsidR="00000000" w:rsidRPr="00000000">
        <w:rPr>
          <w:sz w:val="24"/>
          <w:szCs w:val="24"/>
          <w:rtl w:val="0"/>
        </w:rPr>
        <w:t xml:space="preserve"> High-yield catalyst. Order aggressively ahead of predicted shifts, but maintain an explicit risk-buffer.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Grid 2 (High Moving → High Margin → Predictable/Evergreen):</w:t>
      </w:r>
      <w:r w:rsidDel="00000000" w:rsidR="00000000" w:rsidRPr="00000000">
        <w:rPr>
          <w:sz w:val="24"/>
          <w:szCs w:val="24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29.05%</w:t>
      </w:r>
      <w:r w:rsidDel="00000000" w:rsidR="00000000" w:rsidRPr="00000000">
        <w:rPr>
          <w:sz w:val="24"/>
          <w:szCs w:val="24"/>
          <w:rtl w:val="0"/>
        </w:rPr>
        <w:t xml:space="preserve"> of store revenue ($153.0M).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Verdict:</w:t>
      </w:r>
      <w:r w:rsidDel="00000000" w:rsidR="00000000" w:rsidRPr="00000000">
        <w:rPr>
          <w:sz w:val="24"/>
          <w:szCs w:val="24"/>
          <w:rtl w:val="0"/>
        </w:rPr>
        <w:t xml:space="preserve"> The Store’s Bedrock Winner. Completely automated, stable cash cow. Restock predictably.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Grid 3 (High Moving → Low Margin → Volatile/Seasonal):</w:t>
      </w:r>
      <w:r w:rsidDel="00000000" w:rsidR="00000000" w:rsidRPr="00000000">
        <w:rPr>
          <w:sz w:val="24"/>
          <w:szCs w:val="24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15.45%</w:t>
      </w:r>
      <w:r w:rsidDel="00000000" w:rsidR="00000000" w:rsidRPr="00000000">
        <w:rPr>
          <w:sz w:val="24"/>
          <w:szCs w:val="24"/>
          <w:rtl w:val="0"/>
        </w:rPr>
        <w:t xml:space="preserve"> of store revenue ($81.4M).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Verdict:</w:t>
      </w:r>
      <w:r w:rsidDel="00000000" w:rsidR="00000000" w:rsidRPr="00000000">
        <w:rPr>
          <w:sz w:val="24"/>
          <w:szCs w:val="24"/>
          <w:rtl w:val="0"/>
        </w:rPr>
        <w:t xml:space="preserve"> Loss-Leaders. High volume, volatile, low yield. Keep stock tightly matched to near-term demand to prevent unneeded cash locks.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Grid 4 (High Moving → Low Margin → Predictable/Evergreen):</w:t>
      </w:r>
      <w:r w:rsidDel="00000000" w:rsidR="00000000" w:rsidRPr="00000000">
        <w:rPr>
          <w:sz w:val="24"/>
          <w:szCs w:val="24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4.52%</w:t>
      </w:r>
      <w:r w:rsidDel="00000000" w:rsidR="00000000" w:rsidRPr="00000000">
        <w:rPr>
          <w:sz w:val="24"/>
          <w:szCs w:val="24"/>
          <w:rtl w:val="0"/>
        </w:rPr>
        <w:t xml:space="preserve"> of store revenue ($23.7M).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Verdict:</w:t>
      </w:r>
      <w:r w:rsidDel="00000000" w:rsidR="00000000" w:rsidRPr="00000000">
        <w:rPr>
          <w:sz w:val="24"/>
          <w:szCs w:val="24"/>
          <w:rtl w:val="0"/>
        </w:rPr>
        <w:t xml:space="preserve"> Bulk Volume Staples. Highly predictable. Purchase in bulk only when manufacturers offer discount structures.</w:t>
      </w:r>
    </w:p>
    <w:p w:rsidR="00000000" w:rsidDel="00000000" w:rsidP="00000000" w:rsidRDefault="00000000" w:rsidRPr="00000000" w14:paraId="00000043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Slow-Moving Tail (C Velocity Class)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Grid 5 &amp; 6 (Slow Moving → High Margin):</w:t>
      </w:r>
      <w:r w:rsidDel="00000000" w:rsidR="00000000" w:rsidRPr="00000000">
        <w:rPr>
          <w:sz w:val="24"/>
          <w:szCs w:val="24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1.39%</w:t>
      </w:r>
      <w:r w:rsidDel="00000000" w:rsidR="00000000" w:rsidRPr="00000000">
        <w:rPr>
          <w:sz w:val="24"/>
          <w:szCs w:val="24"/>
          <w:rtl w:val="0"/>
        </w:rPr>
        <w:t xml:space="preserve"> of store revenue.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Verdict:</w:t>
      </w:r>
      <w:r w:rsidDel="00000000" w:rsidR="00000000" w:rsidRPr="00000000">
        <w:rPr>
          <w:sz w:val="24"/>
          <w:szCs w:val="24"/>
          <w:rtl w:val="0"/>
        </w:rPr>
        <w:t xml:space="preserve"> Specialty Niche lines. Hold ultra-low floor volumes; transition to an on-demand reorder pattern.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Grid 7 &amp; 8 (Slow Moving → Low Margin):</w:t>
      </w:r>
      <w:r w:rsidDel="00000000" w:rsidR="00000000" w:rsidRPr="00000000">
        <w:rPr>
          <w:sz w:val="24"/>
          <w:szCs w:val="24"/>
          <w:rtl w:val="0"/>
        </w:rPr>
        <w:t xml:space="preserve"> Represents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0.21%</w:t>
      </w:r>
      <w:r w:rsidDel="00000000" w:rsidR="00000000" w:rsidRPr="00000000">
        <w:rPr>
          <w:sz w:val="24"/>
          <w:szCs w:val="24"/>
          <w:rtl w:val="0"/>
        </w:rPr>
        <w:t xml:space="preserve"> of store revenue.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Verdict:</w:t>
      </w:r>
      <w:r w:rsidDel="00000000" w:rsidR="00000000" w:rsidRPr="00000000">
        <w:rPr>
          <w:sz w:val="24"/>
          <w:szCs w:val="24"/>
          <w:rtl w:val="0"/>
        </w:rPr>
        <w:t xml:space="preserve"> Stagnant Deadweight. Grid 8 items represent absolute dead capital. Stop all purchasing, move them to clearance racks immediately, and liquidate to cash.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5. AUTOMATED PROCUREMENT CONTROLS: DYNAMIC ORDER GUARDRAILS</w:t>
      </w:r>
    </w:p>
    <w:p w:rsidR="00000000" w:rsidDel="00000000" w:rsidP="00000000" w:rsidRDefault="00000000" w:rsidRPr="00000000" w14:paraId="00000048">
      <w:pPr>
        <w:spacing w:after="240" w:before="1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To stop the 40% stockout crisis while keeping capital completely fluid, we coded dynamic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Min/Max stock level rules</w:t>
      </w:r>
      <w:r w:rsidDel="00000000" w:rsidR="00000000" w:rsidRPr="00000000">
        <w:rPr>
          <w:sz w:val="24"/>
          <w:szCs w:val="24"/>
          <w:rtl w:val="0"/>
        </w:rPr>
        <w:t xml:space="preserve"> directly into the workbook 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Safety Floor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Suggested_Min_Stock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Automatically forced to match the item’s absolute lowest historical monthly sales floor. This ensures a defensive inventory buffer is permanently on shelves, neutralizing sudden stockouts.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Capital Ceiling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Suggested_Max_Stock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For erratic, high-volatility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Z-Items</w:t>
      </w:r>
      <w:r w:rsidDel="00000000" w:rsidR="00000000" w:rsidRPr="00000000">
        <w:rPr>
          <w:sz w:val="24"/>
          <w:szCs w:val="24"/>
          <w:rtl w:val="0"/>
        </w:rPr>
        <w:t xml:space="preserve">, the maximum cap scales up to 100% of peak history to capture maximum revenue during sudden consumer spikes.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For highly predictable, flat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X-Items</w:t>
      </w:r>
      <w:r w:rsidDel="00000000" w:rsidR="00000000" w:rsidRPr="00000000">
        <w:rPr>
          <w:sz w:val="24"/>
          <w:szCs w:val="24"/>
          <w:rtl w:val="0"/>
        </w:rPr>
        <w:t xml:space="preserve">, the engine automatically applies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defensive 10% reduction cap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Peak Volume * 0.90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 This strips away bloated padding, ensuring no excess cash sits idle on the floor.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INTERACTIVE SIMULATION ENGINE</w:t>
      </w:r>
    </w:p>
    <w:p w:rsidR="00000000" w:rsidDel="00000000" w:rsidP="00000000" w:rsidRDefault="00000000" w:rsidRPr="00000000" w14:paraId="0000004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hand complete control back to the enterprise, we have deployed an interactive inventory simulation and calculator dashboard widget. Wrapped inside a clean sandboxed layout, this tool allows management to alter parameters and calculate optimal restocking quantities dynamically based on our 8-grid matrix.</w:t>
      </w:r>
    </w:p>
    <w:p w:rsidR="00000000" w:rsidDel="00000000" w:rsidP="00000000" w:rsidRDefault="00000000" w:rsidRPr="00000000" w14:paraId="00000050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STRATEGIC PLAYBOOK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Dormant &amp; Grid 8 Defcon:</w:t>
      </w:r>
      <w:r w:rsidDel="00000000" w:rsidR="00000000" w:rsidRPr="00000000">
        <w:rPr>
          <w:sz w:val="24"/>
          <w:szCs w:val="24"/>
          <w:rtl w:val="0"/>
        </w:rPr>
        <w:t xml:space="preserve"> Immediately freeze procurement on all lines tagged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Dormant Stock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Grid 8</w:t>
      </w:r>
      <w:r w:rsidDel="00000000" w:rsidR="00000000" w:rsidRPr="00000000">
        <w:rPr>
          <w:sz w:val="24"/>
          <w:szCs w:val="24"/>
          <w:rtl w:val="0"/>
        </w:rPr>
        <w:t xml:space="preserve">. Put them on immediate liquidation markdown to unfreeze stuck capital.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Reallocate to Grid 2 &amp; 4 Bedrocks:</w:t>
      </w:r>
      <w:r w:rsidDel="00000000" w:rsidR="00000000" w:rsidRPr="00000000">
        <w:rPr>
          <w:sz w:val="24"/>
          <w:szCs w:val="24"/>
          <w:rtl w:val="0"/>
        </w:rPr>
        <w:t xml:space="preserve"> Deploy the liquidated cash directly into restocking Grid 2 and Grid 4 items up to their calculated maximum thresholds to eliminate the 40% stockout leak.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the Dashboard Regularly:</w:t>
      </w:r>
      <w:r w:rsidDel="00000000" w:rsidR="00000000" w:rsidRPr="00000000">
        <w:rPr>
          <w:sz w:val="24"/>
          <w:szCs w:val="24"/>
          <w:rtl w:val="0"/>
        </w:rPr>
        <w:t xml:space="preserve"> Run the Tri-Metric update monthly to track if volatile seasonal lines are settling into stable tracks or shifting out of the portfolio mix entirely.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Operational Notice: This model is built explicitly around historical storefront demand distribution patterns. Dynamic thresholds do not account for external global supplier raw material shortages or shipping transit backlogs; adjust buffer constants accordingly.</w:t>
      </w:r>
    </w:p>
    <w:p w:rsidR="00000000" w:rsidDel="00000000" w:rsidP="00000000" w:rsidRDefault="00000000" w:rsidRPr="00000000" w14:paraId="00000059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Foundational Assumptions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Brand-Proximity Cost Homogeneity:</w:t>
      </w:r>
      <w:r w:rsidDel="00000000" w:rsidR="00000000" w:rsidRPr="00000000">
        <w:rPr>
          <w:sz w:val="24"/>
          <w:szCs w:val="24"/>
          <w:rtl w:val="0"/>
        </w:rPr>
        <w:t xml:space="preserve"> Assumes products sharing the same first two words in their text naming convention follow comparable wholesale pricing structures and margins.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Demand Independence:</w:t>
      </w:r>
      <w:r w:rsidDel="00000000" w:rsidR="00000000" w:rsidRPr="00000000">
        <w:rPr>
          <w:sz w:val="24"/>
          <w:szCs w:val="24"/>
          <w:rtl w:val="0"/>
        </w:rPr>
        <w:t xml:space="preserve"> Assumes sales velocity of one item has zero impact on another (ignores product cannibalization or substitution effects).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Unconstrained Resources:</w:t>
      </w:r>
      <w:r w:rsidDel="00000000" w:rsidR="00000000" w:rsidRPr="00000000">
        <w:rPr>
          <w:sz w:val="24"/>
          <w:szCs w:val="24"/>
          <w:rtl w:val="0"/>
        </w:rPr>
        <w:t xml:space="preserve"> Assumes infinite physical shelf/warehouse capacity and frictionless capital movement to support recommended maximum ordering caps.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Historical Continuity:</w:t>
      </w:r>
      <w:r w:rsidDel="00000000" w:rsidR="00000000" w:rsidRPr="00000000">
        <w:rPr>
          <w:sz w:val="24"/>
          <w:szCs w:val="24"/>
          <w:rtl w:val="0"/>
        </w:rPr>
        <w:t xml:space="preserve"> Assumes near-term future consumer demand will maintain a continuous distribution directly mirroring past observed behaviors.</w:t>
      </w:r>
    </w:p>
    <w:p w:rsidR="00000000" w:rsidDel="00000000" w:rsidP="00000000" w:rsidRDefault="00000000" w:rsidRPr="00000000" w14:paraId="0000005E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 Limitations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Short-Term Temporal Horizon:</w:t>
      </w:r>
      <w:r w:rsidDel="00000000" w:rsidR="00000000" w:rsidRPr="00000000">
        <w:rPr>
          <w:sz w:val="24"/>
          <w:szCs w:val="24"/>
          <w:rtl w:val="0"/>
        </w:rPr>
        <w:t xml:space="preserve"> Operating on an isolated 3-month window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May, June, July</w:t>
      </w:r>
      <w:r w:rsidDel="00000000" w:rsidR="00000000" w:rsidRPr="00000000">
        <w:rPr>
          <w:sz w:val="24"/>
          <w:szCs w:val="24"/>
          <w:rtl w:val="0"/>
        </w:rPr>
        <w:t xml:space="preserve">) captures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short-term demand volatility</w:t>
      </w:r>
      <w:r w:rsidDel="00000000" w:rsidR="00000000" w:rsidRPr="00000000">
        <w:rPr>
          <w:sz w:val="24"/>
          <w:szCs w:val="24"/>
          <w:rtl w:val="0"/>
        </w:rPr>
        <w:t xml:space="preserve"> rather than macro-annual seasonality.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Supply Chain Blindness:</w:t>
      </w:r>
      <w:r w:rsidDel="00000000" w:rsidR="00000000" w:rsidRPr="00000000">
        <w:rPr>
          <w:sz w:val="24"/>
          <w:szCs w:val="24"/>
          <w:rtl w:val="0"/>
        </w:rPr>
        <w:t xml:space="preserve"> The model assumes an instantaneous replenishment environment (zero-day lead time), completely omitting vendor delays, fill rates, and wholesale Minimum Order Quantities (MOQs).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Static Price Elasticity:</w:t>
      </w:r>
      <w:r w:rsidDel="00000000" w:rsidR="00000000" w:rsidRPr="00000000">
        <w:rPr>
          <w:sz w:val="24"/>
          <w:szCs w:val="24"/>
          <w:rtl w:val="0"/>
        </w:rPr>
        <w:t xml:space="preserve"> Ignores how historical promotional markdowns or marketing campaigns artificially skewed past sales volume spikes.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Zero-Velocity Floor Lock:</w:t>
      </w:r>
      <w:r w:rsidDel="00000000" w:rsidR="00000000" w:rsidRPr="00000000">
        <w:rPr>
          <w:sz w:val="24"/>
          <w:szCs w:val="24"/>
          <w:rtl w:val="0"/>
        </w:rPr>
        <w:t xml:space="preserve"> For lines with absolute zero sales across the timeline, the calculated stock thresholds default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 If a item was frozen due to an extended vendor stockout rather than low consumer interest, the system permanently flags it to be discontinued.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