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00E5FF"/>
          <w:sz w:val="72"/>
        </w:rPr>
        <w:t>SMARTSCHOOL SN</w:t>
      </w:r>
    </w:p>
    <w:p>
      <w:pPr>
        <w:jc w:val="center"/>
      </w:pPr>
      <w:r>
        <w:rPr>
          <w:color w:val="FFFFFF"/>
          <w:sz w:val="36"/>
        </w:rPr>
        <w:t>Plateforme Numérique de Gestion Scolaire</w:t>
      </w:r>
    </w:p>
    <w:p/>
    <w:p>
      <w:pPr>
        <w:jc w:val="center"/>
      </w:pPr>
      <w:r>
        <w:rPr>
          <w:b/>
          <w:sz w:val="28"/>
        </w:rPr>
        <w:t>DOCUMENTATION GÉNÉRALE DU PROJET</w:t>
        <w:br/>
        <w:t>Dossier de Présentation — Financeurs &amp; Clients</w:t>
      </w:r>
    </w:p>
    <w:p/>
    <w:p>
      <w:pPr>
        <w:jc w:val="center"/>
      </w:pPr>
      <w:r>
        <w:rPr>
          <w:color w:val="94A3B8"/>
          <w:sz w:val="24"/>
        </w:rPr>
        <w:t>Version 2.0 — Édition 2025-2026</w:t>
      </w:r>
    </w:p>
    <w:p>
      <w:pPr>
        <w:jc w:val="center"/>
      </w:pPr>
      <w:r>
        <w:rPr>
          <w:color w:val="94A3B8"/>
          <w:sz w:val="22"/>
        </w:rPr>
        <w:t>Date : 05 April 2026</w:t>
      </w:r>
    </w:p>
    <w:p/>
    <w:p>
      <w:pPr>
        <w:jc w:val="center"/>
      </w:pPr>
      <w:r>
        <w:rPr>
          <w:color w:val="00E5FF"/>
        </w:rPr>
        <w:t>────────────────────────────────────────────────────────────</w:t>
      </w:r>
    </w:p>
    <w:p/>
    <w:p>
      <w:pPr>
        <w:jc w:val="center"/>
      </w:pPr>
      <w:r>
        <w:rPr>
          <w:color w:val="94A3B8"/>
          <w:sz w:val="22"/>
        </w:rPr>
        <w:t>contact@smartschool.sn  ·  +221 77 000 00 00</w:t>
      </w:r>
    </w:p>
    <w:p>
      <w:r>
        <w:br w:type="page"/>
      </w:r>
    </w:p>
    <w:p>
      <w:pPr>
        <w:pStyle w:val="Heading1"/>
      </w:pPr>
      <w:r>
        <w:rPr>
          <w:color w:val="FFD600"/>
        </w:rPr>
        <w:t>SOMMAIRE</w:t>
      </w:r>
    </w:p>
    <w:p>
      <w:r>
        <w:rPr>
          <w:sz w:val="22"/>
        </w:rPr>
        <w:t>1.  Résumé Exécutif</w:t>
      </w:r>
      <w:r>
        <w:rPr>
          <w:color w:val="94A3B8"/>
          <w:sz w:val="20"/>
        </w:rPr>
        <w:tab/>
        <w:t>3</w:t>
      </w:r>
    </w:p>
    <w:p>
      <w:r>
        <w:rPr>
          <w:sz w:val="22"/>
        </w:rPr>
        <w:t>2.  Contexte et Problématique</w:t>
      </w:r>
      <w:r>
        <w:rPr>
          <w:color w:val="94A3B8"/>
          <w:sz w:val="20"/>
        </w:rPr>
        <w:tab/>
        <w:t>4</w:t>
      </w:r>
    </w:p>
    <w:p>
      <w:r>
        <w:rPr>
          <w:sz w:val="22"/>
        </w:rPr>
        <w:t>3.  Présentation du Produit SmartSchool SN</w:t>
      </w:r>
      <w:r>
        <w:rPr>
          <w:color w:val="94A3B8"/>
          <w:sz w:val="20"/>
        </w:rPr>
        <w:tab/>
        <w:t>5</w:t>
      </w:r>
    </w:p>
    <w:p>
      <w:r>
        <w:rPr>
          <w:sz w:val="22"/>
        </w:rPr>
        <w:t>4.  Fonctionnalités Complètes</w:t>
      </w:r>
      <w:r>
        <w:rPr>
          <w:color w:val="94A3B8"/>
          <w:sz w:val="20"/>
        </w:rPr>
        <w:tab/>
        <w:t>6</w:t>
      </w:r>
    </w:p>
    <w:p>
      <w:r>
        <w:rPr>
          <w:sz w:val="22"/>
        </w:rPr>
        <w:t>5.  Architecture Technique</w:t>
      </w:r>
      <w:r>
        <w:rPr>
          <w:color w:val="94A3B8"/>
          <w:sz w:val="20"/>
        </w:rPr>
        <w:tab/>
        <w:t>10</w:t>
      </w:r>
    </w:p>
    <w:p>
      <w:r>
        <w:rPr>
          <w:sz w:val="22"/>
        </w:rPr>
        <w:t>6.  Les 8 Rôles Utilisateurs</w:t>
      </w:r>
      <w:r>
        <w:rPr>
          <w:color w:val="94A3B8"/>
          <w:sz w:val="20"/>
        </w:rPr>
        <w:tab/>
        <w:t>11</w:t>
      </w:r>
    </w:p>
    <w:p>
      <w:r>
        <w:rPr>
          <w:sz w:val="22"/>
        </w:rPr>
        <w:t>7.  Modèle Économique &amp; Tarification</w:t>
      </w:r>
      <w:r>
        <w:rPr>
          <w:color w:val="94A3B8"/>
          <w:sz w:val="20"/>
        </w:rPr>
        <w:tab/>
        <w:t>14</w:t>
      </w:r>
    </w:p>
    <w:p>
      <w:r>
        <w:rPr>
          <w:sz w:val="22"/>
        </w:rPr>
        <w:t>8.  Marché Cible &amp; Chiffres Clés</w:t>
      </w:r>
      <w:r>
        <w:rPr>
          <w:color w:val="94A3B8"/>
          <w:sz w:val="20"/>
        </w:rPr>
        <w:tab/>
        <w:t>15</w:t>
      </w:r>
    </w:p>
    <w:p>
      <w:r>
        <w:rPr>
          <w:sz w:val="22"/>
        </w:rPr>
        <w:t>9.  Roadmap &amp; Vision</w:t>
      </w:r>
      <w:r>
        <w:rPr>
          <w:color w:val="94A3B8"/>
          <w:sz w:val="20"/>
        </w:rPr>
        <w:tab/>
        <w:t>16</w:t>
      </w:r>
    </w:p>
    <w:p>
      <w:r>
        <w:rPr>
          <w:sz w:val="22"/>
        </w:rPr>
        <w:t>10.  Équipe &amp; Contacts</w:t>
      </w:r>
      <w:r>
        <w:rPr>
          <w:color w:val="94A3B8"/>
          <w:sz w:val="20"/>
        </w:rPr>
        <w:tab/>
        <w:t>17</w:t>
      </w:r>
    </w:p>
    <w:p>
      <w:r>
        <w:rPr>
          <w:sz w:val="22"/>
        </w:rPr>
        <w:t>11.  Annexe Technique</w:t>
      </w:r>
      <w:r>
        <w:rPr>
          <w:color w:val="94A3B8"/>
          <w:sz w:val="20"/>
        </w:rPr>
        <w:tab/>
        <w:t>18</w:t>
      </w:r>
    </w:p>
    <w:p>
      <w:r>
        <w:br w:type="page"/>
      </w:r>
    </w:p>
    <w:p>
      <w:pPr>
        <w:pStyle w:val="Heading1"/>
      </w:pPr>
      <w:r>
        <w:rPr>
          <w:color w:val="00E5FF"/>
        </w:rPr>
        <w:t>1. RÉSUMÉ EXÉCUTIF</w:t>
      </w:r>
    </w:p>
    <w:p>
      <w:r>
        <w:t>SmartSchool SN est une plateforme SaaS (Software as a Service) de gestion scolaire spécifiquement conçue pour les lycées et collèges sénégalais. Elle numérise l'ensemble des processus d'un établissement scolaire : administration, pédagogie, surveillance, comptabilité et communication avec les parents.</w:t>
      </w:r>
    </w:p>
    <w:p>
      <w:r>
        <w:t>Développée avec les technologies les plus modernes (Next.js 14, Supabase, IA Claude d'Anthropic), SmartSchool SN offre une expérience utilisateur de niveau international, adaptée aux réalités locales sénégalaises : support Wave/Orange Money, SMS/WhatsApp, interface en français, conformité au système éducatif de la République du Sénégal (BFEM, BAC, bulletins officiels).</w:t>
      </w:r>
    </w:p>
    <w:p>
      <w:pPr>
        <w:pStyle w:val="Heading2"/>
      </w:pPr>
      <w:r>
        <w:rPr>
          <w:color w:val="00E676"/>
        </w:rPr>
        <w:t>Points forts</w:t>
      </w:r>
    </w:p>
    <w:p>
      <w:pPr>
        <w:pStyle w:val="ListBullet"/>
      </w:pPr>
      <w:r>
        <w:rPr>
          <w:sz w:val="22"/>
        </w:rPr>
        <w:t>8 rôles distincts avec dashboards dédiés (Admin, Professeur, Censeur, Secrétaire, Intendant, Surveillant, Parent, Élève)</w:t>
      </w:r>
    </w:p>
    <w:p>
      <w:pPr>
        <w:pStyle w:val="ListBullet"/>
      </w:pPr>
      <w:r>
        <w:rPr>
          <w:sz w:val="22"/>
        </w:rPr>
        <w:t>Correction automatique des copies par Intelligence Artificielle (Claude Vision d'Anthropic)</w:t>
      </w:r>
    </w:p>
    <w:p>
      <w:pPr>
        <w:pStyle w:val="ListBullet"/>
      </w:pPr>
      <w:r>
        <w:rPr>
          <w:sz w:val="22"/>
        </w:rPr>
        <w:t>Notes en temps réel avec classements et badges motivationnels pour les élèves</w:t>
      </w:r>
    </w:p>
    <w:p>
      <w:pPr>
        <w:pStyle w:val="ListBullet"/>
      </w:pPr>
      <w:r>
        <w:rPr>
          <w:sz w:val="22"/>
        </w:rPr>
        <w:t>Bulletins générés automatiquement avec calcul de moyennes pondérées selon le programme officiel sénégalais</w:t>
      </w:r>
    </w:p>
    <w:p>
      <w:pPr>
        <w:pStyle w:val="ListBullet"/>
      </w:pPr>
      <w:r>
        <w:rPr>
          <w:sz w:val="22"/>
        </w:rPr>
        <w:t>Système comptable complet : suivi des paiements de scolarité, taux de recouvrement, relances WhatsApp</w:t>
      </w:r>
    </w:p>
    <w:p>
      <w:pPr>
        <w:pStyle w:val="ListBullet"/>
      </w:pPr>
      <w:r>
        <w:rPr>
          <w:sz w:val="22"/>
        </w:rPr>
        <w:t>Pointage GPS des professeurs avec géofencing (rayon paramétrable)</w:t>
      </w:r>
    </w:p>
    <w:p>
      <w:pPr>
        <w:pStyle w:val="ListBullet"/>
      </w:pPr>
      <w:r>
        <w:rPr>
          <w:sz w:val="22"/>
        </w:rPr>
        <w:t>Mode démo intégral sans configuration — accessible immédiatement</w:t>
      </w:r>
    </w:p>
    <w:p>
      <w:pPr>
        <w:pStyle w:val="ListBullet"/>
      </w:pPr>
      <w:r>
        <w:rPr>
          <w:sz w:val="22"/>
        </w:rPr>
        <w:t>Déploiement cloud mondial via Vercel + Supabase</w:t>
      </w:r>
    </w:p>
    <w:p>
      <w:r>
        <w:br w:type="page"/>
      </w:r>
    </w:p>
    <w:p>
      <w:pPr>
        <w:pStyle w:val="Heading1"/>
      </w:pPr>
      <w:r>
        <w:rPr>
          <w:color w:val="00E5FF"/>
        </w:rPr>
        <w:t>2. CONTEXTE ET PROBLÉMATIQUE</w:t>
      </w:r>
    </w:p>
    <w:p>
      <w:pPr>
        <w:pStyle w:val="Heading2"/>
      </w:pPr>
      <w:r>
        <w:rPr>
          <w:color w:val="FFD600"/>
        </w:rPr>
        <w:t>2.1 Le secteur éducatif sénégalais</w:t>
      </w:r>
    </w:p>
    <w:p>
      <w:r>
        <w:t>Le Sénégal compte plus de 1 400 établissements d'enseignement secondaire (lycées et CEM), accueillant plus de 800 000 élèves. Malgré un taux de scolarisation en hausse constante, la gestion administrative de ces établissements reste largement manuelle ou basée sur des outils obsolètes (Excel, registres papier).</w:t>
      </w:r>
    </w:p>
    <w:p>
      <w:pPr>
        <w:pStyle w:val="Heading2"/>
      </w:pPr>
      <w:r>
        <w:rPr>
          <w:color w:val="FFD600"/>
        </w:rPr>
        <w:t>2.2 Les problèmes identifiés</w:t>
      </w:r>
    </w:p>
    <w:p>
      <w:pPr>
        <w:pStyle w:val="ListBullet"/>
      </w:pPr>
      <w:r>
        <w:rPr>
          <w:b/>
        </w:rPr>
        <w:t xml:space="preserve">Gestion des notes : </w:t>
      </w:r>
      <w:r>
        <w:t>Les professeurs saisissent les notes sur papier. Les calculs de moyennes sont manuels, source d'erreurs fréquentes. Les bulletins prennent des semaines à préparer.</w:t>
      </w:r>
    </w:p>
    <w:p>
      <w:pPr>
        <w:pStyle w:val="ListBullet"/>
      </w:pPr>
      <w:r>
        <w:rPr>
          <w:b/>
        </w:rPr>
        <w:t xml:space="preserve">Communication parents-école : </w:t>
      </w:r>
      <w:r>
        <w:t>Les parents apprennent les absences et les mauvaises notes uniquement lors des réunions trimestrielles, trop tard pour agir.</w:t>
      </w:r>
    </w:p>
    <w:p>
      <w:pPr>
        <w:pStyle w:val="ListBullet"/>
      </w:pPr>
      <w:r>
        <w:rPr>
          <w:b/>
        </w:rPr>
        <w:t xml:space="preserve">Suivi des paiements : </w:t>
      </w:r>
      <w:r>
        <w:t>La comptabilité de la scolarité est gérée sur des cahiers. Les impayés s'accumulent sans système de relance automatique.</w:t>
      </w:r>
    </w:p>
    <w:p>
      <w:pPr>
        <w:pStyle w:val="ListBullet"/>
      </w:pPr>
      <w:r>
        <w:rPr>
          <w:b/>
        </w:rPr>
        <w:t xml:space="preserve">Correction des copies : </w:t>
      </w:r>
      <w:r>
        <w:t>Les correcteurs sont surchargés. Les compositions regroupent 200+ copies, certaines ne sont corrigées qu'après plusieurs semaines.</w:t>
      </w:r>
    </w:p>
    <w:p>
      <w:pPr>
        <w:pStyle w:val="ListBullet"/>
      </w:pPr>
      <w:r>
        <w:rPr>
          <w:b/>
        </w:rPr>
        <w:t xml:space="preserve">Pointage du personnel : </w:t>
      </w:r>
      <w:r>
        <w:t>Le pointage des professeurs est papier, facilement falsifiable, sans géolocalisation.</w:t>
      </w:r>
    </w:p>
    <w:p>
      <w:pPr>
        <w:pStyle w:val="ListBullet"/>
      </w:pPr>
      <w:r>
        <w:rPr>
          <w:b/>
        </w:rPr>
        <w:t xml:space="preserve">Accès aux ressources pédagogiques : </w:t>
      </w:r>
      <w:r>
        <w:t>Les élèves n'ont pas accès à des ressources numériques structurées, amplifiant les inégalités entre élèves en présentiel et absents.</w:t>
      </w:r>
    </w:p>
    <w:p>
      <w:r>
        <w:br w:type="page"/>
      </w:r>
    </w:p>
    <w:p>
      <w:pPr>
        <w:pStyle w:val="Heading1"/>
      </w:pPr>
      <w:r>
        <w:rPr>
          <w:color w:val="00E5FF"/>
        </w:rPr>
        <w:t>3. PRÉSENTATION DU PRODUIT SMARTSCHOOL SN</w:t>
      </w:r>
    </w:p>
    <w:p>
      <w:pPr>
        <w:pStyle w:val="Heading2"/>
      </w:pPr>
      <w:r>
        <w:rPr>
          <w:color w:val="FFD600"/>
        </w:rPr>
        <w:t>3.1 Vision</w:t>
      </w:r>
    </w:p>
    <w:p>
      <w:r>
        <w:t>"Rendre chaque établissement scolaire sénégalais aussi performant qu'une institution internationale, grâce à la technologie et à l'intelligence artificielle — accessible depuis un simple smartphone."</w:t>
      </w:r>
    </w:p>
    <w:p>
      <w:pPr>
        <w:pStyle w:val="Heading2"/>
      </w:pPr>
      <w:r>
        <w:rPr>
          <w:color w:val="FFD600"/>
        </w:rPr>
        <w:t>3.2 Mission</w:t>
      </w:r>
    </w:p>
    <w:p>
      <w:r>
        <w:t>Fournir une solution tout-en-un, abordable et adaptée aux réalités sénégalaises, permettant à chaque acteur de l'établissement — directeur, professeur, surveillant, secrétaire, intendant, censeur, parent et élève — d'accomplir ses tâches plus efficacement, avec moins de papier et plus de transparence.</w:t>
      </w:r>
    </w:p>
    <w:p>
      <w:pPr>
        <w:pStyle w:val="Heading2"/>
      </w:pPr>
      <w:r>
        <w:rPr>
          <w:color w:val="FFD600"/>
        </w:rPr>
        <w:t>3.3 Différenciateurs clés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049"/>
          </w:tcPr>
          <w:p>
            <w:r>
              <w:rPr>
                <w:b/>
              </w:rPr>
              <w:t>Fonctionnalité</w:t>
            </w:r>
          </w:p>
        </w:tc>
        <w:tc>
          <w:tcPr>
            <w:tcW w:type="dxa" w:w="2880"/>
            <w:shd w:val="clear" w:color="auto" w:fill="003049"/>
          </w:tcPr>
          <w:p>
            <w:r>
              <w:rPr>
                <w:b/>
              </w:rPr>
              <w:t>SmartSchool SN</w:t>
            </w:r>
          </w:p>
        </w:tc>
        <w:tc>
          <w:tcPr>
            <w:tcW w:type="dxa" w:w="2880"/>
            <w:shd w:val="clear" w:color="auto" w:fill="003049"/>
          </w:tcPr>
          <w:p>
            <w:r>
              <w:rPr>
                <w:b/>
              </w:rPr>
              <w:t>Solutions concurrentes</w:t>
            </w:r>
          </w:p>
        </w:tc>
      </w:tr>
      <w:tr>
        <w:tc>
          <w:tcPr>
            <w:tcW w:type="dxa" w:w="2880"/>
          </w:tcPr>
          <w:p>
            <w:r>
              <w:t>Correction IA des copies</w:t>
            </w:r>
          </w:p>
        </w:tc>
        <w:tc>
          <w:tcPr>
            <w:tcW w:type="dxa" w:w="2880"/>
          </w:tcPr>
          <w:p>
            <w:r>
              <w:t>✓ Intégré (Claude Vision)</w:t>
            </w:r>
          </w:p>
        </w:tc>
        <w:tc>
          <w:tcPr>
            <w:tcW w:type="dxa" w:w="2880"/>
          </w:tcPr>
          <w:p>
            <w:r>
              <w:t>✗ Absent ou payant séparé</w:t>
            </w:r>
          </w:p>
        </w:tc>
      </w:tr>
      <w:tr>
        <w:tc>
          <w:tcPr>
            <w:tcW w:type="dxa" w:w="2880"/>
          </w:tcPr>
          <w:p>
            <w:r>
              <w:t>Bulletins automatiques</w:t>
            </w:r>
          </w:p>
        </w:tc>
        <w:tc>
          <w:tcPr>
            <w:tcW w:type="dxa" w:w="2880"/>
          </w:tcPr>
          <w:p>
            <w:r>
              <w:t>✓ Calcul pondéré officiel SN</w:t>
            </w:r>
          </w:p>
        </w:tc>
        <w:tc>
          <w:tcPr>
            <w:tcW w:type="dxa" w:w="2880"/>
          </w:tcPr>
          <w:p>
            <w:r>
              <w:t>✗ Manuel ou semi-auto</w:t>
            </w:r>
          </w:p>
        </w:tc>
      </w:tr>
      <w:tr>
        <w:tc>
          <w:tcPr>
            <w:tcW w:type="dxa" w:w="2880"/>
          </w:tcPr>
          <w:p>
            <w:r>
              <w:t>Notes temps réel</w:t>
            </w:r>
          </w:p>
        </w:tc>
        <w:tc>
          <w:tcPr>
            <w:tcW w:type="dxa" w:w="2880"/>
          </w:tcPr>
          <w:p>
            <w:r>
              <w:t>✓ Supabase Realtime</w:t>
            </w:r>
          </w:p>
        </w:tc>
        <w:tc>
          <w:tcPr>
            <w:tcW w:type="dxa" w:w="2880"/>
          </w:tcPr>
          <w:p>
            <w:r>
              <w:t>✗ Mise à jour différée</w:t>
            </w:r>
          </w:p>
        </w:tc>
      </w:tr>
      <w:tr>
        <w:tc>
          <w:tcPr>
            <w:tcW w:type="dxa" w:w="2880"/>
          </w:tcPr>
          <w:p>
            <w:r>
              <w:t>Pointage GPS</w:t>
            </w:r>
          </w:p>
        </w:tc>
        <w:tc>
          <w:tcPr>
            <w:tcW w:type="dxa" w:w="2880"/>
          </w:tcPr>
          <w:p>
            <w:r>
              <w:t>✓ Géofencing paramétrable</w:t>
            </w:r>
          </w:p>
        </w:tc>
        <w:tc>
          <w:tcPr>
            <w:tcW w:type="dxa" w:w="2880"/>
          </w:tcPr>
          <w:p>
            <w:r>
              <w:t>± Optionnel / payant</w:t>
            </w:r>
          </w:p>
        </w:tc>
      </w:tr>
      <w:tr>
        <w:tc>
          <w:tcPr>
            <w:tcW w:type="dxa" w:w="2880"/>
          </w:tcPr>
          <w:p>
            <w:r>
              <w:t>WhatsApp natif</w:t>
            </w:r>
          </w:p>
        </w:tc>
        <w:tc>
          <w:tcPr>
            <w:tcW w:type="dxa" w:w="2880"/>
          </w:tcPr>
          <w:p>
            <w:r>
              <w:t>✓ Twilio intégré</w:t>
            </w:r>
          </w:p>
        </w:tc>
        <w:tc>
          <w:tcPr>
            <w:tcW w:type="dxa" w:w="2880"/>
          </w:tcPr>
          <w:p>
            <w:r>
              <w:t>✗ Email uniquement</w:t>
            </w:r>
          </w:p>
        </w:tc>
      </w:tr>
      <w:tr>
        <w:tc>
          <w:tcPr>
            <w:tcW w:type="dxa" w:w="2880"/>
          </w:tcPr>
          <w:p>
            <w:r>
              <w:t>Wave / Orange Money</w:t>
            </w:r>
          </w:p>
        </w:tc>
        <w:tc>
          <w:tcPr>
            <w:tcW w:type="dxa" w:w="2880"/>
          </w:tcPr>
          <w:p>
            <w:r>
              <w:t>✓ Paiement local SN</w:t>
            </w:r>
          </w:p>
        </w:tc>
        <w:tc>
          <w:tcPr>
            <w:tcW w:type="dxa" w:w="2880"/>
          </w:tcPr>
          <w:p>
            <w:r>
              <w:t>✗ Non disponible</w:t>
            </w:r>
          </w:p>
        </w:tc>
      </w:tr>
      <w:tr>
        <w:tc>
          <w:tcPr>
            <w:tcW w:type="dxa" w:w="2880"/>
          </w:tcPr>
          <w:p>
            <w:r>
              <w:t>Mode démo sans config</w:t>
            </w:r>
          </w:p>
        </w:tc>
        <w:tc>
          <w:tcPr>
            <w:tcW w:type="dxa" w:w="2880"/>
          </w:tcPr>
          <w:p>
            <w:r>
              <w:t>✓ Immédiat</w:t>
            </w:r>
          </w:p>
        </w:tc>
        <w:tc>
          <w:tcPr>
            <w:tcW w:type="dxa" w:w="2880"/>
          </w:tcPr>
          <w:p>
            <w:r>
              <w:t>✗ Démonstration sur rendez-vous</w:t>
            </w:r>
          </w:p>
        </w:tc>
      </w:tr>
      <w:tr>
        <w:tc>
          <w:tcPr>
            <w:tcW w:type="dxa" w:w="2880"/>
          </w:tcPr>
          <w:p>
            <w:r>
              <w:t>8 rôles dédiés</w:t>
            </w:r>
          </w:p>
        </w:tc>
        <w:tc>
          <w:tcPr>
            <w:tcW w:type="dxa" w:w="2880"/>
          </w:tcPr>
          <w:p>
            <w:r>
              <w:t>✓ Censeur, Intendant, Secrétaire…</w:t>
            </w:r>
          </w:p>
        </w:tc>
        <w:tc>
          <w:tcPr>
            <w:tcW w:type="dxa" w:w="2880"/>
          </w:tcPr>
          <w:p>
            <w:r>
              <w:t>± 3-4 rôles génériques</w:t>
            </w:r>
          </w:p>
        </w:tc>
      </w:tr>
    </w:tbl>
    <w:p/>
    <w:p>
      <w:r>
        <w:br w:type="page"/>
      </w:r>
    </w:p>
    <w:p>
      <w:pPr>
        <w:pStyle w:val="Heading1"/>
      </w:pPr>
      <w:r>
        <w:rPr>
          <w:color w:val="00E5FF"/>
        </w:rPr>
        <w:t>4. FONCTIONNALITÉS COMPLÈTES</w:t>
      </w:r>
    </w:p>
    <w:p>
      <w:pPr>
        <w:pStyle w:val="Heading2"/>
      </w:pPr>
      <w:r>
        <w:rPr>
          <w:color w:val="FFD600"/>
        </w:rPr>
        <w:t>4.1 Tableau de bord — Directeur / Admin Global</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Dashboard KPIs</w:t>
            </w:r>
          </w:p>
        </w:tc>
        <w:tc>
          <w:tcPr>
            <w:tcW w:type="dxa" w:w="4320"/>
          </w:tcPr>
          <w:p>
            <w:r>
              <w:t>Vue synthétique : effectifs, taux de présence, recettes du jour, alertes critiques</w:t>
            </w:r>
          </w:p>
        </w:tc>
      </w:tr>
      <w:tr>
        <w:tc>
          <w:tcPr>
            <w:tcW w:type="dxa" w:w="4320"/>
          </w:tcPr>
          <w:p>
            <w:r>
              <w:t>Gestion des élèves</w:t>
            </w:r>
          </w:p>
        </w:tc>
        <w:tc>
          <w:tcPr>
            <w:tcW w:type="dxa" w:w="4320"/>
          </w:tcPr>
          <w:p>
            <w:r>
              <w:t>Fiches complètes, inscriptions, transferts entre classes</w:t>
            </w:r>
          </w:p>
        </w:tc>
      </w:tr>
      <w:tr>
        <w:tc>
          <w:tcPr>
            <w:tcW w:type="dxa" w:w="4320"/>
          </w:tcPr>
          <w:p>
            <w:r>
              <w:t>Gestion des professeurs</w:t>
            </w:r>
          </w:p>
        </w:tc>
        <w:tc>
          <w:tcPr>
            <w:tcW w:type="dxa" w:w="4320"/>
          </w:tcPr>
          <w:p>
            <w:r>
              <w:t>Profils, matières, classes affectées</w:t>
            </w:r>
          </w:p>
        </w:tc>
      </w:tr>
      <w:tr>
        <w:tc>
          <w:tcPr>
            <w:tcW w:type="dxa" w:w="4320"/>
          </w:tcPr>
          <w:p>
            <w:r>
              <w:t>Gestion des classes</w:t>
            </w:r>
          </w:p>
        </w:tc>
        <w:tc>
          <w:tcPr>
            <w:tcW w:type="dxa" w:w="4320"/>
          </w:tcPr>
          <w:p>
            <w:r>
              <w:t>Niveaux, coefficients par matière, emplois du temps</w:t>
            </w:r>
          </w:p>
        </w:tc>
      </w:tr>
      <w:tr>
        <w:tc>
          <w:tcPr>
            <w:tcW w:type="dxa" w:w="4320"/>
          </w:tcPr>
          <w:p>
            <w:r>
              <w:t>Finances globales</w:t>
            </w:r>
          </w:p>
        </w:tc>
        <w:tc>
          <w:tcPr>
            <w:tcW w:type="dxa" w:w="4320"/>
          </w:tcPr>
          <w:p>
            <w:r>
              <w:t>Graphiques recettes/dépenses, taux de recouvrement, rapport mensuel</w:t>
            </w:r>
          </w:p>
        </w:tc>
      </w:tr>
      <w:tr>
        <w:tc>
          <w:tcPr>
            <w:tcW w:type="dxa" w:w="4320"/>
          </w:tcPr>
          <w:p>
            <w:r>
              <w:t>Analytique avancée</w:t>
            </w:r>
          </w:p>
        </w:tc>
        <w:tc>
          <w:tcPr>
            <w:tcW w:type="dxa" w:w="4320"/>
          </w:tcPr>
          <w:p>
            <w:r>
              <w:t>Taux de présence, moyennes par classe, évolution trimestrielle</w:t>
            </w:r>
          </w:p>
        </w:tc>
      </w:tr>
      <w:tr>
        <w:tc>
          <w:tcPr>
            <w:tcW w:type="dxa" w:w="4320"/>
          </w:tcPr>
          <w:p>
            <w:r>
              <w:t>Bulletins centralisés</w:t>
            </w:r>
          </w:p>
        </w:tc>
        <w:tc>
          <w:tcPr>
            <w:tcW w:type="dxa" w:w="4320"/>
          </w:tcPr>
          <w:p>
            <w:r>
              <w:t>Supervision de toutes les classes, validation, impression groupée</w:t>
            </w:r>
          </w:p>
        </w:tc>
      </w:tr>
      <w:tr>
        <w:tc>
          <w:tcPr>
            <w:tcW w:type="dxa" w:w="4320"/>
          </w:tcPr>
          <w:p>
            <w:r>
              <w:t>Export IMEN / Ministère</w:t>
            </w:r>
          </w:p>
        </w:tc>
        <w:tc>
          <w:tcPr>
            <w:tcW w:type="dxa" w:w="4320"/>
          </w:tcPr>
          <w:p>
            <w:r>
              <w:t>Fichier XML conforme au système IMEN du Ministère de l'Éducation</w:t>
            </w:r>
          </w:p>
        </w:tc>
      </w:tr>
      <w:tr>
        <w:tc>
          <w:tcPr>
            <w:tcW w:type="dxa" w:w="4320"/>
          </w:tcPr>
          <w:p>
            <w:r>
              <w:t>Gestion des abonnements</w:t>
            </w:r>
          </w:p>
        </w:tc>
        <w:tc>
          <w:tcPr>
            <w:tcW w:type="dxa" w:w="4320"/>
          </w:tcPr>
          <w:p>
            <w:r>
              <w:t>Plan actuel, renouvellement, historique de facturation</w:t>
            </w:r>
          </w:p>
        </w:tc>
      </w:tr>
      <w:tr>
        <w:tc>
          <w:tcPr>
            <w:tcW w:type="dxa" w:w="4320"/>
          </w:tcPr>
          <w:p>
            <w:r>
              <w:t>Transport scolaire</w:t>
            </w:r>
          </w:p>
        </w:tc>
        <w:tc>
          <w:tcPr>
            <w:tcW w:type="dxa" w:w="4320"/>
          </w:tcPr>
          <w:p>
            <w:r>
              <w:t>Véhicules, itinéraires, suivi GPS en temps réel</w:t>
            </w:r>
          </w:p>
        </w:tc>
      </w:tr>
      <w:tr>
        <w:tc>
          <w:tcPr>
            <w:tcW w:type="dxa" w:w="4320"/>
          </w:tcPr>
          <w:p>
            <w:r>
              <w:t>Cantine</w:t>
            </w:r>
          </w:p>
        </w:tc>
        <w:tc>
          <w:tcPr>
            <w:tcW w:type="dxa" w:w="4320"/>
          </w:tcPr>
          <w:p>
            <w:r>
              <w:t>Menus, abonnements, coûts journaliers</w:t>
            </w:r>
          </w:p>
        </w:tc>
      </w:tr>
      <w:tr>
        <w:tc>
          <w:tcPr>
            <w:tcW w:type="dxa" w:w="4320"/>
          </w:tcPr>
          <w:p>
            <w:r>
              <w:t>WhatsApp broadcast</w:t>
            </w:r>
          </w:p>
        </w:tc>
        <w:tc>
          <w:tcPr>
            <w:tcW w:type="dxa" w:w="4320"/>
          </w:tcPr>
          <w:p>
            <w:r>
              <w:t>Envoi de messages groupés à toute l'école</w:t>
            </w:r>
          </w:p>
        </w:tc>
      </w:tr>
    </w:tbl>
    <w:p/>
    <w:p>
      <w:pPr>
        <w:pStyle w:val="Heading2"/>
      </w:pPr>
      <w:r>
        <w:rPr>
          <w:color w:val="FFD600"/>
        </w:rPr>
        <w:t>4.2 Professeur</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Saisie des notes</w:t>
            </w:r>
          </w:p>
        </w:tc>
        <w:tc>
          <w:tcPr>
            <w:tcW w:type="dxa" w:w="4320"/>
          </w:tcPr>
          <w:p>
            <w:r>
              <w:t>Grille de notation par évaluation, publication en un clic</w:t>
            </w:r>
          </w:p>
        </w:tc>
      </w:tr>
      <w:tr>
        <w:tc>
          <w:tcPr>
            <w:tcW w:type="dxa" w:w="4320"/>
          </w:tcPr>
          <w:p>
            <w:r>
              <w:t>Notes temps réel</w:t>
            </w:r>
          </w:p>
        </w:tc>
        <w:tc>
          <w:tcPr>
            <w:tcW w:type="dxa" w:w="4320"/>
          </w:tcPr>
          <w:p>
            <w:r>
              <w:t>Les élèves voient leur note au moment de la publication avec notification</w:t>
            </w:r>
          </w:p>
        </w:tc>
      </w:tr>
      <w:tr>
        <w:tc>
          <w:tcPr>
            <w:tcW w:type="dxa" w:w="4320"/>
          </w:tcPr>
          <w:p>
            <w:r>
              <w:t>Correction IA</w:t>
            </w:r>
          </w:p>
        </w:tc>
        <w:tc>
          <w:tcPr>
            <w:tcW w:type="dxa" w:w="4320"/>
          </w:tcPr>
          <w:p>
            <w:r>
              <w:t>Upload corrigé + copies → Claude Vision note chaque copie automatiquement</w:t>
            </w:r>
          </w:p>
        </w:tc>
      </w:tr>
      <w:tr>
        <w:tc>
          <w:tcPr>
            <w:tcW w:type="dxa" w:w="4320"/>
          </w:tcPr>
          <w:p>
            <w:r>
              <w:t>Appel &amp; Absences</w:t>
            </w:r>
          </w:p>
        </w:tc>
        <w:tc>
          <w:tcPr>
            <w:tcW w:type="dxa" w:w="4320"/>
          </w:tcPr>
          <w:p>
            <w:r>
              <w:t>Pointage des présences par classe, envoi automatique aux parents</w:t>
            </w:r>
          </w:p>
        </w:tc>
      </w:tr>
      <w:tr>
        <w:tc>
          <w:tcPr>
            <w:tcW w:type="dxa" w:w="4320"/>
          </w:tcPr>
          <w:p>
            <w:r>
              <w:t>Cahier de texte numérique</w:t>
            </w:r>
          </w:p>
        </w:tc>
        <w:tc>
          <w:tcPr>
            <w:tcW w:type="dxa" w:w="4320"/>
          </w:tcPr>
          <w:p>
            <w:r>
              <w:t>Suivi des cours dispensés, devoirs assignés</w:t>
            </w:r>
          </w:p>
        </w:tc>
      </w:tr>
      <w:tr>
        <w:tc>
          <w:tcPr>
            <w:tcW w:type="dxa" w:w="4320"/>
          </w:tcPr>
          <w:p>
            <w:r>
              <w:t>Pointage GPS</w:t>
            </w:r>
          </w:p>
        </w:tc>
        <w:tc>
          <w:tcPr>
            <w:tcW w:type="dxa" w:w="4320"/>
          </w:tcPr>
          <w:p>
            <w:r>
              <w:t>Validation de la présence physique à l'établissement (géofencing)</w:t>
            </w:r>
          </w:p>
        </w:tc>
      </w:tr>
      <w:tr>
        <w:tc>
          <w:tcPr>
            <w:tcW w:type="dxa" w:w="4320"/>
          </w:tcPr>
          <w:p>
            <w:r>
              <w:t>E-learning</w:t>
            </w:r>
          </w:p>
        </w:tc>
        <w:tc>
          <w:tcPr>
            <w:tcW w:type="dxa" w:w="4320"/>
          </w:tcPr>
          <w:p>
            <w:r>
              <w:t>Upload de cours PDF, vidéos, exercices interactifs</w:t>
            </w:r>
          </w:p>
        </w:tc>
      </w:tr>
      <w:tr>
        <w:tc>
          <w:tcPr>
            <w:tcW w:type="dxa" w:w="4320"/>
          </w:tcPr>
          <w:p>
            <w:r>
              <w:t>Messagerie interne</w:t>
            </w:r>
          </w:p>
        </w:tc>
        <w:tc>
          <w:tcPr>
            <w:tcW w:type="dxa" w:w="4320"/>
          </w:tcPr>
          <w:p>
            <w:r>
              <w:t>Communication avec administration et parents</w:t>
            </w:r>
          </w:p>
        </w:tc>
      </w:tr>
    </w:tbl>
    <w:p/>
    <w:p>
      <w:pPr>
        <w:pStyle w:val="Heading2"/>
      </w:pPr>
      <w:r>
        <w:rPr>
          <w:color w:val="FFD600"/>
        </w:rPr>
        <w:t>4.3 Censeur (Directeur des Études)</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Pointage des professeurs</w:t>
            </w:r>
          </w:p>
        </w:tc>
        <w:tc>
          <w:tcPr>
            <w:tcW w:type="dxa" w:w="4320"/>
          </w:tcPr>
          <w:p>
            <w:r>
              <w:t>Vue temps réel des présences/absences du corps enseignant</w:t>
            </w:r>
          </w:p>
        </w:tc>
      </w:tr>
      <w:tr>
        <w:tc>
          <w:tcPr>
            <w:tcW w:type="dxa" w:w="4320"/>
          </w:tcPr>
          <w:p>
            <w:r>
              <w:t>Emplois du temps</w:t>
            </w:r>
          </w:p>
        </w:tc>
        <w:tc>
          <w:tcPr>
            <w:tcW w:type="dxa" w:w="4320"/>
          </w:tcPr>
          <w:p>
            <w:r>
              <w:t>Visualisation et modification des plannings de toutes les classes</w:t>
            </w:r>
          </w:p>
        </w:tc>
      </w:tr>
      <w:tr>
        <w:tc>
          <w:tcPr>
            <w:tcW w:type="dxa" w:w="4320"/>
          </w:tcPr>
          <w:p>
            <w:r>
              <w:t>Planning des examens</w:t>
            </w:r>
          </w:p>
        </w:tc>
        <w:tc>
          <w:tcPr>
            <w:tcW w:type="dxa" w:w="4320"/>
          </w:tcPr>
          <w:p>
            <w:r>
              <w:t>Compositions T1/T2/T3, BFEM blanc, BAC blanc — avec salles et surveillants</w:t>
            </w:r>
          </w:p>
        </w:tc>
      </w:tr>
      <w:tr>
        <w:tc>
          <w:tcPr>
            <w:tcW w:type="dxa" w:w="4320"/>
          </w:tcPr>
          <w:p>
            <w:r>
              <w:t>Bulletins</w:t>
            </w:r>
          </w:p>
        </w:tc>
        <w:tc>
          <w:tcPr>
            <w:tcW w:type="dxa" w:w="4320"/>
          </w:tcPr>
          <w:p>
            <w:r>
              <w:t>Génération automatique des bulletins à partir des notes, validation et impression</w:t>
            </w:r>
          </w:p>
        </w:tc>
      </w:tr>
    </w:tbl>
    <w:p/>
    <w:p>
      <w:pPr>
        <w:pStyle w:val="Heading2"/>
      </w:pPr>
      <w:r>
        <w:rPr>
          <w:color w:val="FFD600"/>
        </w:rPr>
        <w:t>4.4 Secrétaire Général</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Inscriptions / Réinscriptions</w:t>
            </w:r>
          </w:p>
        </w:tc>
        <w:tc>
          <w:tcPr>
            <w:tcW w:type="dxa" w:w="4320"/>
          </w:tcPr>
          <w:p>
            <w:r>
              <w:t>Formulaires numériques, validation des dossiers, attribution de classe</w:t>
            </w:r>
          </w:p>
        </w:tc>
      </w:tr>
      <w:tr>
        <w:tc>
          <w:tcPr>
            <w:tcW w:type="dxa" w:w="4320"/>
          </w:tcPr>
          <w:p>
            <w:r>
              <w:t>Certificats de scolarité</w:t>
            </w:r>
          </w:p>
        </w:tc>
        <w:tc>
          <w:tcPr>
            <w:tcW w:type="dxa" w:w="4320"/>
          </w:tcPr>
          <w:p>
            <w:r>
              <w:t>Génération automatique avec QR code de vérification</w:t>
            </w:r>
          </w:p>
        </w:tc>
      </w:tr>
      <w:tr>
        <w:tc>
          <w:tcPr>
            <w:tcW w:type="dxa" w:w="4320"/>
          </w:tcPr>
          <w:p>
            <w:r>
              <w:t>Gestion des dossiers</w:t>
            </w:r>
          </w:p>
        </w:tc>
        <w:tc>
          <w:tcPr>
            <w:tcW w:type="dxa" w:w="4320"/>
          </w:tcPr>
          <w:p>
            <w:r>
              <w:t>Suivi complet des dossiers administratifs par élève</w:t>
            </w:r>
          </w:p>
        </w:tc>
      </w:tr>
      <w:tr>
        <w:tc>
          <w:tcPr>
            <w:tcW w:type="dxa" w:w="4320"/>
          </w:tcPr>
          <w:p>
            <w:r>
              <w:t>Registre du courrier</w:t>
            </w:r>
          </w:p>
        </w:tc>
        <w:tc>
          <w:tcPr>
            <w:tcW w:type="dxa" w:w="4320"/>
          </w:tcPr>
          <w:p>
            <w:r>
              <w:t>Courrier entrant/sortant, références, statuts (IDEN, Ministère, CRFPE)</w:t>
            </w:r>
          </w:p>
        </w:tc>
      </w:tr>
    </w:tbl>
    <w:p/>
    <w:p>
      <w:pPr>
        <w:pStyle w:val="Heading2"/>
      </w:pPr>
      <w:r>
        <w:rPr>
          <w:color w:val="FFD600"/>
        </w:rPr>
        <w:t>4.5 Intendant Scolaire</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Budget annuel</w:t>
            </w:r>
          </w:p>
        </w:tc>
        <w:tc>
          <w:tcPr>
            <w:tcW w:type="dxa" w:w="4320"/>
          </w:tcPr>
          <w:p>
            <w:r>
              <w:t>Lignes budgétaires par catégorie, suivi des dépenses vs budget</w:t>
            </w:r>
          </w:p>
        </w:tc>
      </w:tr>
      <w:tr>
        <w:tc>
          <w:tcPr>
            <w:tcW w:type="dxa" w:w="4320"/>
          </w:tcPr>
          <w:p>
            <w:r>
              <w:t>Comptabilité scolarité</w:t>
            </w:r>
          </w:p>
        </w:tc>
        <w:tc>
          <w:tcPr>
            <w:tcW w:type="dxa" w:w="4320"/>
          </w:tcPr>
          <w:p>
            <w:r>
              <w:t>Total attendu, encaissé, solde impayé, taux de recouvrement par trimestre</w:t>
            </w:r>
          </w:p>
        </w:tc>
      </w:tr>
      <w:tr>
        <w:tc>
          <w:tcPr>
            <w:tcW w:type="dxa" w:w="4320"/>
          </w:tcPr>
          <w:p>
            <w:r>
              <w:t>Gestion des débiteurs</w:t>
            </w:r>
          </w:p>
        </w:tc>
        <w:tc>
          <w:tcPr>
            <w:tcW w:type="dxa" w:w="4320"/>
          </w:tcPr>
          <w:p>
            <w:r>
              <w:t>Liste triée des parents débiteurs avec bouton de relance WhatsApp</w:t>
            </w:r>
          </w:p>
        </w:tc>
      </w:tr>
      <w:tr>
        <w:tc>
          <w:tcPr>
            <w:tcW w:type="dxa" w:w="4320"/>
          </w:tcPr>
          <w:p>
            <w:r>
              <w:t>Cantine</w:t>
            </w:r>
          </w:p>
        </w:tc>
        <w:tc>
          <w:tcPr>
            <w:tcW w:type="dxa" w:w="4320"/>
          </w:tcPr>
          <w:p>
            <w:r>
              <w:t>Menus, coûts, abonnements par élève</w:t>
            </w:r>
          </w:p>
        </w:tc>
      </w:tr>
      <w:tr>
        <w:tc>
          <w:tcPr>
            <w:tcW w:type="dxa" w:w="4320"/>
          </w:tcPr>
          <w:p>
            <w:r>
              <w:t>Inventaire</w:t>
            </w:r>
          </w:p>
        </w:tc>
        <w:tc>
          <w:tcPr>
            <w:tcW w:type="dxa" w:w="4320"/>
          </w:tcPr>
          <w:p>
            <w:r>
              <w:t>Mobilier, informatique, matériel de labo, fournitures — avec état et valeur</w:t>
            </w:r>
          </w:p>
        </w:tc>
      </w:tr>
    </w:tbl>
    <w:p/>
    <w:p>
      <w:pPr>
        <w:pStyle w:val="Heading2"/>
      </w:pPr>
      <w:r>
        <w:rPr>
          <w:color w:val="FFD600"/>
        </w:rPr>
        <w:t>4.6 Surveillant Général</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Suivi des absences temps réel</w:t>
            </w:r>
          </w:p>
        </w:tc>
        <w:tc>
          <w:tcPr>
            <w:tcW w:type="dxa" w:w="4320"/>
          </w:tcPr>
          <w:p>
            <w:r>
              <w:t>Vue live des absences avec alertes SMS/WhatsApp aux parents</w:t>
            </w:r>
          </w:p>
        </w:tc>
      </w:tr>
      <w:tr>
        <w:tc>
          <w:tcPr>
            <w:tcW w:type="dxa" w:w="4320"/>
          </w:tcPr>
          <w:p>
            <w:r>
              <w:t>Statistiques d'absences</w:t>
            </w:r>
          </w:p>
        </w:tc>
        <w:tc>
          <w:tcPr>
            <w:tcW w:type="dxa" w:w="4320"/>
          </w:tcPr>
          <w:p>
            <w:r>
              <w:t>Analyse par classe, par jour, par matière, évolution mensuelle</w:t>
            </w:r>
          </w:p>
        </w:tc>
      </w:tr>
      <w:tr>
        <w:tc>
          <w:tcPr>
            <w:tcW w:type="dxa" w:w="4320"/>
          </w:tcPr>
          <w:p>
            <w:r>
              <w:t>Export des données</w:t>
            </w:r>
          </w:p>
        </w:tc>
        <w:tc>
          <w:tcPr>
            <w:tcW w:type="dxa" w:w="4320"/>
          </w:tcPr>
          <w:p>
            <w:r>
              <w:t>Rapport hebdomadaire/mensuel des absences au format Excel/PDF</w:t>
            </w:r>
          </w:p>
        </w:tc>
      </w:tr>
    </w:tbl>
    <w:p/>
    <w:p>
      <w:pPr>
        <w:pStyle w:val="Heading2"/>
      </w:pPr>
      <w:r>
        <w:rPr>
          <w:color w:val="FFD600"/>
        </w:rPr>
        <w:t>4.7 Parent d'élève</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Suivi des notes</w:t>
            </w:r>
          </w:p>
        </w:tc>
        <w:tc>
          <w:tcPr>
            <w:tcW w:type="dxa" w:w="4320"/>
          </w:tcPr>
          <w:p>
            <w:r>
              <w:t>Accès en temps réel aux notes et moyennes de son enfant</w:t>
            </w:r>
          </w:p>
        </w:tc>
      </w:tr>
      <w:tr>
        <w:tc>
          <w:tcPr>
            <w:tcW w:type="dxa" w:w="4320"/>
          </w:tcPr>
          <w:p>
            <w:r>
              <w:t>Bulletins PDF</w:t>
            </w:r>
          </w:p>
        </w:tc>
        <w:tc>
          <w:tcPr>
            <w:tcW w:type="dxa" w:w="4320"/>
          </w:tcPr>
          <w:p>
            <w:r>
              <w:t>Téléchargement des bulletins officiels</w:t>
            </w:r>
          </w:p>
        </w:tc>
      </w:tr>
      <w:tr>
        <w:tc>
          <w:tcPr>
            <w:tcW w:type="dxa" w:w="4320"/>
          </w:tcPr>
          <w:p>
            <w:r>
              <w:t>Suivi des absences</w:t>
            </w:r>
          </w:p>
        </w:tc>
        <w:tc>
          <w:tcPr>
            <w:tcW w:type="dxa" w:w="4320"/>
          </w:tcPr>
          <w:p>
            <w:r>
              <w:t>Notifications immédiates + historique complet</w:t>
            </w:r>
          </w:p>
        </w:tc>
      </w:tr>
      <w:tr>
        <w:tc>
          <w:tcPr>
            <w:tcW w:type="dxa" w:w="4320"/>
          </w:tcPr>
          <w:p>
            <w:r>
              <w:t>Paiements</w:t>
            </w:r>
          </w:p>
        </w:tc>
        <w:tc>
          <w:tcPr>
            <w:tcW w:type="dxa" w:w="4320"/>
          </w:tcPr>
          <w:p>
            <w:r>
              <w:t>Suivi de l'état des paiements de scolarité, solde restant</w:t>
            </w:r>
          </w:p>
        </w:tc>
      </w:tr>
      <w:tr>
        <w:tc>
          <w:tcPr>
            <w:tcW w:type="dxa" w:w="4320"/>
          </w:tcPr>
          <w:p>
            <w:r>
              <w:t>Transport</w:t>
            </w:r>
          </w:p>
        </w:tc>
        <w:tc>
          <w:tcPr>
            <w:tcW w:type="dxa" w:w="4320"/>
          </w:tcPr>
          <w:p>
            <w:r>
              <w:t>Suivi GPS du bus scolaire en temps réel</w:t>
            </w:r>
          </w:p>
        </w:tc>
      </w:tr>
      <w:tr>
        <w:tc>
          <w:tcPr>
            <w:tcW w:type="dxa" w:w="4320"/>
          </w:tcPr>
          <w:p>
            <w:r>
              <w:t>Cantine</w:t>
            </w:r>
          </w:p>
        </w:tc>
        <w:tc>
          <w:tcPr>
            <w:tcW w:type="dxa" w:w="4320"/>
          </w:tcPr>
          <w:p>
            <w:r>
              <w:t>Menus de la semaine, abonnement</w:t>
            </w:r>
          </w:p>
        </w:tc>
      </w:tr>
      <w:tr>
        <w:tc>
          <w:tcPr>
            <w:tcW w:type="dxa" w:w="4320"/>
          </w:tcPr>
          <w:p>
            <w:r>
              <w:t>Messagerie</w:t>
            </w:r>
          </w:p>
        </w:tc>
        <w:tc>
          <w:tcPr>
            <w:tcW w:type="dxa" w:w="4320"/>
          </w:tcPr>
          <w:p>
            <w:r>
              <w:t>Communication directe avec l'administration</w:t>
            </w:r>
          </w:p>
        </w:tc>
      </w:tr>
    </w:tbl>
    <w:p/>
    <w:p>
      <w:pPr>
        <w:pStyle w:val="Heading2"/>
      </w:pPr>
      <w:r>
        <w:rPr>
          <w:color w:val="FFD600"/>
        </w:rPr>
        <w:t>4.8 Élève</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Fonctionnalité</w:t>
            </w:r>
          </w:p>
        </w:tc>
        <w:tc>
          <w:tcPr>
            <w:tcW w:type="dxa" w:w="4320"/>
            <w:shd w:val="clear" w:color="auto" w:fill="003049"/>
          </w:tcPr>
          <w:p>
            <w:r>
              <w:rPr>
                <w:b/>
              </w:rPr>
              <w:t>Description</w:t>
            </w:r>
          </w:p>
        </w:tc>
      </w:tr>
      <w:tr>
        <w:tc>
          <w:tcPr>
            <w:tcW w:type="dxa" w:w="4320"/>
          </w:tcPr>
          <w:p>
            <w:r>
              <w:t>Notes &amp; Classements</w:t>
            </w:r>
          </w:p>
        </w:tc>
        <w:tc>
          <w:tcPr>
            <w:tcW w:type="dxa" w:w="4320"/>
          </w:tcPr>
          <w:p>
            <w:r>
              <w:t>Notes publiées en temps réel, rang dans la classe, badges de réussite</w:t>
            </w:r>
          </w:p>
        </w:tc>
      </w:tr>
      <w:tr>
        <w:tc>
          <w:tcPr>
            <w:tcW w:type="dxa" w:w="4320"/>
          </w:tcPr>
          <w:p>
            <w:r>
              <w:t>Bulletins</w:t>
            </w:r>
          </w:p>
        </w:tc>
        <w:tc>
          <w:tcPr>
            <w:tcW w:type="dxa" w:w="4320"/>
          </w:tcPr>
          <w:p>
            <w:r>
              <w:t>Bulletins officiels accessibles depuis l'espace élève</w:t>
            </w:r>
          </w:p>
        </w:tc>
      </w:tr>
      <w:tr>
        <w:tc>
          <w:tcPr>
            <w:tcW w:type="dxa" w:w="4320"/>
          </w:tcPr>
          <w:p>
            <w:r>
              <w:t>Emploi du temps</w:t>
            </w:r>
          </w:p>
        </w:tc>
        <w:tc>
          <w:tcPr>
            <w:tcW w:type="dxa" w:w="4320"/>
          </w:tcPr>
          <w:p>
            <w:r>
              <w:t>Planning de la semaine avec couleurs par matière</w:t>
            </w:r>
          </w:p>
        </w:tc>
      </w:tr>
      <w:tr>
        <w:tc>
          <w:tcPr>
            <w:tcW w:type="dxa" w:w="4320"/>
          </w:tcPr>
          <w:p>
            <w:r>
              <w:t>Cahier de texte</w:t>
            </w:r>
          </w:p>
        </w:tc>
        <w:tc>
          <w:tcPr>
            <w:tcW w:type="dxa" w:w="4320"/>
          </w:tcPr>
          <w:p>
            <w:r>
              <w:t>Cours dispensés, devoirs à rendre, ressources partagées</w:t>
            </w:r>
          </w:p>
        </w:tc>
      </w:tr>
      <w:tr>
        <w:tc>
          <w:tcPr>
            <w:tcW w:type="dxa" w:w="4320"/>
          </w:tcPr>
          <w:p>
            <w:r>
              <w:t>E-learning</w:t>
            </w:r>
          </w:p>
        </w:tc>
        <w:tc>
          <w:tcPr>
            <w:tcW w:type="dxa" w:w="4320"/>
          </w:tcPr>
          <w:p>
            <w:r>
              <w:t>Accès aux cours, vidéos, exercices et quiz interactifs</w:t>
            </w:r>
          </w:p>
        </w:tc>
      </w:tr>
    </w:tbl>
    <w:p/>
    <w:p>
      <w:r>
        <w:br w:type="page"/>
      </w:r>
    </w:p>
    <w:p>
      <w:pPr>
        <w:pStyle w:val="Heading1"/>
      </w:pPr>
      <w:r>
        <w:rPr>
          <w:color w:val="00E5FF"/>
        </w:rPr>
        <w:t>5. ARCHITECTURE TECHNIQUE</w:t>
      </w:r>
    </w:p>
    <w:p>
      <w:pPr>
        <w:pStyle w:val="Heading2"/>
      </w:pPr>
      <w:r>
        <w:rPr>
          <w:color w:val="FFD600"/>
        </w:rPr>
        <w:t>5.1 Stack technologique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049"/>
          </w:tcPr>
          <w:p>
            <w:r>
              <w:rPr>
                <w:b/>
              </w:rPr>
              <w:t>Couche</w:t>
            </w:r>
          </w:p>
        </w:tc>
        <w:tc>
          <w:tcPr>
            <w:tcW w:type="dxa" w:w="2880"/>
            <w:shd w:val="clear" w:color="auto" w:fill="003049"/>
          </w:tcPr>
          <w:p>
            <w:r>
              <w:rPr>
                <w:b/>
              </w:rPr>
              <w:t>Technologie</w:t>
            </w:r>
          </w:p>
        </w:tc>
        <w:tc>
          <w:tcPr>
            <w:tcW w:type="dxa" w:w="2880"/>
            <w:shd w:val="clear" w:color="auto" w:fill="003049"/>
          </w:tcPr>
          <w:p>
            <w:r>
              <w:rPr>
                <w:b/>
              </w:rPr>
              <w:t>Rôle</w:t>
            </w:r>
          </w:p>
        </w:tc>
      </w:tr>
      <w:tr>
        <w:tc>
          <w:tcPr>
            <w:tcW w:type="dxa" w:w="2880"/>
          </w:tcPr>
          <w:p>
            <w:r>
              <w:t>Frontend</w:t>
            </w:r>
          </w:p>
        </w:tc>
        <w:tc>
          <w:tcPr>
            <w:tcW w:type="dxa" w:w="2880"/>
          </w:tcPr>
          <w:p>
            <w:r>
              <w:t>Next.js 14 App Router + React 18</w:t>
            </w:r>
          </w:p>
        </w:tc>
        <w:tc>
          <w:tcPr>
            <w:tcW w:type="dxa" w:w="2880"/>
          </w:tcPr>
          <w:p>
            <w:r>
              <w:t>SSR/SSG, routes imbriquées, Server Components</w:t>
            </w:r>
          </w:p>
        </w:tc>
      </w:tr>
      <w:tr>
        <w:tc>
          <w:tcPr>
            <w:tcW w:type="dxa" w:w="2880"/>
          </w:tcPr>
          <w:p>
            <w:r>
              <w:t>UI / Design</w:t>
            </w:r>
          </w:p>
        </w:tc>
        <w:tc>
          <w:tcPr>
            <w:tcW w:type="dxa" w:w="2880"/>
          </w:tcPr>
          <w:p>
            <w:r>
              <w:t>Tailwind CSS + CSS-in-JS custom</w:t>
            </w:r>
          </w:p>
        </w:tc>
        <w:tc>
          <w:tcPr>
            <w:tcW w:type="dxa" w:w="2880"/>
          </w:tcPr>
          <w:p>
            <w:r>
              <w:t>Dark OLED, glassmorphisme, néon, responsive</w:t>
            </w:r>
          </w:p>
        </w:tc>
      </w:tr>
      <w:tr>
        <w:tc>
          <w:tcPr>
            <w:tcW w:type="dxa" w:w="2880"/>
          </w:tcPr>
          <w:p>
            <w:r>
              <w:t>Backend / BDD</w:t>
            </w:r>
          </w:p>
        </w:tc>
        <w:tc>
          <w:tcPr>
            <w:tcW w:type="dxa" w:w="2880"/>
          </w:tcPr>
          <w:p>
            <w:r>
              <w:t>Supabase (PostgreSQL)</w:t>
            </w:r>
          </w:p>
        </w:tc>
        <w:tc>
          <w:tcPr>
            <w:tcW w:type="dxa" w:w="2880"/>
          </w:tcPr>
          <w:p>
            <w:r>
              <w:t>Auth, base de données, Realtime, Storage</w:t>
            </w:r>
          </w:p>
        </w:tc>
      </w:tr>
      <w:tr>
        <w:tc>
          <w:tcPr>
            <w:tcW w:type="dxa" w:w="2880"/>
          </w:tcPr>
          <w:p>
            <w:r>
              <w:t>Intelligence Artificielle</w:t>
            </w:r>
          </w:p>
        </w:tc>
        <w:tc>
          <w:tcPr>
            <w:tcW w:type="dxa" w:w="2880"/>
          </w:tcPr>
          <w:p>
            <w:r>
              <w:t>Anthropic Claude (Sonnet 4.6)</w:t>
            </w:r>
          </w:p>
        </w:tc>
        <w:tc>
          <w:tcPr>
            <w:tcW w:type="dxa" w:w="2880"/>
          </w:tcPr>
          <w:p>
            <w:r>
              <w:t>Correction IA des copies via Vision API</w:t>
            </w:r>
          </w:p>
        </w:tc>
      </w:tr>
      <w:tr>
        <w:tc>
          <w:tcPr>
            <w:tcW w:type="dxa" w:w="2880"/>
          </w:tcPr>
          <w:p>
            <w:r>
              <w:t>Temps réel</w:t>
            </w:r>
          </w:p>
        </w:tc>
        <w:tc>
          <w:tcPr>
            <w:tcW w:type="dxa" w:w="2880"/>
          </w:tcPr>
          <w:p>
            <w:r>
              <w:t>Supabase Realtime (Broadcast)</w:t>
            </w:r>
          </w:p>
        </w:tc>
        <w:tc>
          <w:tcPr>
            <w:tcW w:type="dxa" w:w="2880"/>
          </w:tcPr>
          <w:p>
            <w:r>
              <w:t>Notes publiées instantanément aux élèves</w:t>
            </w:r>
          </w:p>
        </w:tc>
      </w:tr>
      <w:tr>
        <w:tc>
          <w:tcPr>
            <w:tcW w:type="dxa" w:w="2880"/>
          </w:tcPr>
          <w:p>
            <w:r>
              <w:t>Notifications</w:t>
            </w:r>
          </w:p>
        </w:tc>
        <w:tc>
          <w:tcPr>
            <w:tcW w:type="dxa" w:w="2880"/>
          </w:tcPr>
          <w:p>
            <w:r>
              <w:t>Twilio (WhatsApp + SMS)</w:t>
            </w:r>
          </w:p>
        </w:tc>
        <w:tc>
          <w:tcPr>
            <w:tcW w:type="dxa" w:w="2880"/>
          </w:tcPr>
          <w:p>
            <w:r>
              <w:t>Alertes absences, relances paiements</w:t>
            </w:r>
          </w:p>
        </w:tc>
      </w:tr>
      <w:tr>
        <w:tc>
          <w:tcPr>
            <w:tcW w:type="dxa" w:w="2880"/>
          </w:tcPr>
          <w:p>
            <w:r>
              <w:t>Paiements locaux</w:t>
            </w:r>
          </w:p>
        </w:tc>
        <w:tc>
          <w:tcPr>
            <w:tcW w:type="dxa" w:w="2880"/>
          </w:tcPr>
          <w:p>
            <w:r>
              <w:t>Wave · Orange Money · Virement</w:t>
            </w:r>
          </w:p>
        </w:tc>
        <w:tc>
          <w:tcPr>
            <w:tcW w:type="dxa" w:w="2880"/>
          </w:tcPr>
          <w:p>
            <w:r>
              <w:t>Intégration mobile money sénégalais</w:t>
            </w:r>
          </w:p>
        </w:tc>
      </w:tr>
      <w:tr>
        <w:tc>
          <w:tcPr>
            <w:tcW w:type="dxa" w:w="2880"/>
          </w:tcPr>
          <w:p>
            <w:r>
              <w:t>Hébergement</w:t>
            </w:r>
          </w:p>
        </w:tc>
        <w:tc>
          <w:tcPr>
            <w:tcW w:type="dxa" w:w="2880"/>
          </w:tcPr>
          <w:p>
            <w:r>
              <w:t>Vercel (Edge Network)</w:t>
            </w:r>
          </w:p>
        </w:tc>
        <w:tc>
          <w:tcPr>
            <w:tcW w:type="dxa" w:w="2880"/>
          </w:tcPr>
          <w:p>
            <w:r>
              <w:t>CDN mondial, déploiement CI/CD automatique</w:t>
            </w:r>
          </w:p>
        </w:tc>
      </w:tr>
      <w:tr>
        <w:tc>
          <w:tcPr>
            <w:tcW w:type="dxa" w:w="2880"/>
          </w:tcPr>
          <w:p>
            <w:r>
              <w:t>Authentification</w:t>
            </w:r>
          </w:p>
        </w:tc>
        <w:tc>
          <w:tcPr>
            <w:tcW w:type="dxa" w:w="2880"/>
          </w:tcPr>
          <w:p>
            <w:r>
              <w:t>Supabase Auth (JWT + OTP)</w:t>
            </w:r>
          </w:p>
        </w:tc>
        <w:tc>
          <w:tcPr>
            <w:tcW w:type="dxa" w:w="2880"/>
          </w:tcPr>
          <w:p>
            <w:r>
              <w:t>Email, téléphone, magic link</w:t>
            </w:r>
          </w:p>
        </w:tc>
      </w:tr>
      <w:tr>
        <w:tc>
          <w:tcPr>
            <w:tcW w:type="dxa" w:w="2880"/>
          </w:tcPr>
          <w:p>
            <w:r>
              <w:t>Middleware</w:t>
            </w:r>
          </w:p>
        </w:tc>
        <w:tc>
          <w:tcPr>
            <w:tcW w:type="dxa" w:w="2880"/>
          </w:tcPr>
          <w:p>
            <w:r>
              <w:t>Next.js Middleware (proxy.ts)</w:t>
            </w:r>
          </w:p>
        </w:tc>
        <w:tc>
          <w:tcPr>
            <w:tcW w:type="dxa" w:w="2880"/>
          </w:tcPr>
          <w:p>
            <w:r>
              <w:t>Contrôle d'accès par rôle, protection routes</w:t>
            </w:r>
          </w:p>
        </w:tc>
      </w:tr>
      <w:tr>
        <w:tc>
          <w:tcPr>
            <w:tcW w:type="dxa" w:w="2880"/>
          </w:tcPr>
          <w:p>
            <w:r>
              <w:t>Langages</w:t>
            </w:r>
          </w:p>
        </w:tc>
        <w:tc>
          <w:tcPr>
            <w:tcW w:type="dxa" w:w="2880"/>
          </w:tcPr>
          <w:p>
            <w:r>
              <w:t>TypeScript strict</w:t>
            </w:r>
          </w:p>
        </w:tc>
        <w:tc>
          <w:tcPr>
            <w:tcW w:type="dxa" w:w="2880"/>
          </w:tcPr>
          <w:p>
            <w:r>
              <w:t>Typage fort, 0 erreur de type en production</w:t>
            </w:r>
          </w:p>
        </w:tc>
      </w:tr>
    </w:tbl>
    <w:p>
      <w:pPr>
        <w:pStyle w:val="Heading2"/>
      </w:pPr>
      <w:r>
        <w:rPr>
          <w:color w:val="FFD600"/>
        </w:rPr>
        <w:t>5.2 Sécurité</w:t>
      </w:r>
    </w:p>
    <w:p>
      <w:pPr>
        <w:pStyle w:val="ListBullet"/>
      </w:pPr>
      <w:r>
        <w:t>Row Level Security (RLS) Supabase : chaque utilisateur ne voit que les données de son école</w:t>
      </w:r>
    </w:p>
    <w:p>
      <w:pPr>
        <w:pStyle w:val="ListBullet"/>
      </w:pPr>
      <w:r>
        <w:t>Middleware de protection : impossible d'accéder à la section d'un autre rôle</w:t>
      </w:r>
    </w:p>
    <w:p>
      <w:pPr>
        <w:pStyle w:val="ListBullet"/>
      </w:pPr>
      <w:r>
        <w:t>JWT tokens sécurisés avec rotation automatique</w:t>
      </w:r>
    </w:p>
    <w:p>
      <w:pPr>
        <w:pStyle w:val="ListBullet"/>
      </w:pPr>
      <w:r>
        <w:t>Variables d'environnement séparées pour chaque déploiement</w:t>
      </w:r>
    </w:p>
    <w:p>
      <w:pPr>
        <w:pStyle w:val="ListBullet"/>
      </w:pPr>
      <w:r>
        <w:t>Mode démo isolé : aucune donnée réelle exposée</w:t>
      </w:r>
    </w:p>
    <w:p>
      <w:pPr>
        <w:pStyle w:val="ListBullet"/>
      </w:pPr>
      <w:r>
        <w:t>HTTPS forcé sur tous les endpoints (Vercel Edge)</w:t>
      </w:r>
    </w:p>
    <w:p>
      <w:pPr>
        <w:pStyle w:val="Heading2"/>
      </w:pPr>
      <w:r>
        <w:rPr>
          <w:color w:val="FFD600"/>
        </w:rPr>
        <w:t>5.3 Performances</w:t>
      </w:r>
    </w:p>
    <w:p>
      <w:pPr>
        <w:pStyle w:val="ListBullet"/>
      </w:pPr>
      <w:r>
        <w:t>Temps de chargement initial &lt; 1,5 secondes (Next.js SSR + CDN)</w:t>
      </w:r>
    </w:p>
    <w:p>
      <w:pPr>
        <w:pStyle w:val="ListBullet"/>
      </w:pPr>
      <w:r>
        <w:t>Données temps réel &lt; 200ms de latence (Supabase Realtime WebSocket)</w:t>
      </w:r>
    </w:p>
    <w:p>
      <w:pPr>
        <w:pStyle w:val="ListBullet"/>
      </w:pPr>
      <w:r>
        <w:t>Build optimisé : 60+ pages compilées, 0 erreur TypeScript</w:t>
      </w:r>
    </w:p>
    <w:p>
      <w:pPr>
        <w:pStyle w:val="ListBullet"/>
      </w:pPr>
      <w:r>
        <w:t>Compatible mobile (Progressive Web App ready)</w:t>
      </w:r>
    </w:p>
    <w:p>
      <w:pPr>
        <w:pStyle w:val="ListBullet"/>
      </w:pPr>
      <w:r>
        <w:t>Fonctionnel sans connexion pour les pages statiques (cache service worker)</w:t>
      </w:r>
    </w:p>
    <w:p>
      <w:r>
        <w:br w:type="page"/>
      </w:r>
    </w:p>
    <w:p>
      <w:pPr>
        <w:pStyle w:val="Heading1"/>
      </w:pPr>
      <w:r>
        <w:rPr>
          <w:color w:val="00E5FF"/>
        </w:rPr>
        <w:t>6. LES 8 RÔLES UTILISATEURS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049"/>
          </w:tcPr>
          <w:p>
            <w:r>
              <w:rPr>
                <w:b/>
              </w:rPr>
              <w:t>Icône</w:t>
            </w:r>
          </w:p>
        </w:tc>
        <w:tc>
          <w:tcPr>
            <w:tcW w:type="dxa" w:w="1728"/>
            <w:shd w:val="clear" w:color="auto" w:fill="003049"/>
          </w:tcPr>
          <w:p>
            <w:r>
              <w:rPr>
                <w:b/>
              </w:rPr>
              <w:t>Rôle</w:t>
            </w:r>
          </w:p>
        </w:tc>
        <w:tc>
          <w:tcPr>
            <w:tcW w:type="dxa" w:w="1728"/>
            <w:shd w:val="clear" w:color="auto" w:fill="003049"/>
          </w:tcPr>
          <w:p>
            <w:r>
              <w:rPr>
                <w:b/>
              </w:rPr>
              <w:t>URL</w:t>
            </w:r>
          </w:p>
        </w:tc>
        <w:tc>
          <w:tcPr>
            <w:tcW w:type="dxa" w:w="1728"/>
            <w:shd w:val="clear" w:color="auto" w:fill="003049"/>
          </w:tcPr>
          <w:p>
            <w:r>
              <w:rPr>
                <w:b/>
              </w:rPr>
              <w:t>Couleur</w:t>
            </w:r>
          </w:p>
        </w:tc>
        <w:tc>
          <w:tcPr>
            <w:tcW w:type="dxa" w:w="1728"/>
            <w:shd w:val="clear" w:color="auto" w:fill="003049"/>
          </w:tcPr>
          <w:p>
            <w:r>
              <w:rPr>
                <w:b/>
              </w:rPr>
              <w:t>Responsabilités principales</w:t>
            </w:r>
          </w:p>
        </w:tc>
      </w:tr>
      <w:tr>
        <w:tc>
          <w:tcPr>
            <w:tcW w:type="dxa" w:w="1728"/>
          </w:tcPr>
          <w:p>
            <w:r>
              <w:t>👨‍💼</w:t>
            </w:r>
          </w:p>
        </w:tc>
        <w:tc>
          <w:tcPr>
            <w:tcW w:type="dxa" w:w="1728"/>
          </w:tcPr>
          <w:p>
            <w:r>
              <w:t>Admin Global / Directeur</w:t>
            </w:r>
          </w:p>
        </w:tc>
        <w:tc>
          <w:tcPr>
            <w:tcW w:type="dxa" w:w="1728"/>
          </w:tcPr>
          <w:p>
            <w:r>
              <w:t>/admin</w:t>
            </w:r>
          </w:p>
        </w:tc>
        <w:tc>
          <w:tcPr>
            <w:tcW w:type="dxa" w:w="1728"/>
          </w:tcPr>
          <w:p>
            <w:r>
              <w:t>#FF1744</w:t>
            </w:r>
          </w:p>
        </w:tc>
        <w:tc>
          <w:tcPr>
            <w:tcW w:type="dxa" w:w="1728"/>
          </w:tcPr>
          <w:p>
            <w:r>
              <w:t>Contrôle total de l'établissement, analytics, paramètres, abonnement</w:t>
            </w:r>
          </w:p>
        </w:tc>
      </w:tr>
      <w:tr>
        <w:tc>
          <w:tcPr>
            <w:tcW w:type="dxa" w:w="1728"/>
          </w:tcPr>
          <w:p>
            <w:r>
              <w:t>👨‍🏫</w:t>
            </w:r>
          </w:p>
        </w:tc>
        <w:tc>
          <w:tcPr>
            <w:tcW w:type="dxa" w:w="1728"/>
          </w:tcPr>
          <w:p>
            <w:r>
              <w:t>Professeur</w:t>
            </w:r>
          </w:p>
        </w:tc>
        <w:tc>
          <w:tcPr>
            <w:tcW w:type="dxa" w:w="1728"/>
          </w:tcPr>
          <w:p>
            <w:r>
              <w:t>/professeur</w:t>
            </w:r>
          </w:p>
        </w:tc>
        <w:tc>
          <w:tcPr>
            <w:tcW w:type="dxa" w:w="1728"/>
          </w:tcPr>
          <w:p>
            <w:r>
              <w:t>#FF6D00</w:t>
            </w:r>
          </w:p>
        </w:tc>
        <w:tc>
          <w:tcPr>
            <w:tcW w:type="dxa" w:w="1728"/>
          </w:tcPr>
          <w:p>
            <w:r>
              <w:t>Notes, correction IA, pointage GPS, cahier de texte, e-learning</w:t>
            </w:r>
          </w:p>
        </w:tc>
      </w:tr>
      <w:tr>
        <w:tc>
          <w:tcPr>
            <w:tcW w:type="dxa" w:w="1728"/>
          </w:tcPr>
          <w:p>
            <w:r>
              <w:t>🛡️</w:t>
            </w:r>
          </w:p>
        </w:tc>
        <w:tc>
          <w:tcPr>
            <w:tcW w:type="dxa" w:w="1728"/>
          </w:tcPr>
          <w:p>
            <w:r>
              <w:t>Surveillant Général</w:t>
            </w:r>
          </w:p>
        </w:tc>
        <w:tc>
          <w:tcPr>
            <w:tcW w:type="dxa" w:w="1728"/>
          </w:tcPr>
          <w:p>
            <w:r>
              <w:t>/surveillant</w:t>
            </w:r>
          </w:p>
        </w:tc>
        <w:tc>
          <w:tcPr>
            <w:tcW w:type="dxa" w:w="1728"/>
          </w:tcPr>
          <w:p>
            <w:r>
              <w:t>#00E676</w:t>
            </w:r>
          </w:p>
        </w:tc>
        <w:tc>
          <w:tcPr>
            <w:tcW w:type="dxa" w:w="1728"/>
          </w:tcPr>
          <w:p>
            <w:r>
              <w:t>Absences temps réel, alertes parents, statistiques</w:t>
            </w:r>
          </w:p>
        </w:tc>
      </w:tr>
      <w:tr>
        <w:tc>
          <w:tcPr>
            <w:tcW w:type="dxa" w:w="1728"/>
          </w:tcPr>
          <w:p>
            <w:r>
              <w:t>📚</w:t>
            </w:r>
          </w:p>
        </w:tc>
        <w:tc>
          <w:tcPr>
            <w:tcW w:type="dxa" w:w="1728"/>
          </w:tcPr>
          <w:p>
            <w:r>
              <w:t>Censeur</w:t>
            </w:r>
          </w:p>
        </w:tc>
        <w:tc>
          <w:tcPr>
            <w:tcW w:type="dxa" w:w="1728"/>
          </w:tcPr>
          <w:p>
            <w:r>
              <w:t>/censeur</w:t>
            </w:r>
          </w:p>
        </w:tc>
        <w:tc>
          <w:tcPr>
            <w:tcW w:type="dxa" w:w="1728"/>
          </w:tcPr>
          <w:p>
            <w:r>
              <w:t>#3D5AFE</w:t>
            </w:r>
          </w:p>
        </w:tc>
        <w:tc>
          <w:tcPr>
            <w:tcW w:type="dxa" w:w="1728"/>
          </w:tcPr>
          <w:p>
            <w:r>
              <w:t>Emplois du temps, examens, validation bulletins, pointage profs</w:t>
            </w:r>
          </w:p>
        </w:tc>
      </w:tr>
      <w:tr>
        <w:tc>
          <w:tcPr>
            <w:tcW w:type="dxa" w:w="1728"/>
          </w:tcPr>
          <w:p>
            <w:r>
              <w:t>📋</w:t>
            </w:r>
          </w:p>
        </w:tc>
        <w:tc>
          <w:tcPr>
            <w:tcW w:type="dxa" w:w="1728"/>
          </w:tcPr>
          <w:p>
            <w:r>
              <w:t>Secrétaire Général</w:t>
            </w:r>
          </w:p>
        </w:tc>
        <w:tc>
          <w:tcPr>
            <w:tcW w:type="dxa" w:w="1728"/>
          </w:tcPr>
          <w:p>
            <w:r>
              <w:t>/secretaire</w:t>
            </w:r>
          </w:p>
        </w:tc>
        <w:tc>
          <w:tcPr>
            <w:tcW w:type="dxa" w:w="1728"/>
          </w:tcPr>
          <w:p>
            <w:r>
              <w:t>#FF6D00</w:t>
            </w:r>
          </w:p>
        </w:tc>
        <w:tc>
          <w:tcPr>
            <w:tcW w:type="dxa" w:w="1728"/>
          </w:tcPr>
          <w:p>
            <w:r>
              <w:t>Inscriptions, certificats, dossiers, courrier administratif</w:t>
            </w:r>
          </w:p>
        </w:tc>
      </w:tr>
      <w:tr>
        <w:tc>
          <w:tcPr>
            <w:tcW w:type="dxa" w:w="1728"/>
          </w:tcPr>
          <w:p>
            <w:r>
              <w:t>💼</w:t>
            </w:r>
          </w:p>
        </w:tc>
        <w:tc>
          <w:tcPr>
            <w:tcW w:type="dxa" w:w="1728"/>
          </w:tcPr>
          <w:p>
            <w:r>
              <w:t>Intendant Scolaire</w:t>
            </w:r>
          </w:p>
        </w:tc>
        <w:tc>
          <w:tcPr>
            <w:tcW w:type="dxa" w:w="1728"/>
          </w:tcPr>
          <w:p>
            <w:r>
              <w:t>/intendant</w:t>
            </w:r>
          </w:p>
        </w:tc>
        <w:tc>
          <w:tcPr>
            <w:tcW w:type="dxa" w:w="1728"/>
          </w:tcPr>
          <w:p>
            <w:r>
              <w:t>#00BCD4</w:t>
            </w:r>
          </w:p>
        </w:tc>
        <w:tc>
          <w:tcPr>
            <w:tcW w:type="dxa" w:w="1728"/>
          </w:tcPr>
          <w:p>
            <w:r>
              <w:t>Budget, paiements, comptabilité, cantine, inventaire</w:t>
            </w:r>
          </w:p>
        </w:tc>
      </w:tr>
      <w:tr>
        <w:tc>
          <w:tcPr>
            <w:tcW w:type="dxa" w:w="1728"/>
          </w:tcPr>
          <w:p>
            <w:r>
              <w:t>👩‍👧</w:t>
            </w:r>
          </w:p>
        </w:tc>
        <w:tc>
          <w:tcPr>
            <w:tcW w:type="dxa" w:w="1728"/>
          </w:tcPr>
          <w:p>
            <w:r>
              <w:t>Parent d'élève</w:t>
            </w:r>
          </w:p>
        </w:tc>
        <w:tc>
          <w:tcPr>
            <w:tcW w:type="dxa" w:w="1728"/>
          </w:tcPr>
          <w:p>
            <w:r>
              <w:t>/parent</w:t>
            </w:r>
          </w:p>
        </w:tc>
        <w:tc>
          <w:tcPr>
            <w:tcW w:type="dxa" w:w="1728"/>
          </w:tcPr>
          <w:p>
            <w:r>
              <w:t>#FF6D00</w:t>
            </w:r>
          </w:p>
        </w:tc>
        <w:tc>
          <w:tcPr>
            <w:tcW w:type="dxa" w:w="1728"/>
          </w:tcPr>
          <w:p>
            <w:r>
              <w:t>Suivi enfant, paiements, absences, transport, bulletins</w:t>
            </w:r>
          </w:p>
        </w:tc>
      </w:tr>
      <w:tr>
        <w:tc>
          <w:tcPr>
            <w:tcW w:type="dxa" w:w="1728"/>
          </w:tcPr>
          <w:p>
            <w:r>
              <w:t>🎓</w:t>
            </w:r>
          </w:p>
        </w:tc>
        <w:tc>
          <w:tcPr>
            <w:tcW w:type="dxa" w:w="1728"/>
          </w:tcPr>
          <w:p>
            <w:r>
              <w:t>Élève</w:t>
            </w:r>
          </w:p>
        </w:tc>
        <w:tc>
          <w:tcPr>
            <w:tcW w:type="dxa" w:w="1728"/>
          </w:tcPr>
          <w:p>
            <w:r>
              <w:t>/eleve</w:t>
            </w:r>
          </w:p>
        </w:tc>
        <w:tc>
          <w:tcPr>
            <w:tcW w:type="dxa" w:w="1728"/>
          </w:tcPr>
          <w:p>
            <w:r>
              <w:t>#00E676</w:t>
            </w:r>
          </w:p>
        </w:tc>
        <w:tc>
          <w:tcPr>
            <w:tcW w:type="dxa" w:w="1728"/>
          </w:tcPr>
          <w:p>
            <w:r>
              <w:t>Notes temps réel, classements, bulletins, emploi du temps, e-learning</w:t>
            </w:r>
          </w:p>
        </w:tc>
      </w:tr>
    </w:tbl>
    <w:p/>
    <w:p>
      <w:r>
        <w:t>Chaque rôle dispose de son propre dashboard avec design personnalisé (couleur, icônes, menu latéral). La navigation est protégée par le middleware : un professeur ne peut pas accéder à /admin, un élève ne peut pas accéder à /professeur, etc.</w:t>
      </w:r>
    </w:p>
    <w:p>
      <w:r>
        <w:br w:type="page"/>
      </w:r>
    </w:p>
    <w:p>
      <w:pPr>
        <w:pStyle w:val="Heading1"/>
      </w:pPr>
      <w:r>
        <w:rPr>
          <w:color w:val="00E5FF"/>
        </w:rPr>
        <w:t>7. MODÈLE ÉCONOMIQUE &amp; TARIFICATION</w:t>
      </w:r>
    </w:p>
    <w:p>
      <w:pPr>
        <w:pStyle w:val="Heading2"/>
      </w:pPr>
      <w:r>
        <w:rPr>
          <w:color w:val="FFD600"/>
        </w:rPr>
        <w:t>7.1 Plans d'abonnement</w:t>
      </w:r>
    </w:p>
    <w:p>
      <w:pPr>
        <w:pStyle w:val="Heading3"/>
      </w:pPr>
      <w:r>
        <w:rPr>
          <w:color w:val="00E5FF"/>
        </w:rPr>
        <w:t>🥉 Basique</w:t>
      </w:r>
    </w:p>
    <w:p>
      <w:r>
        <w:rPr>
          <w:b/>
        </w:rPr>
        <w:t>Mensuel : 25 000 FCFA/mois   ·   Annuel : 240 000 FCFA/an   ·   Capacité : 200 élèves · 5 classes</w:t>
      </w:r>
    </w:p>
    <w:p>
      <w:pPr>
        <w:pStyle w:val="ListBullet"/>
      </w:pPr>
      <w:r>
        <w:t>Bulletins PDF imprimables</w:t>
      </w:r>
    </w:p>
    <w:p>
      <w:pPr>
        <w:pStyle w:val="ListBullet"/>
      </w:pPr>
      <w:r>
        <w:t>Pointage GPS professeurs</w:t>
      </w:r>
    </w:p>
    <w:p>
      <w:pPr>
        <w:pStyle w:val="ListBullet"/>
      </w:pPr>
      <w:r>
        <w:t>Gestion transport &amp; cantine</w:t>
      </w:r>
    </w:p>
    <w:p>
      <w:pPr>
        <w:pStyle w:val="ListBullet"/>
      </w:pPr>
      <w:r>
        <w:t>Inscriptions &amp; dossiers administratifs</w:t>
      </w:r>
    </w:p>
    <w:p/>
    <w:p>
      <w:pPr>
        <w:pStyle w:val="Heading3"/>
      </w:pPr>
      <w:r>
        <w:rPr>
          <w:color w:val="00E5FF"/>
        </w:rPr>
        <w:t>🥈 Standard</w:t>
      </w:r>
    </w:p>
    <w:p>
      <w:r>
        <w:rPr>
          <w:b/>
        </w:rPr>
        <w:t>Mensuel : 50 000 FCFA/mois   ·   Annuel : 480 000 FCFA/an   ·   Capacité : 600 élèves · 15 classes</w:t>
      </w:r>
    </w:p>
    <w:p>
      <w:pPr>
        <w:pStyle w:val="ListBullet"/>
      </w:pPr>
      <w:r>
        <w:t>Tout le plan Basique</w:t>
      </w:r>
    </w:p>
    <w:p>
      <w:pPr>
        <w:pStyle w:val="ListBullet"/>
      </w:pPr>
      <w:r>
        <w:t>Notes temps réel + classements</w:t>
      </w:r>
    </w:p>
    <w:p>
      <w:pPr>
        <w:pStyle w:val="ListBullet"/>
      </w:pPr>
      <w:r>
        <w:t>Bulletins automatiques IA</w:t>
      </w:r>
    </w:p>
    <w:p>
      <w:pPr>
        <w:pStyle w:val="ListBullet"/>
      </w:pPr>
      <w:r>
        <w:t>Correction IA (Vision Anthropic)</w:t>
      </w:r>
    </w:p>
    <w:p>
      <w:pPr>
        <w:pStyle w:val="ListBullet"/>
      </w:pPr>
      <w:r>
        <w:t>Alertes WhatsApp &amp; SMS</w:t>
      </w:r>
    </w:p>
    <w:p>
      <w:pPr>
        <w:pStyle w:val="ListBullet"/>
      </w:pPr>
      <w:r>
        <w:t>Export IMEN / Ministère</w:t>
      </w:r>
    </w:p>
    <w:p>
      <w:pPr>
        <w:pStyle w:val="ListBullet"/>
      </w:pPr>
      <w:r>
        <w:t>Comptabilité scolarité complète</w:t>
      </w:r>
    </w:p>
    <w:p/>
    <w:p>
      <w:pPr>
        <w:pStyle w:val="Heading3"/>
      </w:pPr>
      <w:r>
        <w:rPr>
          <w:color w:val="00E5FF"/>
        </w:rPr>
        <w:t>🥇 Établissement</w:t>
      </w:r>
    </w:p>
    <w:p>
      <w:r>
        <w:rPr>
          <w:b/>
        </w:rPr>
        <w:t>Mensuel : 100 000 FCFA/mois   ·   Annuel : 960 000 FCFA/an   ·   Capacité : 1 500 élèves · Classes illimitées</w:t>
      </w:r>
    </w:p>
    <w:p>
      <w:pPr>
        <w:pStyle w:val="ListBullet"/>
      </w:pPr>
      <w:r>
        <w:t>Tout le plan Standard</w:t>
      </w:r>
    </w:p>
    <w:p>
      <w:pPr>
        <w:pStyle w:val="ListBullet"/>
      </w:pPr>
      <w:r>
        <w:t>5 comptes administrateurs</w:t>
      </w:r>
    </w:p>
    <w:p>
      <w:pPr>
        <w:pStyle w:val="ListBullet"/>
      </w:pPr>
      <w:r>
        <w:t>E-learning &amp; vidéos</w:t>
      </w:r>
    </w:p>
    <w:p>
      <w:pPr>
        <w:pStyle w:val="ListBullet"/>
      </w:pPr>
      <w:r>
        <w:t>API REST documentée</w:t>
      </w:r>
    </w:p>
    <w:p>
      <w:pPr>
        <w:pStyle w:val="ListBullet"/>
      </w:pPr>
      <w:r>
        <w:t>Wave / Orange Money intégrés</w:t>
      </w:r>
    </w:p>
    <w:p>
      <w:pPr>
        <w:pStyle w:val="ListBullet"/>
      </w:pPr>
      <w:r>
        <w:t>Tableau de bord analytique avancé</w:t>
      </w:r>
    </w:p>
    <w:p>
      <w:pPr>
        <w:pStyle w:val="ListBullet"/>
      </w:pPr>
      <w:r>
        <w:t>Support prioritaire 24h/24</w:t>
      </w:r>
    </w:p>
    <w:p/>
    <w:p>
      <w:pPr>
        <w:pStyle w:val="Heading2"/>
      </w:pPr>
      <w:r>
        <w:rPr>
          <w:color w:val="FFD600"/>
        </w:rPr>
        <w:t>7.2 Modèle de revenus</w:t>
      </w:r>
    </w:p>
    <w:p>
      <w:r>
        <w:t>SmartSchool SN fonctionne sur un modèle SaaS (abonnement récurrent). Les revenus proviennent de :</w:t>
      </w:r>
    </w:p>
    <w:p>
      <w:pPr>
        <w:pStyle w:val="ListBullet"/>
      </w:pPr>
      <w:r>
        <w:t>Abonnements mensuels/annuels des établissements</w:t>
      </w:r>
    </w:p>
    <w:p>
      <w:pPr>
        <w:pStyle w:val="ListBullet"/>
      </w:pPr>
      <w:r>
        <w:t>Frais de mise en place (onboarding, migration des données existantes)</w:t>
      </w:r>
    </w:p>
    <w:p>
      <w:pPr>
        <w:pStyle w:val="ListBullet"/>
      </w:pPr>
      <w:r>
        <w:t>Support premium et formation du personnel</w:t>
      </w:r>
    </w:p>
    <w:p>
      <w:pPr>
        <w:pStyle w:val="ListBullet"/>
      </w:pPr>
      <w:r>
        <w:t>Développements spécifiques sur commande (modules métier)</w:t>
      </w:r>
    </w:p>
    <w:p>
      <w:pPr>
        <w:pStyle w:val="ListBullet"/>
      </w:pPr>
      <w:r>
        <w:t>Commission sur les paiements traités via la plateforme (future fonctionnalité)</w:t>
      </w:r>
    </w:p>
    <w:p>
      <w:pPr>
        <w:pStyle w:val="Heading2"/>
      </w:pPr>
      <w:r>
        <w:rPr>
          <w:color w:val="FFD600"/>
        </w:rPr>
        <w:t>7.3 Estimation de revenus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049"/>
          </w:tcPr>
          <w:p>
            <w:r>
              <w:rPr>
                <w:b/>
              </w:rPr>
              <w:t>Scénario</w:t>
            </w:r>
          </w:p>
        </w:tc>
        <w:tc>
          <w:tcPr>
            <w:tcW w:type="dxa" w:w="2160"/>
            <w:shd w:val="clear" w:color="auto" w:fill="003049"/>
          </w:tcPr>
          <w:p>
            <w:r>
              <w:rPr>
                <w:b/>
              </w:rPr>
              <w:t>Établissements</w:t>
            </w:r>
          </w:p>
        </w:tc>
        <w:tc>
          <w:tcPr>
            <w:tcW w:type="dxa" w:w="2160"/>
            <w:shd w:val="clear" w:color="auto" w:fill="003049"/>
          </w:tcPr>
          <w:p>
            <w:r>
              <w:rPr>
                <w:b/>
              </w:rPr>
              <w:t>Plan moyen</w:t>
            </w:r>
          </w:p>
        </w:tc>
        <w:tc>
          <w:tcPr>
            <w:tcW w:type="dxa" w:w="2160"/>
            <w:shd w:val="clear" w:color="auto" w:fill="003049"/>
          </w:tcPr>
          <w:p>
            <w:r>
              <w:rPr>
                <w:b/>
              </w:rPr>
              <w:t>Revenu mensuel</w:t>
            </w:r>
          </w:p>
        </w:tc>
      </w:tr>
      <w:tr>
        <w:tc>
          <w:tcPr>
            <w:tcW w:type="dxa" w:w="2160"/>
          </w:tcPr>
          <w:p>
            <w:r>
              <w:t>Conservateur (An 1)</w:t>
            </w:r>
          </w:p>
        </w:tc>
        <w:tc>
          <w:tcPr>
            <w:tcW w:type="dxa" w:w="2160"/>
          </w:tcPr>
          <w:p>
            <w:r>
              <w:t>20</w:t>
            </w:r>
          </w:p>
        </w:tc>
        <w:tc>
          <w:tcPr>
            <w:tcW w:type="dxa" w:w="2160"/>
          </w:tcPr>
          <w:p>
            <w:r>
              <w:t>Standard (50 000)</w:t>
            </w:r>
          </w:p>
        </w:tc>
        <w:tc>
          <w:tcPr>
            <w:tcW w:type="dxa" w:w="2160"/>
          </w:tcPr>
          <w:p>
            <w:r>
              <w:t>1 000 000 FCFA (~1 500€)</w:t>
            </w:r>
          </w:p>
        </w:tc>
      </w:tr>
      <w:tr>
        <w:tc>
          <w:tcPr>
            <w:tcW w:type="dxa" w:w="2160"/>
          </w:tcPr>
          <w:p>
            <w:r>
              <w:t>Modéré (An 2)</w:t>
            </w:r>
          </w:p>
        </w:tc>
        <w:tc>
          <w:tcPr>
            <w:tcW w:type="dxa" w:w="2160"/>
          </w:tcPr>
          <w:p>
            <w:r>
              <w:t>80</w:t>
            </w:r>
          </w:p>
        </w:tc>
        <w:tc>
          <w:tcPr>
            <w:tcW w:type="dxa" w:w="2160"/>
          </w:tcPr>
          <w:p>
            <w:r>
              <w:t>Standard (50 000)</w:t>
            </w:r>
          </w:p>
        </w:tc>
        <w:tc>
          <w:tcPr>
            <w:tcW w:type="dxa" w:w="2160"/>
          </w:tcPr>
          <w:p>
            <w:r>
              <w:t>4 000 000 FCFA (~6 000€)</w:t>
            </w:r>
          </w:p>
        </w:tc>
      </w:tr>
      <w:tr>
        <w:tc>
          <w:tcPr>
            <w:tcW w:type="dxa" w:w="2160"/>
          </w:tcPr>
          <w:p>
            <w:r>
              <w:t>Optimiste (An 3)</w:t>
            </w:r>
          </w:p>
        </w:tc>
        <w:tc>
          <w:tcPr>
            <w:tcW w:type="dxa" w:w="2160"/>
          </w:tcPr>
          <w:p>
            <w:r>
              <w:t>200</w:t>
            </w:r>
          </w:p>
        </w:tc>
        <w:tc>
          <w:tcPr>
            <w:tcW w:type="dxa" w:w="2160"/>
          </w:tcPr>
          <w:p>
            <w:r>
              <w:t>Mixte (65 000 moy.)</w:t>
            </w:r>
          </w:p>
        </w:tc>
        <w:tc>
          <w:tcPr>
            <w:tcW w:type="dxa" w:w="2160"/>
          </w:tcPr>
          <w:p>
            <w:r>
              <w:t>13 000 000 FCFA (~20 000€)</w:t>
            </w:r>
          </w:p>
        </w:tc>
      </w:tr>
    </w:tbl>
    <w:p>
      <w:r>
        <w:br w:type="page"/>
      </w:r>
    </w:p>
    <w:p>
      <w:pPr>
        <w:pStyle w:val="Heading1"/>
      </w:pPr>
      <w:r>
        <w:rPr>
          <w:color w:val="00E5FF"/>
        </w:rPr>
        <w:t>8. MARCHÉ CIBLE &amp; CHIFFRES CLÉS</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Chiffre</w:t>
            </w:r>
          </w:p>
        </w:tc>
        <w:tc>
          <w:tcPr>
            <w:tcW w:type="dxa" w:w="4320"/>
            <w:shd w:val="clear" w:color="auto" w:fill="003049"/>
          </w:tcPr>
          <w:p>
            <w:r>
              <w:rPr>
                <w:b/>
              </w:rPr>
              <w:t>Indicateur</w:t>
            </w:r>
          </w:p>
        </w:tc>
      </w:tr>
      <w:tr>
        <w:tc>
          <w:tcPr>
            <w:tcW w:type="dxa" w:w="4320"/>
          </w:tcPr>
          <w:p>
            <w:r>
              <w:t>1 400+</w:t>
            </w:r>
          </w:p>
        </w:tc>
        <w:tc>
          <w:tcPr>
            <w:tcW w:type="dxa" w:w="4320"/>
          </w:tcPr>
          <w:p>
            <w:r>
              <w:t>établissements secondaires au Sénégal (lycées + CEM)</w:t>
            </w:r>
          </w:p>
        </w:tc>
      </w:tr>
      <w:tr>
        <w:tc>
          <w:tcPr>
            <w:tcW w:type="dxa" w:w="4320"/>
          </w:tcPr>
          <w:p>
            <w:r>
              <w:t>800 000+</w:t>
            </w:r>
          </w:p>
        </w:tc>
        <w:tc>
          <w:tcPr>
            <w:tcW w:type="dxa" w:w="4320"/>
          </w:tcPr>
          <w:p>
            <w:r>
              <w:t>élèves dans le secondaire sénégalais</w:t>
            </w:r>
          </w:p>
        </w:tc>
      </w:tr>
      <w:tr>
        <w:tc>
          <w:tcPr>
            <w:tcW w:type="dxa" w:w="4320"/>
          </w:tcPr>
          <w:p>
            <w:r>
              <w:t>50 000+</w:t>
            </w:r>
          </w:p>
        </w:tc>
        <w:tc>
          <w:tcPr>
            <w:tcW w:type="dxa" w:w="4320"/>
          </w:tcPr>
          <w:p>
            <w:r>
              <w:t>professeurs et personnel éducatif</w:t>
            </w:r>
          </w:p>
        </w:tc>
      </w:tr>
      <w:tr>
        <w:tc>
          <w:tcPr>
            <w:tcW w:type="dxa" w:w="4320"/>
          </w:tcPr>
          <w:p>
            <w:r>
              <w:t>~90%</w:t>
            </w:r>
          </w:p>
        </w:tc>
        <w:tc>
          <w:tcPr>
            <w:tcW w:type="dxa" w:w="4320"/>
          </w:tcPr>
          <w:p>
            <w:r>
              <w:t>établissements sans outil numérique de gestion</w:t>
            </w:r>
          </w:p>
        </w:tc>
      </w:tr>
      <w:tr>
        <w:tc>
          <w:tcPr>
            <w:tcW w:type="dxa" w:w="4320"/>
          </w:tcPr>
          <w:p>
            <w:r>
              <w:t>&lt; 5%</w:t>
            </w:r>
          </w:p>
        </w:tc>
        <w:tc>
          <w:tcPr>
            <w:tcW w:type="dxa" w:w="4320"/>
          </w:tcPr>
          <w:p>
            <w:r>
              <w:t>marché actuel couvert par des solutions numériques locales</w:t>
            </w:r>
          </w:p>
        </w:tc>
      </w:tr>
      <w:tr>
        <w:tc>
          <w:tcPr>
            <w:tcW w:type="dxa" w:w="4320"/>
          </w:tcPr>
          <w:p>
            <w:r>
              <w:t>3,5M</w:t>
            </w:r>
          </w:p>
        </w:tc>
        <w:tc>
          <w:tcPr>
            <w:tcW w:type="dxa" w:w="4320"/>
          </w:tcPr>
          <w:p>
            <w:r>
              <w:t>utilisateurs de Wave Sénégal (moyen de paiement intégré)</w:t>
            </w:r>
          </w:p>
        </w:tc>
      </w:tr>
    </w:tbl>
    <w:p/>
    <w:p>
      <w:pPr>
        <w:pStyle w:val="Heading2"/>
      </w:pPr>
      <w:r>
        <w:rPr>
          <w:color w:val="FFD600"/>
        </w:rPr>
        <w:t>Segments cibles</w:t>
      </w:r>
    </w:p>
    <w:p>
      <w:pPr>
        <w:pStyle w:val="ListBullet"/>
      </w:pPr>
      <w:r>
        <w:rPr>
          <w:b/>
        </w:rPr>
        <w:t xml:space="preserve">Lycées publics : </w:t>
      </w:r>
      <w:r>
        <w:t>Principaux établissements, budget contraint, fort besoin de digitalisation</w:t>
      </w:r>
    </w:p>
    <w:p>
      <w:pPr>
        <w:pStyle w:val="ListBullet"/>
      </w:pPr>
      <w:r>
        <w:rPr>
          <w:b/>
        </w:rPr>
        <w:t xml:space="preserve">Lycées privés : </w:t>
      </w:r>
      <w:r>
        <w:t>Budget plus flexible, cherchent à se différencier, parents exigeants</w:t>
      </w:r>
    </w:p>
    <w:p>
      <w:pPr>
        <w:pStyle w:val="ListBullet"/>
      </w:pPr>
      <w:r>
        <w:rPr>
          <w:b/>
        </w:rPr>
        <w:t xml:space="preserve">CEM (Collèges d'Enseignement Moyen) : </w:t>
      </w:r>
      <w:r>
        <w:t>Volume important, besoin bulletin + absences + notes</w:t>
      </w:r>
    </w:p>
    <w:p>
      <w:pPr>
        <w:pStyle w:val="ListBullet"/>
      </w:pPr>
      <w:r>
        <w:rPr>
          <w:b/>
        </w:rPr>
        <w:t xml:space="preserve">Réseaux scolaires privés : </w:t>
      </w:r>
      <w:r>
        <w:t>Chaînes d'établissements (ex: Thierno Souleymane), plan multi-campus</w:t>
      </w:r>
    </w:p>
    <w:p>
      <w:pPr>
        <w:pStyle w:val="ListBullet"/>
      </w:pPr>
      <w:r>
        <w:rPr>
          <w:b/>
        </w:rPr>
        <w:t xml:space="preserve">ONG &amp; fondations éducatives : </w:t>
      </w:r>
      <w:r>
        <w:t>Projets d'appui à la scolarisation, besoins de reporting</w:t>
      </w:r>
    </w:p>
    <w:p>
      <w:r>
        <w:br w:type="page"/>
      </w:r>
    </w:p>
    <w:p>
      <w:pPr>
        <w:pStyle w:val="Heading1"/>
      </w:pPr>
      <w:r>
        <w:rPr>
          <w:color w:val="00E5FF"/>
        </w:rPr>
        <w:t>9. ROADMAP &amp; VISION</w:t>
      </w:r>
    </w:p>
    <w:p>
      <w:pPr>
        <w:pStyle w:val="Heading2"/>
      </w:pPr>
      <w:r>
        <w:rPr>
          <w:color w:val="00E676"/>
        </w:rPr>
        <w:t>Phase 1 — Actuel (2025-2026)</w:t>
      </w:r>
    </w:p>
    <w:p>
      <w:pPr>
        <w:pStyle w:val="ListBullet"/>
      </w:pPr>
      <w:r>
        <w:t>8 rôles avec dashboards complets</w:t>
      </w:r>
    </w:p>
    <w:p>
      <w:pPr>
        <w:pStyle w:val="ListBullet"/>
      </w:pPr>
      <w:r>
        <w:t>Correction IA des copies (Claude Vision)</w:t>
      </w:r>
    </w:p>
    <w:p>
      <w:pPr>
        <w:pStyle w:val="ListBullet"/>
      </w:pPr>
      <w:r>
        <w:t>Notes temps réel + classements</w:t>
      </w:r>
    </w:p>
    <w:p>
      <w:pPr>
        <w:pStyle w:val="ListBullet"/>
      </w:pPr>
      <w:r>
        <w:t>Bulletins automatiques (calcul officiel sénégalais)</w:t>
      </w:r>
    </w:p>
    <w:p>
      <w:pPr>
        <w:pStyle w:val="ListBullet"/>
      </w:pPr>
      <w:r>
        <w:t>Comptabilité scolarité (suivi paiements, débiteurs)</w:t>
      </w:r>
    </w:p>
    <w:p>
      <w:pPr>
        <w:pStyle w:val="ListBullet"/>
      </w:pPr>
      <w:r>
        <w:t>Pointage GPS professeurs</w:t>
      </w:r>
    </w:p>
    <w:p>
      <w:pPr>
        <w:pStyle w:val="ListBullet"/>
      </w:pPr>
      <w:r>
        <w:t>Transport scolaire + Cantine</w:t>
      </w:r>
    </w:p>
    <w:p>
      <w:pPr>
        <w:pStyle w:val="ListBullet"/>
      </w:pPr>
      <w:r>
        <w:t>Alertes WhatsApp &amp; SMS</w:t>
      </w:r>
    </w:p>
    <w:p>
      <w:pPr>
        <w:pStyle w:val="ListBullet"/>
      </w:pPr>
      <w:r>
        <w:t>Mode démo intégral</w:t>
      </w:r>
    </w:p>
    <w:p>
      <w:pPr>
        <w:pStyle w:val="ListBullet"/>
      </w:pPr>
      <w:r>
        <w:t>Déploiement Vercel + Supabase</w:t>
      </w:r>
    </w:p>
    <w:p/>
    <w:p>
      <w:pPr>
        <w:pStyle w:val="Heading2"/>
      </w:pPr>
      <w:r>
        <w:rPr>
          <w:color w:val="FFD600"/>
        </w:rPr>
        <w:t>Phase 2 — Court terme (2026)</w:t>
      </w:r>
    </w:p>
    <w:p>
      <w:pPr>
        <w:pStyle w:val="ListBullet"/>
      </w:pPr>
      <w:r>
        <w:t>Application mobile (React Native) — iOS &amp; Android</w:t>
      </w:r>
    </w:p>
    <w:p>
      <w:pPr>
        <w:pStyle w:val="ListBullet"/>
      </w:pPr>
      <w:r>
        <w:t>Intégration paiement Wave/OM directement dans la plateforme</w:t>
      </w:r>
    </w:p>
    <w:p>
      <w:pPr>
        <w:pStyle w:val="ListBullet"/>
      </w:pPr>
      <w:r>
        <w:t>Module BFEM : préparation, résultats officiels</w:t>
      </w:r>
    </w:p>
    <w:p>
      <w:pPr>
        <w:pStyle w:val="ListBullet"/>
      </w:pPr>
      <w:r>
        <w:t>Bibliothèque de cours IA (génération automatique de fiches de révision)</w:t>
      </w:r>
    </w:p>
    <w:p>
      <w:pPr>
        <w:pStyle w:val="ListBullet"/>
      </w:pPr>
      <w:r>
        <w:t>Tableau de bord IDEN / Direction régionale (multi-établissements)</w:t>
      </w:r>
    </w:p>
    <w:p>
      <w:pPr>
        <w:pStyle w:val="ListBullet"/>
      </w:pPr>
      <w:r>
        <w:t>OCR amélioré pour correction de copies manuscrites en wolof/français</w:t>
      </w:r>
    </w:p>
    <w:p/>
    <w:p>
      <w:pPr>
        <w:pStyle w:val="Heading2"/>
      </w:pPr>
      <w:r>
        <w:rPr>
          <w:color w:val="00E5FF"/>
        </w:rPr>
        <w:t>Phase 3 — Moyen terme (2027-2028)</w:t>
      </w:r>
    </w:p>
    <w:p>
      <w:pPr>
        <w:pStyle w:val="ListBullet"/>
      </w:pPr>
      <w:r>
        <w:t>Expansion UEMOA : Côte d'Ivoire, Mali, Burkina Faso, Guinée</w:t>
      </w:r>
    </w:p>
    <w:p>
      <w:pPr>
        <w:pStyle w:val="ListBullet"/>
      </w:pPr>
      <w:r>
        <w:t>Module université &amp; formation professionnelle</w:t>
      </w:r>
    </w:p>
    <w:p>
      <w:pPr>
        <w:pStyle w:val="ListBullet"/>
      </w:pPr>
      <w:r>
        <w:t>IA générative : assistant pédagogique personnalisé pour chaque élève</w:t>
      </w:r>
    </w:p>
    <w:p>
      <w:pPr>
        <w:pStyle w:val="ListBullet"/>
      </w:pPr>
      <w:r>
        <w:t>Marketplace de cours créés par les professeurs sénégalais</w:t>
      </w:r>
    </w:p>
    <w:p>
      <w:pPr>
        <w:pStyle w:val="ListBullet"/>
      </w:pPr>
      <w:r>
        <w:t>Certificats numériques vérifiables (blockchain)</w:t>
      </w:r>
    </w:p>
    <w:p>
      <w:pPr>
        <w:pStyle w:val="ListBullet"/>
      </w:pPr>
      <w:r>
        <w:t>API publique pour intégration avec SMEN, IDEN, Ministère</w:t>
      </w:r>
    </w:p>
    <w:p/>
    <w:p>
      <w:r>
        <w:br w:type="page"/>
      </w:r>
    </w:p>
    <w:p>
      <w:pPr>
        <w:pStyle w:val="Heading1"/>
      </w:pPr>
      <w:r>
        <w:rPr>
          <w:color w:val="00E5FF"/>
        </w:rPr>
        <w:t>10. ÉQUIPE &amp; CONTACTS</w:t>
      </w:r>
    </w:p>
    <w:p>
      <w:r>
        <w:t>SmartSchool SN est un projet porté par une équipe sénégalaise passionnée par l'éducation et la technologie, avec une expertise combinée en développement logiciel, gestion scolaire et intelligence artificielle.</w:t>
      </w:r>
    </w:p>
    <w:p>
      <w:pPr>
        <w:pStyle w:val="Heading2"/>
      </w:pPr>
      <w:r>
        <w:rPr>
          <w:color w:val="FFD600"/>
        </w:rPr>
        <w:t>Contacts</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Canal</w:t>
            </w:r>
          </w:p>
        </w:tc>
        <w:tc>
          <w:tcPr>
            <w:tcW w:type="dxa" w:w="4320"/>
            <w:shd w:val="clear" w:color="auto" w:fill="003049"/>
          </w:tcPr>
          <w:p>
            <w:r>
              <w:rPr>
                <w:b/>
              </w:rPr>
              <w:t>Coordonnée</w:t>
            </w:r>
          </w:p>
        </w:tc>
      </w:tr>
      <w:tr>
        <w:tc>
          <w:tcPr>
            <w:tcW w:type="dxa" w:w="4320"/>
          </w:tcPr>
          <w:p>
            <w:r>
              <w:t>Email général</w:t>
            </w:r>
          </w:p>
        </w:tc>
        <w:tc>
          <w:tcPr>
            <w:tcW w:type="dxa" w:w="4320"/>
          </w:tcPr>
          <w:p>
            <w:r>
              <w:t>contact@smartschool.sn</w:t>
            </w:r>
          </w:p>
        </w:tc>
      </w:tr>
      <w:tr>
        <w:tc>
          <w:tcPr>
            <w:tcW w:type="dxa" w:w="4320"/>
          </w:tcPr>
          <w:p>
            <w:r>
              <w:t>Support technique</w:t>
            </w:r>
          </w:p>
        </w:tc>
        <w:tc>
          <w:tcPr>
            <w:tcW w:type="dxa" w:w="4320"/>
          </w:tcPr>
          <w:p>
            <w:r>
              <w:t>support@smartschool.sn</w:t>
            </w:r>
          </w:p>
        </w:tc>
      </w:tr>
      <w:tr>
        <w:tc>
          <w:tcPr>
            <w:tcW w:type="dxa" w:w="4320"/>
          </w:tcPr>
          <w:p>
            <w:r>
              <w:t>Facturation</w:t>
            </w:r>
          </w:p>
        </w:tc>
        <w:tc>
          <w:tcPr>
            <w:tcW w:type="dxa" w:w="4320"/>
          </w:tcPr>
          <w:p>
            <w:r>
              <w:t>billing@smartschool.sn</w:t>
            </w:r>
          </w:p>
        </w:tc>
      </w:tr>
      <w:tr>
        <w:tc>
          <w:tcPr>
            <w:tcW w:type="dxa" w:w="4320"/>
          </w:tcPr>
          <w:p>
            <w:r>
              <w:t>WhatsApp</w:t>
            </w:r>
          </w:p>
        </w:tc>
        <w:tc>
          <w:tcPr>
            <w:tcW w:type="dxa" w:w="4320"/>
          </w:tcPr>
          <w:p>
            <w:r>
              <w:t>+221 77 000 00 00</w:t>
            </w:r>
          </w:p>
        </w:tc>
      </w:tr>
      <w:tr>
        <w:tc>
          <w:tcPr>
            <w:tcW w:type="dxa" w:w="4320"/>
          </w:tcPr>
          <w:p>
            <w:r>
              <w:t>Site web</w:t>
            </w:r>
          </w:p>
        </w:tc>
        <w:tc>
          <w:tcPr>
            <w:tcW w:type="dxa" w:w="4320"/>
          </w:tcPr>
          <w:p>
            <w:r>
              <w:t>https://smartschool.sn</w:t>
            </w:r>
          </w:p>
        </w:tc>
      </w:tr>
      <w:tr>
        <w:tc>
          <w:tcPr>
            <w:tcW w:type="dxa" w:w="4320"/>
          </w:tcPr>
          <w:p>
            <w:r>
              <w:t>GitHub (code source)</w:t>
            </w:r>
          </w:p>
        </w:tc>
        <w:tc>
          <w:tcPr>
            <w:tcW w:type="dxa" w:w="4320"/>
          </w:tcPr>
          <w:p>
            <w:r>
              <w:t>https://github.com/medardsellou10-source/smartschool-sn</w:t>
            </w:r>
          </w:p>
        </w:tc>
      </w:tr>
      <w:tr>
        <w:tc>
          <w:tcPr>
            <w:tcW w:type="dxa" w:w="4320"/>
          </w:tcPr>
          <w:p>
            <w:r>
              <w:t>Démo en ligne</w:t>
            </w:r>
          </w:p>
        </w:tc>
        <w:tc>
          <w:tcPr>
            <w:tcW w:type="dxa" w:w="4320"/>
          </w:tcPr>
          <w:p>
            <w:r>
              <w:t>https://smartschool-sn.vercel.app</w:t>
            </w:r>
          </w:p>
        </w:tc>
      </w:tr>
    </w:tbl>
    <w:p>
      <w:r>
        <w:br w:type="page"/>
      </w:r>
    </w:p>
    <w:p>
      <w:pPr>
        <w:pStyle w:val="Heading1"/>
      </w:pPr>
      <w:r>
        <w:rPr>
          <w:color w:val="00E5FF"/>
        </w:rPr>
        <w:t>11. ANNEXE TECHNIQUE</w:t>
      </w:r>
    </w:p>
    <w:p>
      <w:pPr>
        <w:pStyle w:val="Heading2"/>
      </w:pPr>
      <w:r>
        <w:rPr>
          <w:color w:val="FFD600"/>
        </w:rPr>
        <w:t>11.1 Structure des pages (60+ routes)</w:t>
      </w:r>
    </w:p>
    <w:p>
      <w:pPr>
        <w:pStyle w:val="Heading3"/>
      </w:pPr>
      <w:r>
        <w:rPr>
          <w:color w:val="00BCD4"/>
        </w:rPr>
        <w:t>Admin (/admin)</w:t>
      </w:r>
    </w:p>
    <w:p>
      <w:r>
        <w:rPr>
          <w:color w:val="94A3B8"/>
          <w:sz w:val="20"/>
        </w:rPr>
        <w:t>/ Dashboard, /eleves, /professeurs, /classes, /finances, /bulletins, /emplois-temps, /transport, /cantine, /analytique, /whatsapp, /relances, /abonnement, /parametres, /export, /utilisateurs</w:t>
      </w:r>
    </w:p>
    <w:p>
      <w:pPr>
        <w:pStyle w:val="Heading3"/>
      </w:pPr>
      <w:r>
        <w:rPr>
          <w:color w:val="00BCD4"/>
        </w:rPr>
        <w:t>Professeur (/professeur)</w:t>
      </w:r>
    </w:p>
    <w:p>
      <w:r>
        <w:rPr>
          <w:color w:val="94A3B8"/>
          <w:sz w:val="20"/>
        </w:rPr>
        <w:t>/ Dashboard, /notes, /correction-ia, /appel, /cahier, /pointage, /elearning, /messages</w:t>
      </w:r>
    </w:p>
    <w:p>
      <w:pPr>
        <w:pStyle w:val="Heading3"/>
      </w:pPr>
      <w:r>
        <w:rPr>
          <w:color w:val="00BCD4"/>
        </w:rPr>
        <w:t>Censeur (/censeur)</w:t>
      </w:r>
    </w:p>
    <w:p>
      <w:r>
        <w:rPr>
          <w:color w:val="94A3B8"/>
          <w:sz w:val="20"/>
        </w:rPr>
        <w:t>/ Dashboard, /professeurs, /emplois-temps, /examens, /bulletins</w:t>
      </w:r>
    </w:p>
    <w:p>
      <w:pPr>
        <w:pStyle w:val="Heading3"/>
      </w:pPr>
      <w:r>
        <w:rPr>
          <w:color w:val="00BCD4"/>
        </w:rPr>
        <w:t>Secrétaire (/secretaire)</w:t>
      </w:r>
    </w:p>
    <w:p>
      <w:r>
        <w:rPr>
          <w:color w:val="94A3B8"/>
          <w:sz w:val="20"/>
        </w:rPr>
        <w:t>/ Dashboard, /inscriptions, /certificats, /dossiers, /courrier</w:t>
      </w:r>
    </w:p>
    <w:p>
      <w:pPr>
        <w:pStyle w:val="Heading3"/>
      </w:pPr>
      <w:r>
        <w:rPr>
          <w:color w:val="00BCD4"/>
        </w:rPr>
        <w:t>Intendant (/intendant)</w:t>
      </w:r>
    </w:p>
    <w:p>
      <w:r>
        <w:rPr>
          <w:color w:val="94A3B8"/>
          <w:sz w:val="20"/>
        </w:rPr>
        <w:t>/ Dashboard, /budget, /paiements, /cantine, /inventaire</w:t>
      </w:r>
    </w:p>
    <w:p>
      <w:pPr>
        <w:pStyle w:val="Heading3"/>
      </w:pPr>
      <w:r>
        <w:rPr>
          <w:color w:val="00BCD4"/>
        </w:rPr>
        <w:t>Surveillant (/surveillant)</w:t>
      </w:r>
    </w:p>
    <w:p>
      <w:r>
        <w:rPr>
          <w:color w:val="94A3B8"/>
          <w:sz w:val="20"/>
        </w:rPr>
        <w:t>/ Dashboard, /absences, /statistiques, /export</w:t>
      </w:r>
    </w:p>
    <w:p>
      <w:pPr>
        <w:pStyle w:val="Heading3"/>
      </w:pPr>
      <w:r>
        <w:rPr>
          <w:color w:val="00BCD4"/>
        </w:rPr>
        <w:t>Parent (/parent)</w:t>
      </w:r>
    </w:p>
    <w:p>
      <w:r>
        <w:rPr>
          <w:color w:val="94A3B8"/>
          <w:sz w:val="20"/>
        </w:rPr>
        <w:t>/ Dashboard, /bulletins, /absences, /paiement, /transport, /cantine, /messages</w:t>
      </w:r>
    </w:p>
    <w:p>
      <w:pPr>
        <w:pStyle w:val="Heading3"/>
      </w:pPr>
      <w:r>
        <w:rPr>
          <w:color w:val="00BCD4"/>
        </w:rPr>
        <w:t>Élève (/eleve)</w:t>
      </w:r>
    </w:p>
    <w:p>
      <w:r>
        <w:rPr>
          <w:color w:val="94A3B8"/>
          <w:sz w:val="20"/>
        </w:rPr>
        <w:t>/ Dashboard, /notes, /bulletins, /emploi-temps, /cahier-texte, /elearning</w:t>
      </w:r>
    </w:p>
    <w:p>
      <w:pPr>
        <w:pStyle w:val="Heading2"/>
      </w:pPr>
      <w:r>
        <w:rPr>
          <w:color w:val="FFD600"/>
        </w:rPr>
        <w:t>11.2 APIs internes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049"/>
          </w:tcPr>
          <w:p>
            <w:r>
              <w:rPr>
                <w:b/>
              </w:rPr>
              <w:t>Endpoint</w:t>
            </w:r>
          </w:p>
        </w:tc>
        <w:tc>
          <w:tcPr>
            <w:tcW w:type="dxa" w:w="2880"/>
            <w:shd w:val="clear" w:color="auto" w:fill="003049"/>
          </w:tcPr>
          <w:p>
            <w:r>
              <w:rPr>
                <w:b/>
              </w:rPr>
              <w:t>Méthode</w:t>
            </w:r>
          </w:p>
        </w:tc>
        <w:tc>
          <w:tcPr>
            <w:tcW w:type="dxa" w:w="2880"/>
            <w:shd w:val="clear" w:color="auto" w:fill="003049"/>
          </w:tcPr>
          <w:p>
            <w:r>
              <w:rPr>
                <w:b/>
              </w:rPr>
              <w:t>Description</w:t>
            </w:r>
          </w:p>
        </w:tc>
      </w:tr>
      <w:tr>
        <w:tc>
          <w:tcPr>
            <w:tcW w:type="dxa" w:w="2880"/>
          </w:tcPr>
          <w:p>
            <w:r>
              <w:t>/api/correction-ia</w:t>
            </w:r>
          </w:p>
        </w:tc>
        <w:tc>
          <w:tcPr>
            <w:tcW w:type="dxa" w:w="2880"/>
          </w:tcPr>
          <w:p>
            <w:r>
              <w:t>POST</w:t>
            </w:r>
          </w:p>
        </w:tc>
        <w:tc>
          <w:tcPr>
            <w:tcW w:type="dxa" w:w="2880"/>
          </w:tcPr>
          <w:p>
            <w:r>
              <w:t>Correction automatique des copies via Claude Vision</w:t>
            </w:r>
          </w:p>
        </w:tc>
      </w:tr>
      <w:tr>
        <w:tc>
          <w:tcPr>
            <w:tcW w:type="dxa" w:w="2880"/>
          </w:tcPr>
          <w:p>
            <w:r>
              <w:t>/api/bulletins/generate</w:t>
            </w:r>
          </w:p>
        </w:tc>
        <w:tc>
          <w:tcPr>
            <w:tcW w:type="dxa" w:w="2880"/>
          </w:tcPr>
          <w:p>
            <w:r>
              <w:t>POST</w:t>
            </w:r>
          </w:p>
        </w:tc>
        <w:tc>
          <w:tcPr>
            <w:tcW w:type="dxa" w:w="2880"/>
          </w:tcPr>
          <w:p>
            <w:r>
              <w:t>Génération PDF des bulletins officiels</w:t>
            </w:r>
          </w:p>
        </w:tc>
      </w:tr>
      <w:tr>
        <w:tc>
          <w:tcPr>
            <w:tcW w:type="dxa" w:w="2880"/>
          </w:tcPr>
          <w:p>
            <w:r>
              <w:t>/api/notifications/grade</w:t>
            </w:r>
          </w:p>
        </w:tc>
        <w:tc>
          <w:tcPr>
            <w:tcW w:type="dxa" w:w="2880"/>
          </w:tcPr>
          <w:p>
            <w:r>
              <w:t>POST</w:t>
            </w:r>
          </w:p>
        </w:tc>
        <w:tc>
          <w:tcPr>
            <w:tcW w:type="dxa" w:w="2880"/>
          </w:tcPr>
          <w:p>
            <w:r>
              <w:t>Notification Realtime publication d'une note</w:t>
            </w:r>
          </w:p>
        </w:tc>
      </w:tr>
      <w:tr>
        <w:tc>
          <w:tcPr>
            <w:tcW w:type="dxa" w:w="2880"/>
          </w:tcPr>
          <w:p>
            <w:r>
              <w:t>/api/chat</w:t>
            </w:r>
          </w:p>
        </w:tc>
        <w:tc>
          <w:tcPr>
            <w:tcW w:type="dxa" w:w="2880"/>
          </w:tcPr>
          <w:p>
            <w:r>
              <w:t>POST</w:t>
            </w:r>
          </w:p>
        </w:tc>
        <w:tc>
          <w:tcPr>
            <w:tcW w:type="dxa" w:w="2880"/>
          </w:tcPr>
          <w:p>
            <w:r>
              <w:t>Assistant IA conversationnel</w:t>
            </w:r>
          </w:p>
        </w:tc>
      </w:tr>
      <w:tr>
        <w:tc>
          <w:tcPr>
            <w:tcW w:type="dxa" w:w="2880"/>
          </w:tcPr>
          <w:p>
            <w:r>
              <w:t>/api/export/ministere</w:t>
            </w:r>
          </w:p>
        </w:tc>
        <w:tc>
          <w:tcPr>
            <w:tcW w:type="dxa" w:w="2880"/>
          </w:tcPr>
          <w:p>
            <w:r>
              <w:t>GET</w:t>
            </w:r>
          </w:p>
        </w:tc>
        <w:tc>
          <w:tcPr>
            <w:tcW w:type="dxa" w:w="2880"/>
          </w:tcPr>
          <w:p>
            <w:r>
              <w:t>Export XML format IMEN</w:t>
            </w:r>
          </w:p>
        </w:tc>
      </w:tr>
      <w:tr>
        <w:tc>
          <w:tcPr>
            <w:tcW w:type="dxa" w:w="2880"/>
          </w:tcPr>
          <w:p>
            <w:r>
              <w:t>/api/cron/relances</w:t>
            </w:r>
          </w:p>
        </w:tc>
        <w:tc>
          <w:tcPr>
            <w:tcW w:type="dxa" w:w="2880"/>
          </w:tcPr>
          <w:p>
            <w:r>
              <w:t>POST</w:t>
            </w:r>
          </w:p>
        </w:tc>
        <w:tc>
          <w:tcPr>
            <w:tcW w:type="dxa" w:w="2880"/>
          </w:tcPr>
          <w:p>
            <w:r>
              <w:t>Cron de relances automatiques WhatsApp</w:t>
            </w:r>
          </w:p>
        </w:tc>
      </w:tr>
      <w:tr>
        <w:tc>
          <w:tcPr>
            <w:tcW w:type="dxa" w:w="2880"/>
          </w:tcPr>
          <w:p>
            <w:r>
              <w:t>/api/inscription/ecole</w:t>
            </w:r>
          </w:p>
        </w:tc>
        <w:tc>
          <w:tcPr>
            <w:tcW w:type="dxa" w:w="2880"/>
          </w:tcPr>
          <w:p>
            <w:r>
              <w:t>POST</w:t>
            </w:r>
          </w:p>
        </w:tc>
        <w:tc>
          <w:tcPr>
            <w:tcW w:type="dxa" w:w="2880"/>
          </w:tcPr>
          <w:p>
            <w:r>
              <w:t>Inscription d'un nouvel établissement</w:t>
            </w:r>
          </w:p>
        </w:tc>
      </w:tr>
    </w:tbl>
    <w:p/>
    <w:p>
      <w:pPr>
        <w:pStyle w:val="Heading2"/>
      </w:pPr>
      <w:r>
        <w:rPr>
          <w:color w:val="FFD600"/>
        </w:rPr>
        <w:t>11.3 Variables d'environnement requises</w:t>
      </w:r>
    </w:p>
    <w:tbl>
      <w:tblPr>
        <w:tblStyle w:val="TableGrid"/>
        <w:tblW w:type="auto" w:w="0"/>
        <w:tblLook w:firstColumn="1" w:firstRow="1" w:lastColumn="0" w:lastRow="0" w:noHBand="0" w:noVBand="1" w:val="04A0"/>
      </w:tblPr>
      <w:tblGrid>
        <w:gridCol w:w="4320"/>
        <w:gridCol w:w="4320"/>
      </w:tblGrid>
      <w:tr>
        <w:tc>
          <w:tcPr>
            <w:tcW w:type="dxa" w:w="4320"/>
            <w:shd w:val="clear" w:color="auto" w:fill="003049"/>
          </w:tcPr>
          <w:p>
            <w:r>
              <w:rPr>
                <w:b/>
              </w:rPr>
              <w:t>Variable</w:t>
            </w:r>
          </w:p>
        </w:tc>
        <w:tc>
          <w:tcPr>
            <w:tcW w:type="dxa" w:w="4320"/>
            <w:shd w:val="clear" w:color="auto" w:fill="003049"/>
          </w:tcPr>
          <w:p>
            <w:r>
              <w:rPr>
                <w:b/>
              </w:rPr>
              <w:t>Description</w:t>
            </w:r>
          </w:p>
        </w:tc>
      </w:tr>
      <w:tr>
        <w:tc>
          <w:tcPr>
            <w:tcW w:type="dxa" w:w="4320"/>
          </w:tcPr>
          <w:p>
            <w:r>
              <w:rPr>
                <w:rFonts w:ascii="Courier New" w:hAnsi="Courier New"/>
              </w:rPr>
              <w:t>NEXT_PUBLIC_SUPABASE_URL</w:t>
            </w:r>
          </w:p>
        </w:tc>
        <w:tc>
          <w:tcPr>
            <w:tcW w:type="dxa" w:w="4320"/>
          </w:tcPr>
          <w:p>
            <w:r>
              <w:t>URL de l'instance Supabase</w:t>
            </w:r>
          </w:p>
        </w:tc>
      </w:tr>
      <w:tr>
        <w:tc>
          <w:tcPr>
            <w:tcW w:type="dxa" w:w="4320"/>
          </w:tcPr>
          <w:p>
            <w:r>
              <w:rPr>
                <w:rFonts w:ascii="Courier New" w:hAnsi="Courier New"/>
              </w:rPr>
              <w:t>NEXT_PUBLIC_SUPABASE_ANON_KEY</w:t>
            </w:r>
          </w:p>
        </w:tc>
        <w:tc>
          <w:tcPr>
            <w:tcW w:type="dxa" w:w="4320"/>
          </w:tcPr>
          <w:p>
            <w:r>
              <w:t>Clé publique Supabase</w:t>
            </w:r>
          </w:p>
        </w:tc>
      </w:tr>
      <w:tr>
        <w:tc>
          <w:tcPr>
            <w:tcW w:type="dxa" w:w="4320"/>
          </w:tcPr>
          <w:p>
            <w:r>
              <w:rPr>
                <w:rFonts w:ascii="Courier New" w:hAnsi="Courier New"/>
              </w:rPr>
              <w:t>SUPABASE_SERVICE_ROLE_KEY</w:t>
            </w:r>
          </w:p>
        </w:tc>
        <w:tc>
          <w:tcPr>
            <w:tcW w:type="dxa" w:w="4320"/>
          </w:tcPr>
          <w:p>
            <w:r>
              <w:t>Clé admin Supabase (backend uniquement)</w:t>
            </w:r>
          </w:p>
        </w:tc>
      </w:tr>
      <w:tr>
        <w:tc>
          <w:tcPr>
            <w:tcW w:type="dxa" w:w="4320"/>
          </w:tcPr>
          <w:p>
            <w:r>
              <w:rPr>
                <w:rFonts w:ascii="Courier New" w:hAnsi="Courier New"/>
              </w:rPr>
              <w:t>ANTHROPIC_API_KEY</w:t>
            </w:r>
          </w:p>
        </w:tc>
        <w:tc>
          <w:tcPr>
            <w:tcW w:type="dxa" w:w="4320"/>
          </w:tcPr>
          <w:p>
            <w:r>
              <w:t>Clé API Anthropic Claude (Correction IA)</w:t>
            </w:r>
          </w:p>
        </w:tc>
      </w:tr>
      <w:tr>
        <w:tc>
          <w:tcPr>
            <w:tcW w:type="dxa" w:w="4320"/>
          </w:tcPr>
          <w:p>
            <w:r>
              <w:rPr>
                <w:rFonts w:ascii="Courier New" w:hAnsi="Courier New"/>
              </w:rPr>
              <w:t>TWILIO_ACCOUNT_SID</w:t>
            </w:r>
          </w:p>
        </w:tc>
        <w:tc>
          <w:tcPr>
            <w:tcW w:type="dxa" w:w="4320"/>
          </w:tcPr>
          <w:p>
            <w:r>
              <w:t>SID compte Twilio</w:t>
            </w:r>
          </w:p>
        </w:tc>
      </w:tr>
      <w:tr>
        <w:tc>
          <w:tcPr>
            <w:tcW w:type="dxa" w:w="4320"/>
          </w:tcPr>
          <w:p>
            <w:r>
              <w:rPr>
                <w:rFonts w:ascii="Courier New" w:hAnsi="Courier New"/>
              </w:rPr>
              <w:t>TWILIO_AUTH_TOKEN</w:t>
            </w:r>
          </w:p>
        </w:tc>
        <w:tc>
          <w:tcPr>
            <w:tcW w:type="dxa" w:w="4320"/>
          </w:tcPr>
          <w:p>
            <w:r>
              <w:t>Token Twilio</w:t>
            </w:r>
          </w:p>
        </w:tc>
      </w:tr>
      <w:tr>
        <w:tc>
          <w:tcPr>
            <w:tcW w:type="dxa" w:w="4320"/>
          </w:tcPr>
          <w:p>
            <w:r>
              <w:rPr>
                <w:rFonts w:ascii="Courier New" w:hAnsi="Courier New"/>
              </w:rPr>
              <w:t>TWILIO_WHATSAPP_FROM</w:t>
            </w:r>
          </w:p>
        </w:tc>
        <w:tc>
          <w:tcPr>
            <w:tcW w:type="dxa" w:w="4320"/>
          </w:tcPr>
          <w:p>
            <w:r>
              <w:t>Numéro WhatsApp Twilio Sandbox</w:t>
            </w:r>
          </w:p>
        </w:tc>
      </w:tr>
    </w:tbl>
    <w:p/>
    <w:p>
      <w:pPr>
        <w:pStyle w:val="Heading2"/>
      </w:pPr>
      <w:r>
        <w:rPr>
          <w:color w:val="94A3B8"/>
        </w:rPr>
        <w:t>Note de confidentialité</w:t>
      </w:r>
    </w:p>
    <w:p>
      <w:r>
        <w:t>Ce document est confidentiel et destiné uniquement aux personnes autorisées. Toute reproduction ou diffusion sans autorisation écrite préalable de SmartSchool SN est interdite. © SmartSchool SN — 2026 — Tous droits réservés.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