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DC40E" w14:textId="77777777" w:rsidR="00033B99" w:rsidRPr="00033B99" w:rsidRDefault="00033B99" w:rsidP="00033B99">
      <w:pPr>
        <w:rPr>
          <w:b/>
          <w:bCs/>
        </w:rPr>
      </w:pPr>
      <w:r w:rsidRPr="00033B99">
        <w:rPr>
          <w:b/>
          <w:bCs/>
        </w:rPr>
        <w:t>Purpose and Objective</w:t>
      </w:r>
    </w:p>
    <w:p w14:paraId="33F73F81" w14:textId="77777777" w:rsidR="00033B99" w:rsidRPr="00033B99" w:rsidRDefault="00033B99" w:rsidP="00033B99">
      <w:pPr>
        <w:rPr>
          <w:b/>
          <w:bCs/>
        </w:rPr>
      </w:pPr>
      <w:r w:rsidRPr="00033B99">
        <w:rPr>
          <w:b/>
          <w:bCs/>
        </w:rPr>
        <w:t>Background:</w:t>
      </w:r>
    </w:p>
    <w:p w14:paraId="2F4BF96D" w14:textId="77777777" w:rsidR="00033B99" w:rsidRPr="00033B99" w:rsidRDefault="00033B99" w:rsidP="00033B99">
      <w:r w:rsidRPr="00033B99">
        <w:t>Other team within the organization have previously evaluated Native Federation for their micro-frontend architecture but ultimately chose Module Federation due to their requirement to support both web and mobile applications. Since Native Federation does not support React Native applications, they needed a consistent approach across platforms and selected Module Federation for uniformity.</w:t>
      </w:r>
    </w:p>
    <w:p w14:paraId="10ACA1F8" w14:textId="77777777" w:rsidR="00033B99" w:rsidRPr="00033B99" w:rsidRDefault="00033B99" w:rsidP="00033B99">
      <w:pPr>
        <w:rPr>
          <w:b/>
          <w:bCs/>
        </w:rPr>
      </w:pPr>
      <w:r w:rsidRPr="00033B99">
        <w:rPr>
          <w:b/>
          <w:bCs/>
        </w:rPr>
        <w:t>Our Context:</w:t>
      </w:r>
    </w:p>
    <w:p w14:paraId="49CE52A0" w14:textId="77777777" w:rsidR="00033B99" w:rsidRPr="00033B99" w:rsidRDefault="00033B99" w:rsidP="00033B99">
      <w:r w:rsidRPr="00033B99">
        <w:t>Unlike other team, our project scope is exclusively web-based Angular applications. This presents an opportunity to leverage Native Federation's advantages without the cross-platform constraints that influenced other teams' decisions.</w:t>
      </w:r>
    </w:p>
    <w:p w14:paraId="0B44B26C" w14:textId="77777777" w:rsidR="00033B99" w:rsidRPr="00033B99" w:rsidRDefault="00033B99" w:rsidP="00033B99">
      <w:pPr>
        <w:rPr>
          <w:b/>
          <w:bCs/>
        </w:rPr>
      </w:pPr>
      <w:r w:rsidRPr="00033B99">
        <w:rPr>
          <w:b/>
          <w:bCs/>
        </w:rPr>
        <w:t>Purpose:</w:t>
      </w:r>
    </w:p>
    <w:p w14:paraId="657D9B18" w14:textId="77777777" w:rsidR="00033B99" w:rsidRPr="00033B99" w:rsidRDefault="00033B99" w:rsidP="00033B99">
      <w:r w:rsidRPr="00033B99">
        <w:t>To evaluate the feasibility and effectiveness of both Module Federation and Native Federation approaches for our web-only Angular micro-frontend architecture through practical proof-of-concepts.</w:t>
      </w:r>
    </w:p>
    <w:p w14:paraId="1EB3DAF6" w14:textId="77777777" w:rsidR="00033B99" w:rsidRPr="00033B99" w:rsidRDefault="00033B99" w:rsidP="00033B99">
      <w:pPr>
        <w:rPr>
          <w:b/>
          <w:bCs/>
        </w:rPr>
      </w:pPr>
      <w:r w:rsidRPr="00033B99">
        <w:rPr>
          <w:b/>
          <w:bCs/>
        </w:rPr>
        <w:t>Objectives:</w:t>
      </w:r>
    </w:p>
    <w:p w14:paraId="74E3D0C7" w14:textId="77777777" w:rsidR="00033B99" w:rsidRPr="00033B99" w:rsidRDefault="00033B99" w:rsidP="00033B99">
      <w:r w:rsidRPr="00033B99">
        <w:rPr>
          <w:b/>
          <w:bCs/>
        </w:rPr>
        <w:t>Primary Objectives:</w:t>
      </w:r>
    </w:p>
    <w:p w14:paraId="62CD5216" w14:textId="77777777" w:rsidR="00033B99" w:rsidRPr="00033B99" w:rsidRDefault="00033B99" w:rsidP="00033B99">
      <w:pPr>
        <w:numPr>
          <w:ilvl w:val="0"/>
          <w:numId w:val="1"/>
        </w:numPr>
      </w:pPr>
      <w:r w:rsidRPr="00033B99">
        <w:rPr>
          <w:b/>
          <w:bCs/>
        </w:rPr>
        <w:t>Assess Feasibility:</w:t>
      </w:r>
      <w:r w:rsidRPr="00033B99">
        <w:t> Determine if Native Federation can meet our technical requirements for a multi-portal architecture</w:t>
      </w:r>
    </w:p>
    <w:p w14:paraId="79D2F021" w14:textId="77777777" w:rsidR="00033B99" w:rsidRPr="00033B99" w:rsidRDefault="00033B99" w:rsidP="00033B99">
      <w:pPr>
        <w:numPr>
          <w:ilvl w:val="0"/>
          <w:numId w:val="1"/>
        </w:numPr>
      </w:pPr>
      <w:r w:rsidRPr="00033B99">
        <w:rPr>
          <w:b/>
          <w:bCs/>
        </w:rPr>
        <w:t>Identify Challenges:</w:t>
      </w:r>
      <w:r w:rsidRPr="00033B99">
        <w:t> Document potential implementation challenges, limitations, and migration considerations</w:t>
      </w:r>
    </w:p>
    <w:p w14:paraId="2C530F89" w14:textId="77777777" w:rsidR="00033B99" w:rsidRPr="00033B99" w:rsidRDefault="00033B99" w:rsidP="00033B99">
      <w:pPr>
        <w:numPr>
          <w:ilvl w:val="0"/>
          <w:numId w:val="1"/>
        </w:numPr>
      </w:pPr>
      <w:r w:rsidRPr="00033B99">
        <w:rPr>
          <w:b/>
          <w:bCs/>
        </w:rPr>
        <w:t>Performance Comparison:</w:t>
      </w:r>
      <w:r w:rsidRPr="00033B99">
        <w:t> Quantify the performance benefits of Native Federation over Module Federation in our specific use case</w:t>
      </w:r>
    </w:p>
    <w:p w14:paraId="0987C3D4" w14:textId="77777777" w:rsidR="00033B99" w:rsidRPr="00033B99" w:rsidRDefault="00033B99" w:rsidP="00033B99">
      <w:pPr>
        <w:numPr>
          <w:ilvl w:val="0"/>
          <w:numId w:val="1"/>
        </w:numPr>
      </w:pPr>
      <w:r w:rsidRPr="00033B99">
        <w:rPr>
          <w:b/>
          <w:bCs/>
        </w:rPr>
        <w:t>Technical Validation:</w:t>
      </w:r>
      <w:r w:rsidRPr="00033B99">
        <w:t> Validate that Native Federation works effectively with our Angular 20 applications and build processes</w:t>
      </w:r>
    </w:p>
    <w:p w14:paraId="38705350" w14:textId="77777777" w:rsidR="00033B99" w:rsidRPr="00033B99" w:rsidRDefault="00033B99" w:rsidP="00033B99">
      <w:pPr>
        <w:rPr>
          <w:b/>
          <w:bCs/>
        </w:rPr>
      </w:pPr>
      <w:r w:rsidRPr="00033B99">
        <w:rPr>
          <w:b/>
          <w:bCs/>
        </w:rPr>
        <w:t>Expected Benefits of Native Federation:</w:t>
      </w:r>
    </w:p>
    <w:p w14:paraId="4838FFD9" w14:textId="77777777" w:rsidR="00033B99" w:rsidRPr="00033B99" w:rsidRDefault="00033B99" w:rsidP="00033B99">
      <w:pPr>
        <w:numPr>
          <w:ilvl w:val="0"/>
          <w:numId w:val="2"/>
        </w:numPr>
      </w:pPr>
      <w:r w:rsidRPr="00033B99">
        <w:t>Improved performance through native ES modules</w:t>
      </w:r>
    </w:p>
    <w:p w14:paraId="4DBC153A" w14:textId="77777777" w:rsidR="00033B99" w:rsidRPr="00033B99" w:rsidRDefault="00033B99" w:rsidP="00033B99">
      <w:pPr>
        <w:numPr>
          <w:ilvl w:val="0"/>
          <w:numId w:val="2"/>
        </w:numPr>
      </w:pPr>
      <w:r w:rsidRPr="00033B99">
        <w:t>Better tree-shaking and bundle optimization</w:t>
      </w:r>
    </w:p>
    <w:p w14:paraId="43873367" w14:textId="77777777" w:rsidR="00033B99" w:rsidRPr="00033B99" w:rsidRDefault="00033B99" w:rsidP="00033B99">
      <w:pPr>
        <w:numPr>
          <w:ilvl w:val="0"/>
          <w:numId w:val="2"/>
        </w:numPr>
      </w:pPr>
      <w:r w:rsidRPr="00033B99">
        <w:t>Faster loading times and reduced bundle sizes</w:t>
      </w:r>
    </w:p>
    <w:p w14:paraId="34CBCE63" w14:textId="77777777" w:rsidR="00033B99" w:rsidRPr="00033B99" w:rsidRDefault="00033B99" w:rsidP="00033B99">
      <w:pPr>
        <w:numPr>
          <w:ilvl w:val="0"/>
          <w:numId w:val="2"/>
        </w:numPr>
      </w:pPr>
      <w:r w:rsidRPr="00033B99">
        <w:t>Enhanced developer experience with modern tooling</w:t>
      </w:r>
    </w:p>
    <w:p w14:paraId="09B968E3" w14:textId="77777777" w:rsidR="00033B99" w:rsidRPr="00033B99" w:rsidRDefault="00033B99" w:rsidP="00033B99">
      <w:pPr>
        <w:numPr>
          <w:ilvl w:val="0"/>
          <w:numId w:val="2"/>
        </w:numPr>
      </w:pPr>
      <w:r w:rsidRPr="00033B99">
        <w:t xml:space="preserve">Better alignment with </w:t>
      </w:r>
      <w:proofErr w:type="spellStart"/>
      <w:r w:rsidRPr="00033B99">
        <w:t>Angular's</w:t>
      </w:r>
      <w:proofErr w:type="spellEnd"/>
      <w:r w:rsidRPr="00033B99">
        <w:t xml:space="preserve"> future direction</w:t>
      </w:r>
    </w:p>
    <w:p w14:paraId="28F9736E" w14:textId="77777777" w:rsidR="00033B99" w:rsidRPr="00033B99" w:rsidRDefault="00033B99" w:rsidP="00033B99">
      <w:pPr>
        <w:rPr>
          <w:b/>
          <w:bCs/>
        </w:rPr>
      </w:pPr>
      <w:r w:rsidRPr="00033B99">
        <w:rPr>
          <w:b/>
          <w:bCs/>
        </w:rPr>
        <w:t>Decision Process:</w:t>
      </w:r>
    </w:p>
    <w:p w14:paraId="04CE07D3" w14:textId="77777777" w:rsidR="00033B99" w:rsidRDefault="00033B99" w:rsidP="00033B99">
      <w:r w:rsidRPr="00033B99">
        <w:lastRenderedPageBreak/>
        <w:t>Upon completion of POC, findings will be presented to Andy for architectural decision-making, including recommendations on which approach to adopt for production implementation for WPF.</w:t>
      </w:r>
    </w:p>
    <w:p w14:paraId="1AB6EB7B" w14:textId="77777777" w:rsidR="0045314A" w:rsidRDefault="0045314A" w:rsidP="00033B99"/>
    <w:p w14:paraId="70BF3A37" w14:textId="77777777" w:rsidR="0045314A" w:rsidRPr="00033B99" w:rsidRDefault="0045314A" w:rsidP="00033B99"/>
    <w:p w14:paraId="7B3A7340" w14:textId="77777777" w:rsidR="00033B99" w:rsidRDefault="00033B99"/>
    <w:sectPr w:rsidR="00033B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D2931"/>
    <w:multiLevelType w:val="multilevel"/>
    <w:tmpl w:val="E64A4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125569"/>
    <w:multiLevelType w:val="multilevel"/>
    <w:tmpl w:val="C024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94853">
    <w:abstractNumId w:val="0"/>
  </w:num>
  <w:num w:numId="2" w16cid:durableId="1332755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B99"/>
    <w:rsid w:val="00033B99"/>
    <w:rsid w:val="00324FC6"/>
    <w:rsid w:val="0045314A"/>
    <w:rsid w:val="00510D1E"/>
    <w:rsid w:val="007929EB"/>
    <w:rsid w:val="00961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CC016"/>
  <w15:chartTrackingRefBased/>
  <w15:docId w15:val="{C0CFFDC8-9D5A-4A82-9946-2E8F0372C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B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B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B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B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B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B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B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B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B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B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B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B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B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B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607a76a-fa0b-416b-9d13-ade8bacfd1a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91A5BB8874194EAFBA214318236ED0" ma:contentTypeVersion="2" ma:contentTypeDescription="Create a new document." ma:contentTypeScope="" ma:versionID="6daa53fd4aea0638c112b23eb00015b5">
  <xsd:schema xmlns:xsd="http://www.w3.org/2001/XMLSchema" xmlns:xs="http://www.w3.org/2001/XMLSchema" xmlns:p="http://schemas.microsoft.com/office/2006/metadata/properties" xmlns:ns3="3607a76a-fa0b-416b-9d13-ade8bacfd1af" targetNamespace="http://schemas.microsoft.com/office/2006/metadata/properties" ma:root="true" ma:fieldsID="4bf783c9ec5268684a2d0fe842a3ffb1" ns3:_="">
    <xsd:import namespace="3607a76a-fa0b-416b-9d13-ade8bacfd1a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07a76a-fa0b-416b-9d13-ade8bacfd1a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55BF2D-F038-4C12-8266-64013332096A}">
  <ds:schemaRefs>
    <ds:schemaRef ds:uri="http://schemas.microsoft.com/office/2006/metadata/properties"/>
    <ds:schemaRef ds:uri="http://schemas.microsoft.com/office/infopath/2007/PartnerControls"/>
    <ds:schemaRef ds:uri="3607a76a-fa0b-416b-9d13-ade8bacfd1af"/>
  </ds:schemaRefs>
</ds:datastoreItem>
</file>

<file path=customXml/itemProps2.xml><?xml version="1.0" encoding="utf-8"?>
<ds:datastoreItem xmlns:ds="http://schemas.openxmlformats.org/officeDocument/2006/customXml" ds:itemID="{76595B57-9C04-4E72-AC49-4F752B6648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DCF636-F045-4D80-80F2-966A42A6EA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607a76a-fa0b-416b-9d13-ade8bacfd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238</Words>
  <Characters>1649</Characters>
  <Application>Microsoft Office Word</Application>
  <DocSecurity>0</DocSecurity>
  <Lines>37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Madhuri Medarametla</dc:creator>
  <cp:keywords/>
  <dc:description/>
  <cp:lastModifiedBy>Madhuri Medarametla</cp:lastModifiedBy>
  <cp:revision>4</cp:revision>
  <dcterms:created xsi:type="dcterms:W3CDTF">2026-01-02T12:16:00Z</dcterms:created>
  <dcterms:modified xsi:type="dcterms:W3CDTF">2026-01-02T12:28:00Z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2cf71fe-324a-4168-92d9-4bbd2fb479e7_Enabled">
    <vt:lpwstr>true</vt:lpwstr>
  </property>
  <property fmtid="{D5CDD505-2E9C-101B-9397-08002B2CF9AE}" pid="3" name="MSIP_Label_f2cf71fe-324a-4168-92d9-4bbd2fb479e7_SetDate">
    <vt:lpwstr>2026-01-02T12:06:15Z</vt:lpwstr>
  </property>
  <property fmtid="{D5CDD505-2E9C-101B-9397-08002B2CF9AE}" pid="4" name="MSIP_Label_f2cf71fe-324a-4168-92d9-4bbd2fb479e7_Method">
    <vt:lpwstr>Standard</vt:lpwstr>
  </property>
  <property fmtid="{D5CDD505-2E9C-101B-9397-08002B2CF9AE}" pid="5" name="MSIP_Label_f2cf71fe-324a-4168-92d9-4bbd2fb479e7_Name">
    <vt:lpwstr>Confidential - No Restrictions</vt:lpwstr>
  </property>
  <property fmtid="{D5CDD505-2E9C-101B-9397-08002B2CF9AE}" pid="6" name="MSIP_Label_f2cf71fe-324a-4168-92d9-4bbd2fb479e7_SiteId">
    <vt:lpwstr>f9daae82-4727-4163-93b9-2214828e3dba</vt:lpwstr>
  </property>
  <property fmtid="{D5CDD505-2E9C-101B-9397-08002B2CF9AE}" pid="7" name="MSIP_Label_f2cf71fe-324a-4168-92d9-4bbd2fb479e7_ActionId">
    <vt:lpwstr>aa22250f-bdc4-4a8a-8d3f-7698c92d019b</vt:lpwstr>
  </property>
  <property fmtid="{D5CDD505-2E9C-101B-9397-08002B2CF9AE}" pid="8" name="MSIP_Label_f2cf71fe-324a-4168-92d9-4bbd2fb479e7_ContentBits">
    <vt:lpwstr>0</vt:lpwstr>
  </property>
  <property fmtid="{D5CDD505-2E9C-101B-9397-08002B2CF9AE}" pid="9" name="MSIP_Label_f2cf71fe-324a-4168-92d9-4bbd2fb479e7_Tag">
    <vt:lpwstr>10, 3, 0, 1</vt:lpwstr>
  </property>
  <property fmtid="{D5CDD505-2E9C-101B-9397-08002B2CF9AE}" pid="10" name="ContentTypeId">
    <vt:lpwstr>0x0101009791A5BB8874194EAFBA214318236ED0</vt:lpwstr>
  </property>
</Properties>
</file>