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4D" w:rsidRDefault="0047650E" w:rsidP="00F22A7B">
      <w:pPr>
        <w:pStyle w:val="Titre"/>
      </w:pPr>
      <w:r w:rsidRPr="0047650E">
        <w:t>Gestion des vulnérabilités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3726F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Objet 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053253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 Finalité</w:t>
      </w:r>
      <w:r w:rsidR="003726FA">
        <w:rPr>
          <w:rFonts w:ascii="Arial" w:hAnsi="Arial" w:cs="Arial"/>
          <w:b/>
          <w:sz w:val="24"/>
          <w:szCs w:val="24"/>
        </w:rPr>
        <w:t xml:space="preserve"> </w:t>
      </w:r>
    </w:p>
    <w:p w:rsidR="00EE2781" w:rsidRDefault="00EE2781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EE2781" w:rsidRDefault="00EE2781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 Glossaire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CF7292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CF7292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5A5B15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3726FA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Documents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A2014A" w:rsidRDefault="00A2014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Exigences de la norme ISO </w:t>
      </w:r>
      <w:r w:rsidR="00F22A7B">
        <w:rPr>
          <w:rFonts w:ascii="Arial" w:hAnsi="Arial" w:cs="Arial"/>
          <w:b/>
          <w:sz w:val="24"/>
          <w:szCs w:val="24"/>
        </w:rPr>
        <w:t>27</w:t>
      </w:r>
      <w:r w:rsidR="00F2328C">
        <w:rPr>
          <w:rFonts w:ascii="Arial" w:hAnsi="Arial" w:cs="Arial"/>
          <w:b/>
          <w:sz w:val="24"/>
          <w:szCs w:val="24"/>
        </w:rPr>
        <w:t>001 : 2022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</w:t>
      </w:r>
      <w:r w:rsidR="003726FA">
        <w:rPr>
          <w:rFonts w:ascii="Arial" w:hAnsi="Arial" w:cs="Arial"/>
          <w:b/>
          <w:sz w:val="24"/>
          <w:szCs w:val="24"/>
        </w:rPr>
        <w:t xml:space="preserve">Déroulement </w:t>
      </w:r>
    </w:p>
    <w:p w:rsidR="003478FB" w:rsidRDefault="003478FB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3478FB" w:rsidRDefault="003478F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5.1 Identification</w:t>
      </w:r>
    </w:p>
    <w:p w:rsidR="003478FB" w:rsidRDefault="003478F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5.2 Évaluation</w:t>
      </w:r>
    </w:p>
    <w:p w:rsidR="003478FB" w:rsidRDefault="003478F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5.3 Prise de mesures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76373C" w:rsidRDefault="0076373C" w:rsidP="00F22A7B">
      <w:pPr>
        <w:jc w:val="both"/>
        <w:rPr>
          <w:rFonts w:ascii="Arial" w:hAnsi="Arial" w:cs="Arial"/>
          <w:sz w:val="24"/>
          <w:szCs w:val="24"/>
        </w:rPr>
      </w:pPr>
    </w:p>
    <w:p w:rsidR="0076373C" w:rsidRDefault="0076373C" w:rsidP="00F22A7B">
      <w:pPr>
        <w:jc w:val="both"/>
        <w:rPr>
          <w:rFonts w:ascii="Arial" w:hAnsi="Arial" w:cs="Arial"/>
          <w:sz w:val="24"/>
          <w:szCs w:val="24"/>
        </w:rPr>
      </w:pPr>
    </w:p>
    <w:p w:rsidR="0076373C" w:rsidRDefault="0076373C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781F4A" w:rsidRDefault="00781F4A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Pr="00AE180F" w:rsidRDefault="00AE180F" w:rsidP="00F22A7B">
      <w:pPr>
        <w:jc w:val="both"/>
        <w:rPr>
          <w:rFonts w:ascii="Arial" w:hAnsi="Arial" w:cs="Arial"/>
          <w:sz w:val="24"/>
          <w:szCs w:val="24"/>
        </w:rPr>
      </w:pPr>
      <w:r w:rsidRPr="00AE180F">
        <w:rPr>
          <w:rFonts w:ascii="Arial" w:hAnsi="Arial" w:cs="Arial"/>
          <w:sz w:val="24"/>
          <w:szCs w:val="24"/>
        </w:rPr>
        <w:t>Historique</w:t>
      </w:r>
    </w:p>
    <w:p w:rsidR="00AE180F" w:rsidRDefault="00AE180F" w:rsidP="00F22A7B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6"/>
        <w:gridCol w:w="1417"/>
      </w:tblGrid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Toutes</w:t>
            </w: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Création</w:t>
            </w:r>
          </w:p>
        </w:tc>
        <w:tc>
          <w:tcPr>
            <w:tcW w:w="1417" w:type="dxa"/>
          </w:tcPr>
          <w:p w:rsidR="0056151E" w:rsidRDefault="00F2328C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01/01/2022</w:t>
            </w:r>
          </w:p>
        </w:tc>
      </w:tr>
      <w:tr w:rsidR="0056151E" w:rsidRPr="00BF680B" w:rsidTr="0056151E">
        <w:tc>
          <w:tcPr>
            <w:tcW w:w="1178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BF680B">
              <w:rPr>
                <w:rFonts w:ascii="Arial" w:hAnsi="Arial" w:cs="Arial"/>
                <w:b/>
                <w:szCs w:val="22"/>
              </w:rPr>
              <w:t>Page</w:t>
            </w:r>
          </w:p>
        </w:tc>
        <w:tc>
          <w:tcPr>
            <w:tcW w:w="6946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Changement</w:t>
            </w:r>
          </w:p>
        </w:tc>
        <w:tc>
          <w:tcPr>
            <w:tcW w:w="1417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Date</w:t>
            </w:r>
          </w:p>
        </w:tc>
      </w:tr>
    </w:tbl>
    <w:p w:rsidR="00BF680B" w:rsidRDefault="00312522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 Objet</w:t>
      </w: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1.1 </w:t>
      </w:r>
      <w:r w:rsidR="00312522">
        <w:rPr>
          <w:rFonts w:ascii="Arial" w:hAnsi="Arial" w:cs="Arial"/>
          <w:b/>
          <w:sz w:val="24"/>
          <w:szCs w:val="24"/>
        </w:rPr>
        <w:t>Finalité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5E46BD" w:rsidRDefault="00BF680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présente procédure a pour </w:t>
      </w:r>
      <w:r w:rsidR="00312522">
        <w:rPr>
          <w:rFonts w:ascii="Arial" w:hAnsi="Arial" w:cs="Arial"/>
          <w:sz w:val="24"/>
          <w:szCs w:val="24"/>
        </w:rPr>
        <w:t xml:space="preserve">finalité </w:t>
      </w:r>
      <w:r w:rsidR="005E46BD" w:rsidRPr="005E46BD">
        <w:rPr>
          <w:rFonts w:ascii="Arial" w:hAnsi="Arial" w:cs="Arial"/>
          <w:sz w:val="24"/>
          <w:szCs w:val="24"/>
        </w:rPr>
        <w:t xml:space="preserve">de prévenir l'exposition à </w:t>
      </w:r>
      <w:r w:rsidR="005E46BD">
        <w:rPr>
          <w:rFonts w:ascii="Arial" w:hAnsi="Arial" w:cs="Arial"/>
          <w:sz w:val="24"/>
          <w:szCs w:val="24"/>
        </w:rPr>
        <w:t>d</w:t>
      </w:r>
      <w:r w:rsidR="005E46BD" w:rsidRPr="005E46BD">
        <w:rPr>
          <w:rFonts w:ascii="Arial" w:hAnsi="Arial" w:cs="Arial"/>
          <w:sz w:val="24"/>
          <w:szCs w:val="24"/>
        </w:rPr>
        <w:t>es vulnérabilités techniques.</w:t>
      </w:r>
    </w:p>
    <w:p w:rsidR="00427E7C" w:rsidRDefault="00427E7C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D837B2" w:rsidP="00F22A7B">
      <w:pPr>
        <w:jc w:val="both"/>
        <w:rPr>
          <w:rFonts w:ascii="Arial" w:hAnsi="Arial" w:cs="Arial"/>
          <w:sz w:val="24"/>
          <w:szCs w:val="24"/>
        </w:rPr>
      </w:pPr>
      <w:r w:rsidRPr="00D837B2">
        <w:rPr>
          <w:rFonts w:ascii="Arial" w:hAnsi="Arial" w:cs="Arial"/>
          <w:sz w:val="24"/>
          <w:szCs w:val="24"/>
        </w:rPr>
        <w:t xml:space="preserve">Le domaine d’application de la procédure « </w:t>
      </w:r>
      <w:r>
        <w:rPr>
          <w:rFonts w:ascii="Arial" w:hAnsi="Arial" w:cs="Arial"/>
          <w:sz w:val="24"/>
          <w:szCs w:val="24"/>
        </w:rPr>
        <w:t>Gestion des vulnérabilités</w:t>
      </w:r>
      <w:r w:rsidRPr="00D837B2">
        <w:rPr>
          <w:rFonts w:ascii="Arial" w:hAnsi="Arial" w:cs="Arial"/>
          <w:sz w:val="24"/>
          <w:szCs w:val="24"/>
        </w:rPr>
        <w:t xml:space="preserve"> » s’applique à l’ensemble du personnel ayant accès à l’information et aux autres actifs de l’organisation.</w:t>
      </w:r>
    </w:p>
    <w:p w:rsidR="00D837B2" w:rsidRDefault="00D837B2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312522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</w:t>
      </w:r>
      <w:r w:rsidR="00BF680B">
        <w:rPr>
          <w:rFonts w:ascii="Arial" w:hAnsi="Arial" w:cs="Arial"/>
          <w:b/>
          <w:sz w:val="24"/>
          <w:szCs w:val="24"/>
        </w:rPr>
        <w:t xml:space="preserve"> G</w:t>
      </w:r>
      <w:r>
        <w:rPr>
          <w:rFonts w:ascii="Arial" w:hAnsi="Arial" w:cs="Arial"/>
          <w:b/>
          <w:sz w:val="24"/>
          <w:szCs w:val="24"/>
        </w:rPr>
        <w:t>lossaire</w:t>
      </w: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RSI – responsable sécurité de l’information</w:t>
      </w:r>
    </w:p>
    <w:p w:rsidR="00312522" w:rsidRPr="00312522" w:rsidRDefault="00312522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312522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responsable </w:t>
      </w:r>
      <w:r w:rsidR="00F22A7B">
        <w:rPr>
          <w:rFonts w:ascii="Arial" w:hAnsi="Arial" w:cs="Arial"/>
          <w:sz w:val="24"/>
          <w:szCs w:val="24"/>
        </w:rPr>
        <w:t>sécurité de l’information</w:t>
      </w:r>
      <w:r>
        <w:rPr>
          <w:rFonts w:ascii="Arial" w:hAnsi="Arial" w:cs="Arial"/>
          <w:sz w:val="24"/>
          <w:szCs w:val="24"/>
        </w:rPr>
        <w:t xml:space="preserve"> </w:t>
      </w:r>
      <w:r w:rsidR="0071673F">
        <w:rPr>
          <w:rFonts w:ascii="Arial" w:hAnsi="Arial" w:cs="Arial"/>
          <w:sz w:val="24"/>
          <w:szCs w:val="24"/>
        </w:rPr>
        <w:t xml:space="preserve">(RSI) </w:t>
      </w:r>
      <w:r>
        <w:rPr>
          <w:rFonts w:ascii="Arial" w:hAnsi="Arial" w:cs="Arial"/>
          <w:sz w:val="24"/>
          <w:szCs w:val="24"/>
        </w:rPr>
        <w:t>a l’autorité de l’écriture et de la mise à jour de cette procédure.</w:t>
      </w:r>
      <w:r w:rsidRPr="008F1D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Il est garant de son application. Il a l’appui du directeur.</w:t>
      </w:r>
    </w:p>
    <w:p w:rsidR="00A4786C" w:rsidRDefault="00A4786C" w:rsidP="00F22A7B">
      <w:pPr>
        <w:jc w:val="both"/>
        <w:rPr>
          <w:rFonts w:ascii="Arial" w:hAnsi="Arial" w:cs="Arial"/>
          <w:sz w:val="24"/>
          <w:szCs w:val="24"/>
        </w:rPr>
      </w:pPr>
    </w:p>
    <w:p w:rsidR="003A6BB2" w:rsidRDefault="003726F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="009F6597">
        <w:rPr>
          <w:rFonts w:ascii="Arial" w:hAnsi="Arial" w:cs="Arial"/>
          <w:b/>
          <w:sz w:val="24"/>
          <w:szCs w:val="24"/>
        </w:rPr>
        <w:t xml:space="preserve"> </w:t>
      </w:r>
      <w:r w:rsidR="00A4786C">
        <w:rPr>
          <w:rFonts w:ascii="Arial" w:hAnsi="Arial" w:cs="Arial"/>
          <w:b/>
          <w:sz w:val="24"/>
          <w:szCs w:val="24"/>
        </w:rPr>
        <w:t>Documents</w:t>
      </w:r>
    </w:p>
    <w:p w:rsidR="0071673F" w:rsidRDefault="0071673F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3478FB" w:rsidRDefault="003478F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Inventaire des actifs</w:t>
      </w:r>
    </w:p>
    <w:p w:rsidR="003478FB" w:rsidRDefault="00D30412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Relations avec les fournisseurs</w:t>
      </w:r>
    </w:p>
    <w:p w:rsidR="00FC06ED" w:rsidRDefault="00D30412" w:rsidP="00F22A7B">
      <w:pPr>
        <w:jc w:val="both"/>
        <w:rPr>
          <w:rFonts w:ascii="Arial" w:hAnsi="Arial" w:cs="Arial"/>
          <w:sz w:val="24"/>
          <w:szCs w:val="24"/>
        </w:rPr>
      </w:pPr>
      <w:r w:rsidRPr="00D30412">
        <w:rPr>
          <w:rFonts w:ascii="Arial" w:hAnsi="Arial" w:cs="Arial"/>
          <w:sz w:val="24"/>
          <w:szCs w:val="24"/>
        </w:rPr>
        <w:t>Accord fournisseu</w:t>
      </w:r>
      <w:r w:rsidR="00FC06ED">
        <w:rPr>
          <w:rFonts w:ascii="Arial" w:hAnsi="Arial" w:cs="Arial"/>
          <w:sz w:val="24"/>
          <w:szCs w:val="24"/>
        </w:rPr>
        <w:t>r</w:t>
      </w:r>
    </w:p>
    <w:p w:rsidR="00D30412" w:rsidRDefault="00FC06ED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Codage</w:t>
      </w:r>
    </w:p>
    <w:p w:rsidR="00307F04" w:rsidRDefault="00307F04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Vulnérabilités techniques</w:t>
      </w:r>
    </w:p>
    <w:p w:rsidR="00307F04" w:rsidRPr="00D30412" w:rsidRDefault="00307F04" w:rsidP="00F22A7B">
      <w:pPr>
        <w:jc w:val="both"/>
        <w:rPr>
          <w:rFonts w:ascii="Arial" w:hAnsi="Arial" w:cs="Arial"/>
          <w:sz w:val="24"/>
          <w:szCs w:val="24"/>
        </w:rPr>
      </w:pPr>
      <w:r w:rsidRPr="00307F04">
        <w:rPr>
          <w:rFonts w:ascii="Arial" w:hAnsi="Arial" w:cs="Arial"/>
          <w:sz w:val="24"/>
          <w:szCs w:val="24"/>
        </w:rPr>
        <w:t>Registre des vulnérabilités</w:t>
      </w:r>
    </w:p>
    <w:p w:rsidR="00ED444D" w:rsidRDefault="006A127D" w:rsidP="00F22A7B">
      <w:pPr>
        <w:jc w:val="both"/>
        <w:rPr>
          <w:rFonts w:ascii="Arial" w:hAnsi="Arial" w:cs="Arial"/>
          <w:sz w:val="24"/>
          <w:szCs w:val="24"/>
        </w:rPr>
      </w:pPr>
      <w:r w:rsidRPr="006A127D">
        <w:rPr>
          <w:rFonts w:ascii="Arial" w:hAnsi="Arial" w:cs="Arial"/>
          <w:sz w:val="24"/>
          <w:szCs w:val="24"/>
        </w:rPr>
        <w:t>Installation de logiciels</w:t>
      </w:r>
    </w:p>
    <w:p w:rsidR="006A127D" w:rsidRDefault="006A127D" w:rsidP="00F22A7B">
      <w:pPr>
        <w:jc w:val="both"/>
        <w:rPr>
          <w:rFonts w:ascii="Arial" w:hAnsi="Arial" w:cs="Arial"/>
          <w:sz w:val="24"/>
          <w:szCs w:val="24"/>
        </w:rPr>
      </w:pPr>
      <w:r w:rsidRPr="006A127D">
        <w:rPr>
          <w:rFonts w:ascii="Arial" w:hAnsi="Arial" w:cs="Arial"/>
          <w:sz w:val="24"/>
          <w:szCs w:val="24"/>
        </w:rPr>
        <w:t>Incidents</w:t>
      </w:r>
    </w:p>
    <w:p w:rsidR="006A127D" w:rsidRDefault="006A127D" w:rsidP="00F22A7B">
      <w:pPr>
        <w:jc w:val="both"/>
        <w:rPr>
          <w:rFonts w:ascii="Arial" w:hAnsi="Arial" w:cs="Arial"/>
          <w:sz w:val="24"/>
          <w:szCs w:val="24"/>
        </w:rPr>
      </w:pPr>
      <w:r w:rsidRPr="006A127D">
        <w:rPr>
          <w:rFonts w:ascii="Arial" w:hAnsi="Arial" w:cs="Arial"/>
          <w:sz w:val="24"/>
          <w:szCs w:val="24"/>
        </w:rPr>
        <w:t>Changements</w:t>
      </w:r>
    </w:p>
    <w:p w:rsidR="006A127D" w:rsidRDefault="006A127D" w:rsidP="00F22A7B">
      <w:pPr>
        <w:jc w:val="both"/>
        <w:rPr>
          <w:rFonts w:ascii="Arial" w:hAnsi="Arial" w:cs="Arial"/>
          <w:sz w:val="24"/>
          <w:szCs w:val="24"/>
        </w:rPr>
      </w:pPr>
      <w:r w:rsidRPr="006A127D">
        <w:rPr>
          <w:rFonts w:ascii="Arial" w:hAnsi="Arial" w:cs="Arial"/>
          <w:sz w:val="24"/>
          <w:szCs w:val="24"/>
        </w:rPr>
        <w:t>Sécurité des réseaux</w:t>
      </w:r>
    </w:p>
    <w:p w:rsidR="009C5B1D" w:rsidRDefault="009C5B1D" w:rsidP="00F22A7B">
      <w:pPr>
        <w:jc w:val="both"/>
        <w:rPr>
          <w:rFonts w:ascii="Arial" w:hAnsi="Arial" w:cs="Arial"/>
          <w:sz w:val="24"/>
          <w:szCs w:val="24"/>
        </w:rPr>
      </w:pPr>
      <w:r w:rsidRPr="009C5B1D">
        <w:rPr>
          <w:rFonts w:ascii="Arial" w:hAnsi="Arial" w:cs="Arial"/>
          <w:sz w:val="24"/>
          <w:szCs w:val="24"/>
        </w:rPr>
        <w:t>Sensibilisation et formation</w:t>
      </w:r>
    </w:p>
    <w:p w:rsidR="009C5B1D" w:rsidRDefault="009C5B1D" w:rsidP="00F22A7B">
      <w:pPr>
        <w:jc w:val="both"/>
        <w:rPr>
          <w:rFonts w:ascii="Arial" w:hAnsi="Arial" w:cs="Arial"/>
          <w:sz w:val="24"/>
          <w:szCs w:val="24"/>
        </w:rPr>
      </w:pPr>
      <w:r w:rsidRPr="009C5B1D">
        <w:rPr>
          <w:rFonts w:ascii="Arial" w:hAnsi="Arial" w:cs="Arial"/>
          <w:sz w:val="24"/>
          <w:szCs w:val="24"/>
        </w:rPr>
        <w:t>Registre des incidents</w:t>
      </w:r>
    </w:p>
    <w:p w:rsidR="00536298" w:rsidRPr="00B215F3" w:rsidRDefault="00536298" w:rsidP="00F22A7B">
      <w:pPr>
        <w:jc w:val="both"/>
        <w:rPr>
          <w:rFonts w:ascii="Arial" w:hAnsi="Arial" w:cs="Arial"/>
          <w:sz w:val="24"/>
          <w:szCs w:val="24"/>
        </w:rPr>
      </w:pPr>
      <w:r w:rsidRPr="00B215F3">
        <w:rPr>
          <w:rFonts w:ascii="Arial" w:hAnsi="Arial" w:cs="Arial"/>
          <w:sz w:val="24"/>
          <w:szCs w:val="24"/>
        </w:rPr>
        <w:t>Continuité d’activité</w:t>
      </w:r>
    </w:p>
    <w:p w:rsidR="006A127D" w:rsidRDefault="006A127D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A4786C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Exigence</w:t>
      </w:r>
      <w:r w:rsidR="003726FA">
        <w:rPr>
          <w:rFonts w:ascii="Arial" w:hAnsi="Arial" w:cs="Arial"/>
          <w:b/>
          <w:sz w:val="24"/>
          <w:szCs w:val="24"/>
        </w:rPr>
        <w:t>s</w:t>
      </w:r>
      <w:r w:rsidR="00A2014A">
        <w:rPr>
          <w:rFonts w:ascii="Arial" w:hAnsi="Arial" w:cs="Arial"/>
          <w:b/>
          <w:sz w:val="24"/>
          <w:szCs w:val="24"/>
        </w:rPr>
        <w:t xml:space="preserve"> de la norme ISO </w:t>
      </w:r>
      <w:r w:rsidR="00F22A7B">
        <w:rPr>
          <w:rFonts w:ascii="Arial" w:hAnsi="Arial" w:cs="Arial"/>
          <w:b/>
          <w:sz w:val="24"/>
          <w:szCs w:val="24"/>
        </w:rPr>
        <w:t>27</w:t>
      </w:r>
      <w:r w:rsidR="00F2328C">
        <w:rPr>
          <w:rFonts w:ascii="Arial" w:hAnsi="Arial" w:cs="Arial"/>
          <w:b/>
          <w:sz w:val="24"/>
          <w:szCs w:val="24"/>
        </w:rPr>
        <w:t>001 : 2022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6C6266" w:rsidRDefault="006C6266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 w:rsidR="005818BB">
        <w:rPr>
          <w:rFonts w:ascii="Arial" w:hAnsi="Arial" w:cs="Arial"/>
          <w:sz w:val="24"/>
          <w:szCs w:val="24"/>
        </w:rPr>
        <w:t>8.</w:t>
      </w:r>
      <w:r w:rsidR="005E46BD">
        <w:rPr>
          <w:rFonts w:ascii="Arial" w:hAnsi="Arial" w:cs="Arial"/>
          <w:sz w:val="24"/>
          <w:szCs w:val="24"/>
        </w:rPr>
        <w:t>8 Gestion des vulnérabilités techniques</w:t>
      </w:r>
    </w:p>
    <w:p w:rsidR="00F2328C" w:rsidRPr="0071673F" w:rsidRDefault="00F2328C" w:rsidP="00F22A7B">
      <w:pPr>
        <w:jc w:val="both"/>
        <w:rPr>
          <w:rFonts w:ascii="Arial" w:hAnsi="Arial" w:cs="Arial"/>
          <w:sz w:val="24"/>
          <w:szCs w:val="24"/>
        </w:rPr>
      </w:pPr>
    </w:p>
    <w:p w:rsidR="005E46BD" w:rsidRDefault="005E46BD" w:rsidP="00F22A7B">
      <w:pPr>
        <w:jc w:val="both"/>
        <w:rPr>
          <w:rFonts w:ascii="Arial" w:hAnsi="Arial" w:cs="Arial"/>
          <w:sz w:val="24"/>
          <w:szCs w:val="24"/>
        </w:rPr>
      </w:pPr>
      <w:r w:rsidRPr="005E46BD">
        <w:rPr>
          <w:rFonts w:ascii="Arial" w:hAnsi="Arial" w:cs="Arial"/>
          <w:sz w:val="24"/>
          <w:szCs w:val="24"/>
        </w:rPr>
        <w:t>Des informations sur les vulnérabilités techniques des systèmes d'information utilisés doivent être obtenues, l'exposition de l'organis</w:t>
      </w:r>
      <w:r w:rsidR="00EF2D01">
        <w:rPr>
          <w:rFonts w:ascii="Arial" w:hAnsi="Arial" w:cs="Arial"/>
          <w:sz w:val="24"/>
          <w:szCs w:val="24"/>
        </w:rPr>
        <w:t xml:space="preserve">ation </w:t>
      </w:r>
      <w:r w:rsidRPr="005E46BD">
        <w:rPr>
          <w:rFonts w:ascii="Arial" w:hAnsi="Arial" w:cs="Arial"/>
          <w:sz w:val="24"/>
          <w:szCs w:val="24"/>
        </w:rPr>
        <w:t>à ces vulnérabilités doit être évaluée et des mesures appropriées doivent être prises.</w:t>
      </w:r>
    </w:p>
    <w:p w:rsidR="005E46BD" w:rsidRDefault="005E46BD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9F6597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 Déroulement</w:t>
      </w:r>
      <w:r w:rsidR="00F2328C">
        <w:rPr>
          <w:rFonts w:ascii="Arial" w:hAnsi="Arial" w:cs="Arial"/>
          <w:b/>
          <w:sz w:val="24"/>
          <w:szCs w:val="24"/>
        </w:rPr>
        <w:t xml:space="preserve"> </w:t>
      </w:r>
    </w:p>
    <w:p w:rsidR="009E4A30" w:rsidRDefault="009E4A30" w:rsidP="0071673F">
      <w:pPr>
        <w:pStyle w:val="Paragraphedeliste"/>
        <w:ind w:left="0"/>
        <w:jc w:val="both"/>
        <w:rPr>
          <w:rFonts w:ascii="Arial" w:hAnsi="Arial" w:cs="Arial"/>
          <w:sz w:val="24"/>
          <w:szCs w:val="24"/>
        </w:rPr>
      </w:pPr>
    </w:p>
    <w:p w:rsidR="003478FB" w:rsidRDefault="003478FB" w:rsidP="003478FB">
      <w:pPr>
        <w:jc w:val="both"/>
        <w:rPr>
          <w:rFonts w:ascii="Arial" w:hAnsi="Arial" w:cs="Arial"/>
          <w:b/>
          <w:sz w:val="24"/>
          <w:szCs w:val="24"/>
        </w:rPr>
      </w:pPr>
      <w:r w:rsidRPr="003478FB">
        <w:rPr>
          <w:rFonts w:ascii="Arial" w:hAnsi="Arial" w:cs="Arial"/>
          <w:b/>
          <w:sz w:val="24"/>
          <w:szCs w:val="24"/>
        </w:rPr>
        <w:t>5.1 Identification</w:t>
      </w:r>
    </w:p>
    <w:p w:rsidR="003478FB" w:rsidRDefault="003478FB" w:rsidP="003478FB">
      <w:pPr>
        <w:jc w:val="both"/>
        <w:rPr>
          <w:rFonts w:ascii="Arial" w:hAnsi="Arial" w:cs="Arial"/>
          <w:b/>
          <w:sz w:val="24"/>
          <w:szCs w:val="24"/>
        </w:rPr>
      </w:pPr>
    </w:p>
    <w:p w:rsidR="003478FB" w:rsidRPr="003478FB" w:rsidRDefault="003478FB" w:rsidP="003478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Un </w:t>
      </w:r>
      <w:r w:rsidRPr="003478FB">
        <w:rPr>
          <w:rFonts w:ascii="Arial" w:hAnsi="Arial" w:cs="Arial"/>
          <w:color w:val="0070C0"/>
          <w:sz w:val="24"/>
          <w:szCs w:val="24"/>
        </w:rPr>
        <w:t>Inventaire des actifs</w:t>
      </w:r>
      <w:r>
        <w:rPr>
          <w:rFonts w:ascii="Arial" w:hAnsi="Arial" w:cs="Arial"/>
          <w:sz w:val="24"/>
          <w:szCs w:val="24"/>
        </w:rPr>
        <w:t xml:space="preserve"> à jour est un prérequis pour </w:t>
      </w:r>
      <w:r w:rsidRPr="003478FB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érer </w:t>
      </w:r>
      <w:r w:rsidRPr="003478FB">
        <w:rPr>
          <w:rFonts w:ascii="Arial" w:hAnsi="Arial" w:cs="Arial"/>
          <w:sz w:val="24"/>
          <w:szCs w:val="24"/>
        </w:rPr>
        <w:t>efficace</w:t>
      </w:r>
      <w:r>
        <w:rPr>
          <w:rFonts w:ascii="Arial" w:hAnsi="Arial" w:cs="Arial"/>
          <w:sz w:val="24"/>
          <w:szCs w:val="24"/>
        </w:rPr>
        <w:t xml:space="preserve">ment les </w:t>
      </w:r>
      <w:r w:rsidRPr="003478FB">
        <w:rPr>
          <w:rFonts w:ascii="Arial" w:hAnsi="Arial" w:cs="Arial"/>
          <w:sz w:val="24"/>
          <w:szCs w:val="24"/>
        </w:rPr>
        <w:t>vulnérabilité</w:t>
      </w:r>
      <w:r>
        <w:rPr>
          <w:rFonts w:ascii="Arial" w:hAnsi="Arial" w:cs="Arial"/>
          <w:sz w:val="24"/>
          <w:szCs w:val="24"/>
        </w:rPr>
        <w:t>s</w:t>
      </w:r>
      <w:r w:rsidRPr="003478FB">
        <w:rPr>
          <w:rFonts w:ascii="Arial" w:hAnsi="Arial" w:cs="Arial"/>
          <w:sz w:val="24"/>
          <w:szCs w:val="24"/>
        </w:rPr>
        <w:t xml:space="preserve"> technique</w:t>
      </w:r>
      <w:r>
        <w:rPr>
          <w:rFonts w:ascii="Arial" w:hAnsi="Arial" w:cs="Arial"/>
          <w:sz w:val="24"/>
          <w:szCs w:val="24"/>
        </w:rPr>
        <w:t xml:space="preserve">s. L’inventaire contient </w:t>
      </w:r>
      <w:r w:rsidRPr="003478FB">
        <w:rPr>
          <w:rFonts w:ascii="Arial" w:hAnsi="Arial" w:cs="Arial"/>
          <w:sz w:val="24"/>
          <w:szCs w:val="24"/>
        </w:rPr>
        <w:t xml:space="preserve">le fournisseur du logiciel, le nom du logiciel, les numéros de version, l'état actuel du déploiement </w:t>
      </w:r>
      <w:r>
        <w:rPr>
          <w:rFonts w:ascii="Arial" w:hAnsi="Arial" w:cs="Arial"/>
          <w:sz w:val="24"/>
          <w:szCs w:val="24"/>
        </w:rPr>
        <w:t>et le responsable</w:t>
      </w:r>
      <w:r w:rsidRPr="003478FB">
        <w:rPr>
          <w:rFonts w:ascii="Arial" w:hAnsi="Arial" w:cs="Arial"/>
          <w:sz w:val="24"/>
          <w:szCs w:val="24"/>
        </w:rPr>
        <w:t xml:space="preserve"> du logiciel.</w:t>
      </w:r>
    </w:p>
    <w:p w:rsidR="003478FB" w:rsidRDefault="003478FB" w:rsidP="003478FB">
      <w:pPr>
        <w:jc w:val="both"/>
        <w:rPr>
          <w:rFonts w:ascii="Arial" w:hAnsi="Arial" w:cs="Arial"/>
          <w:sz w:val="24"/>
          <w:szCs w:val="24"/>
        </w:rPr>
      </w:pPr>
    </w:p>
    <w:p w:rsidR="003478FB" w:rsidRDefault="003478FB" w:rsidP="003478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éléments suivant sont pris en compte p</w:t>
      </w:r>
      <w:r w:rsidRPr="003478FB">
        <w:rPr>
          <w:rFonts w:ascii="Arial" w:hAnsi="Arial" w:cs="Arial"/>
          <w:sz w:val="24"/>
          <w:szCs w:val="24"/>
        </w:rPr>
        <w:t>our identifier les vulnérabilités techniques</w:t>
      </w:r>
      <w:r>
        <w:rPr>
          <w:rFonts w:ascii="Arial" w:hAnsi="Arial" w:cs="Arial"/>
          <w:sz w:val="24"/>
          <w:szCs w:val="24"/>
        </w:rPr>
        <w:t> :</w:t>
      </w:r>
    </w:p>
    <w:p w:rsidR="003478FB" w:rsidRPr="003478FB" w:rsidRDefault="003478FB" w:rsidP="003478FB">
      <w:pPr>
        <w:jc w:val="both"/>
        <w:rPr>
          <w:rFonts w:ascii="Arial" w:hAnsi="Arial" w:cs="Arial"/>
          <w:sz w:val="24"/>
          <w:szCs w:val="24"/>
        </w:rPr>
      </w:pPr>
    </w:p>
    <w:p w:rsidR="003478FB" w:rsidRPr="003478FB" w:rsidRDefault="003478FB" w:rsidP="003478FB">
      <w:pPr>
        <w:pStyle w:val="Paragraphedeliste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3478FB">
        <w:rPr>
          <w:rFonts w:ascii="Arial" w:hAnsi="Arial" w:cs="Arial"/>
          <w:sz w:val="24"/>
          <w:szCs w:val="24"/>
        </w:rPr>
        <w:t>définir et établir les rôles associés à la gestion de</w:t>
      </w:r>
      <w:r>
        <w:rPr>
          <w:rFonts w:ascii="Arial" w:hAnsi="Arial" w:cs="Arial"/>
          <w:sz w:val="24"/>
          <w:szCs w:val="24"/>
        </w:rPr>
        <w:t>s</w:t>
      </w:r>
      <w:r w:rsidRPr="003478FB">
        <w:rPr>
          <w:rFonts w:ascii="Arial" w:hAnsi="Arial" w:cs="Arial"/>
          <w:sz w:val="24"/>
          <w:szCs w:val="24"/>
        </w:rPr>
        <w:t xml:space="preserve"> vulnérabilité</w:t>
      </w:r>
      <w:r>
        <w:rPr>
          <w:rFonts w:ascii="Arial" w:hAnsi="Arial" w:cs="Arial"/>
          <w:sz w:val="24"/>
          <w:szCs w:val="24"/>
        </w:rPr>
        <w:t>s</w:t>
      </w:r>
      <w:r w:rsidRPr="003478FB">
        <w:rPr>
          <w:rFonts w:ascii="Arial" w:hAnsi="Arial" w:cs="Arial"/>
          <w:sz w:val="24"/>
          <w:szCs w:val="24"/>
        </w:rPr>
        <w:t xml:space="preserve"> technique</w:t>
      </w:r>
      <w:r>
        <w:rPr>
          <w:rFonts w:ascii="Arial" w:hAnsi="Arial" w:cs="Arial"/>
          <w:sz w:val="24"/>
          <w:szCs w:val="24"/>
        </w:rPr>
        <w:t>s (</w:t>
      </w:r>
      <w:r w:rsidRPr="003478FB">
        <w:rPr>
          <w:rFonts w:ascii="Arial" w:hAnsi="Arial" w:cs="Arial"/>
          <w:sz w:val="24"/>
          <w:szCs w:val="24"/>
        </w:rPr>
        <w:t>surveillance</w:t>
      </w:r>
      <w:r w:rsidR="00D30412">
        <w:rPr>
          <w:rFonts w:ascii="Arial" w:hAnsi="Arial" w:cs="Arial"/>
          <w:sz w:val="24"/>
          <w:szCs w:val="24"/>
        </w:rPr>
        <w:t xml:space="preserve">, </w:t>
      </w:r>
      <w:r w:rsidRPr="003478FB">
        <w:rPr>
          <w:rFonts w:ascii="Arial" w:hAnsi="Arial" w:cs="Arial"/>
          <w:sz w:val="24"/>
          <w:szCs w:val="24"/>
        </w:rPr>
        <w:t>évaluation des risques</w:t>
      </w:r>
      <w:r w:rsidR="00D30412">
        <w:rPr>
          <w:rFonts w:ascii="Arial" w:hAnsi="Arial" w:cs="Arial"/>
          <w:sz w:val="24"/>
          <w:szCs w:val="24"/>
        </w:rPr>
        <w:t xml:space="preserve">, </w:t>
      </w:r>
      <w:r w:rsidRPr="003478FB">
        <w:rPr>
          <w:rFonts w:ascii="Arial" w:hAnsi="Arial" w:cs="Arial"/>
          <w:sz w:val="24"/>
          <w:szCs w:val="24"/>
        </w:rPr>
        <w:t>mise à jour, suivi des actifs et coordination requise</w:t>
      </w:r>
      <w:r w:rsidR="00D30412">
        <w:rPr>
          <w:rFonts w:ascii="Arial" w:hAnsi="Arial" w:cs="Arial"/>
          <w:sz w:val="24"/>
          <w:szCs w:val="24"/>
        </w:rPr>
        <w:t>)</w:t>
      </w:r>
    </w:p>
    <w:p w:rsidR="00D30412" w:rsidRDefault="003478FB" w:rsidP="003478FB">
      <w:pPr>
        <w:pStyle w:val="Paragraphedeliste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3478FB">
        <w:rPr>
          <w:rFonts w:ascii="Arial" w:hAnsi="Arial" w:cs="Arial"/>
          <w:sz w:val="24"/>
          <w:szCs w:val="24"/>
        </w:rPr>
        <w:t>identifier les ressources d'information qui seront utilisées pour identifier les vulnérabilités techniques pertinentes et maintenir la sensibilisation à leur sujet</w:t>
      </w:r>
    </w:p>
    <w:p w:rsidR="003478FB" w:rsidRPr="003478FB" w:rsidRDefault="00D30412" w:rsidP="003478FB">
      <w:pPr>
        <w:pStyle w:val="Paragraphedeliste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tenir </w:t>
      </w:r>
      <w:r w:rsidR="003478FB" w:rsidRPr="003478FB">
        <w:rPr>
          <w:rFonts w:ascii="Arial" w:hAnsi="Arial" w:cs="Arial"/>
          <w:sz w:val="24"/>
          <w:szCs w:val="24"/>
        </w:rPr>
        <w:t xml:space="preserve">à jour la liste des ressources d'information en fonction des changements dans l'inventaire ou lorsque d'autres ressources nouvelles </w:t>
      </w:r>
      <w:r>
        <w:rPr>
          <w:rFonts w:ascii="Arial" w:hAnsi="Arial" w:cs="Arial"/>
          <w:sz w:val="24"/>
          <w:szCs w:val="24"/>
        </w:rPr>
        <w:t>sont trouvées</w:t>
      </w:r>
    </w:p>
    <w:p w:rsidR="00D30412" w:rsidRDefault="003478FB" w:rsidP="003478FB">
      <w:pPr>
        <w:pStyle w:val="Paragraphedeliste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3478FB">
        <w:rPr>
          <w:rFonts w:ascii="Arial" w:hAnsi="Arial" w:cs="Arial"/>
          <w:sz w:val="24"/>
          <w:szCs w:val="24"/>
        </w:rPr>
        <w:t>exiger des fournisseurs de système d'information (y compris leurs composants) qu'ils assurent le signalement, le traitement et la divulgation des vulnérabilités</w:t>
      </w:r>
      <w:r w:rsidR="00D30412">
        <w:rPr>
          <w:rFonts w:ascii="Arial" w:hAnsi="Arial" w:cs="Arial"/>
          <w:sz w:val="24"/>
          <w:szCs w:val="24"/>
        </w:rPr>
        <w:t xml:space="preserve"> selon la procédure et la politique </w:t>
      </w:r>
      <w:r w:rsidR="00D30412" w:rsidRPr="00D30412">
        <w:rPr>
          <w:rFonts w:ascii="Arial" w:hAnsi="Arial" w:cs="Arial"/>
          <w:color w:val="0070C0"/>
          <w:sz w:val="24"/>
          <w:szCs w:val="24"/>
        </w:rPr>
        <w:t>Relations avec les fournisseurs</w:t>
      </w:r>
      <w:r w:rsidR="00D30412">
        <w:rPr>
          <w:rFonts w:ascii="Arial" w:hAnsi="Arial" w:cs="Arial"/>
          <w:color w:val="0070C0"/>
          <w:sz w:val="24"/>
          <w:szCs w:val="24"/>
        </w:rPr>
        <w:t xml:space="preserve"> </w:t>
      </w:r>
      <w:r w:rsidR="00D30412" w:rsidRPr="00D30412">
        <w:rPr>
          <w:rFonts w:ascii="Arial" w:hAnsi="Arial" w:cs="Arial"/>
          <w:sz w:val="24"/>
          <w:szCs w:val="24"/>
        </w:rPr>
        <w:t>et l</w:t>
      </w:r>
      <w:r w:rsidR="00D30412">
        <w:rPr>
          <w:rFonts w:ascii="Arial" w:hAnsi="Arial" w:cs="Arial"/>
          <w:sz w:val="24"/>
          <w:szCs w:val="24"/>
        </w:rPr>
        <w:t xml:space="preserve">e fichier </w:t>
      </w:r>
      <w:r w:rsidR="00D30412">
        <w:rPr>
          <w:rFonts w:ascii="Arial" w:hAnsi="Arial" w:cs="Arial"/>
          <w:color w:val="0070C0"/>
          <w:sz w:val="24"/>
          <w:szCs w:val="24"/>
        </w:rPr>
        <w:t>Accord fournisseur</w:t>
      </w:r>
    </w:p>
    <w:p w:rsidR="00D30412" w:rsidRDefault="003478FB" w:rsidP="003478FB">
      <w:pPr>
        <w:pStyle w:val="Paragraphedeliste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3478FB">
        <w:rPr>
          <w:rFonts w:ascii="Arial" w:hAnsi="Arial" w:cs="Arial"/>
          <w:sz w:val="24"/>
          <w:szCs w:val="24"/>
        </w:rPr>
        <w:t>utiliser des outils d'analyse des vulnérabilités adaptés aux technologies utilisées pour identifier les vulnérabilités</w:t>
      </w:r>
    </w:p>
    <w:p w:rsidR="003478FB" w:rsidRPr="003478FB" w:rsidRDefault="003478FB" w:rsidP="003478FB">
      <w:pPr>
        <w:pStyle w:val="Paragraphedeliste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3478FB">
        <w:rPr>
          <w:rFonts w:ascii="Arial" w:hAnsi="Arial" w:cs="Arial"/>
          <w:sz w:val="24"/>
          <w:szCs w:val="24"/>
        </w:rPr>
        <w:t xml:space="preserve">vérifier si </w:t>
      </w:r>
      <w:r w:rsidR="00D30412">
        <w:rPr>
          <w:rFonts w:ascii="Arial" w:hAnsi="Arial" w:cs="Arial"/>
          <w:sz w:val="24"/>
          <w:szCs w:val="24"/>
        </w:rPr>
        <w:t xml:space="preserve">suite à l’analyse et l’identification </w:t>
      </w:r>
      <w:r w:rsidRPr="003478FB">
        <w:rPr>
          <w:rFonts w:ascii="Arial" w:hAnsi="Arial" w:cs="Arial"/>
          <w:sz w:val="24"/>
          <w:szCs w:val="24"/>
        </w:rPr>
        <w:t>la correcti</w:t>
      </w:r>
      <w:r w:rsidR="00D30412">
        <w:rPr>
          <w:rFonts w:ascii="Arial" w:hAnsi="Arial" w:cs="Arial"/>
          <w:sz w:val="24"/>
          <w:szCs w:val="24"/>
        </w:rPr>
        <w:t xml:space="preserve">on des vulnérabilités </w:t>
      </w:r>
      <w:proofErr w:type="gramStart"/>
      <w:r w:rsidR="00D30412">
        <w:rPr>
          <w:rFonts w:ascii="Arial" w:hAnsi="Arial" w:cs="Arial"/>
          <w:sz w:val="24"/>
          <w:szCs w:val="24"/>
        </w:rPr>
        <w:t>a</w:t>
      </w:r>
      <w:proofErr w:type="gramEnd"/>
      <w:r w:rsidR="00D30412">
        <w:rPr>
          <w:rFonts w:ascii="Arial" w:hAnsi="Arial" w:cs="Arial"/>
          <w:sz w:val="24"/>
          <w:szCs w:val="24"/>
        </w:rPr>
        <w:t xml:space="preserve"> réussi</w:t>
      </w:r>
    </w:p>
    <w:p w:rsidR="00D30412" w:rsidRDefault="003478FB" w:rsidP="003478FB">
      <w:pPr>
        <w:pStyle w:val="Paragraphedeliste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3478FB">
        <w:rPr>
          <w:rFonts w:ascii="Arial" w:hAnsi="Arial" w:cs="Arial"/>
          <w:sz w:val="24"/>
          <w:szCs w:val="24"/>
        </w:rPr>
        <w:t>réalis</w:t>
      </w:r>
      <w:r w:rsidR="00D30412">
        <w:rPr>
          <w:rFonts w:ascii="Arial" w:hAnsi="Arial" w:cs="Arial"/>
          <w:sz w:val="24"/>
          <w:szCs w:val="24"/>
        </w:rPr>
        <w:t xml:space="preserve">er </w:t>
      </w:r>
      <w:r w:rsidRPr="003478FB">
        <w:rPr>
          <w:rFonts w:ascii="Arial" w:hAnsi="Arial" w:cs="Arial"/>
          <w:sz w:val="24"/>
          <w:szCs w:val="24"/>
        </w:rPr>
        <w:t>de</w:t>
      </w:r>
      <w:r w:rsidR="00D30412">
        <w:rPr>
          <w:rFonts w:ascii="Arial" w:hAnsi="Arial" w:cs="Arial"/>
          <w:sz w:val="24"/>
          <w:szCs w:val="24"/>
        </w:rPr>
        <w:t>s</w:t>
      </w:r>
      <w:r w:rsidRPr="003478FB">
        <w:rPr>
          <w:rFonts w:ascii="Arial" w:hAnsi="Arial" w:cs="Arial"/>
          <w:sz w:val="24"/>
          <w:szCs w:val="24"/>
        </w:rPr>
        <w:t xml:space="preserve"> tests d'intrusion ou évalu</w:t>
      </w:r>
      <w:r w:rsidR="00D30412">
        <w:rPr>
          <w:rFonts w:ascii="Arial" w:hAnsi="Arial" w:cs="Arial"/>
          <w:sz w:val="24"/>
          <w:szCs w:val="24"/>
        </w:rPr>
        <w:t>er l</w:t>
      </w:r>
      <w:r w:rsidRPr="003478FB">
        <w:rPr>
          <w:rFonts w:ascii="Arial" w:hAnsi="Arial" w:cs="Arial"/>
          <w:sz w:val="24"/>
          <w:szCs w:val="24"/>
        </w:rPr>
        <w:t>e</w:t>
      </w:r>
      <w:r w:rsidR="00D30412">
        <w:rPr>
          <w:rFonts w:ascii="Arial" w:hAnsi="Arial" w:cs="Arial"/>
          <w:sz w:val="24"/>
          <w:szCs w:val="24"/>
        </w:rPr>
        <w:t>s</w:t>
      </w:r>
      <w:r w:rsidRPr="003478FB">
        <w:rPr>
          <w:rFonts w:ascii="Arial" w:hAnsi="Arial" w:cs="Arial"/>
          <w:sz w:val="24"/>
          <w:szCs w:val="24"/>
        </w:rPr>
        <w:t xml:space="preserve"> vulnérabilité</w:t>
      </w:r>
      <w:r w:rsidR="00D30412">
        <w:rPr>
          <w:rFonts w:ascii="Arial" w:hAnsi="Arial" w:cs="Arial"/>
          <w:sz w:val="24"/>
          <w:szCs w:val="24"/>
        </w:rPr>
        <w:t>s</w:t>
      </w:r>
      <w:r w:rsidRPr="003478FB">
        <w:rPr>
          <w:rFonts w:ascii="Arial" w:hAnsi="Arial" w:cs="Arial"/>
          <w:sz w:val="24"/>
          <w:szCs w:val="24"/>
        </w:rPr>
        <w:t xml:space="preserve"> </w:t>
      </w:r>
      <w:r w:rsidR="00D30412">
        <w:rPr>
          <w:rFonts w:ascii="Arial" w:hAnsi="Arial" w:cs="Arial"/>
          <w:sz w:val="24"/>
          <w:szCs w:val="24"/>
        </w:rPr>
        <w:t xml:space="preserve">de manière </w:t>
      </w:r>
      <w:r w:rsidRPr="003478FB">
        <w:rPr>
          <w:rFonts w:ascii="Arial" w:hAnsi="Arial" w:cs="Arial"/>
          <w:sz w:val="24"/>
          <w:szCs w:val="24"/>
        </w:rPr>
        <w:t>planifié</w:t>
      </w:r>
      <w:r w:rsidR="00D30412">
        <w:rPr>
          <w:rFonts w:ascii="Arial" w:hAnsi="Arial" w:cs="Arial"/>
          <w:sz w:val="24"/>
          <w:szCs w:val="24"/>
        </w:rPr>
        <w:t>e</w:t>
      </w:r>
      <w:r w:rsidRPr="003478FB">
        <w:rPr>
          <w:rFonts w:ascii="Arial" w:hAnsi="Arial" w:cs="Arial"/>
          <w:sz w:val="24"/>
          <w:szCs w:val="24"/>
        </w:rPr>
        <w:t>, documenté</w:t>
      </w:r>
      <w:r w:rsidR="00D30412">
        <w:rPr>
          <w:rFonts w:ascii="Arial" w:hAnsi="Arial" w:cs="Arial"/>
          <w:sz w:val="24"/>
          <w:szCs w:val="24"/>
        </w:rPr>
        <w:t>e</w:t>
      </w:r>
      <w:r w:rsidRPr="003478FB">
        <w:rPr>
          <w:rFonts w:ascii="Arial" w:hAnsi="Arial" w:cs="Arial"/>
          <w:sz w:val="24"/>
          <w:szCs w:val="24"/>
        </w:rPr>
        <w:t xml:space="preserve"> et reproductible par des personnes compétentes et autorisées pour aider à l'identification des vulnérabilités</w:t>
      </w:r>
    </w:p>
    <w:p w:rsidR="003478FB" w:rsidRPr="003478FB" w:rsidRDefault="00D30412" w:rsidP="003478FB">
      <w:pPr>
        <w:pStyle w:val="Paragraphedeliste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3478FB" w:rsidRPr="003478FB">
        <w:rPr>
          <w:rFonts w:ascii="Arial" w:hAnsi="Arial" w:cs="Arial"/>
          <w:sz w:val="24"/>
          <w:szCs w:val="24"/>
        </w:rPr>
        <w:t xml:space="preserve">aire preuve de prudence car </w:t>
      </w:r>
      <w:r>
        <w:rPr>
          <w:rFonts w:ascii="Arial" w:hAnsi="Arial" w:cs="Arial"/>
          <w:sz w:val="24"/>
          <w:szCs w:val="24"/>
        </w:rPr>
        <w:t xml:space="preserve">les tests d’intrusion </w:t>
      </w:r>
      <w:r w:rsidR="003478FB" w:rsidRPr="003478FB">
        <w:rPr>
          <w:rFonts w:ascii="Arial" w:hAnsi="Arial" w:cs="Arial"/>
          <w:sz w:val="24"/>
          <w:szCs w:val="24"/>
        </w:rPr>
        <w:t xml:space="preserve">peuvent entraîner une </w:t>
      </w:r>
      <w:r>
        <w:rPr>
          <w:rFonts w:ascii="Arial" w:hAnsi="Arial" w:cs="Arial"/>
          <w:sz w:val="24"/>
          <w:szCs w:val="24"/>
        </w:rPr>
        <w:t>défaillance de la sécurité du système</w:t>
      </w:r>
    </w:p>
    <w:p w:rsidR="00FC06ED" w:rsidRDefault="003478FB" w:rsidP="003478FB">
      <w:pPr>
        <w:pStyle w:val="Paragraphedeliste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3478FB">
        <w:rPr>
          <w:rFonts w:ascii="Arial" w:hAnsi="Arial" w:cs="Arial"/>
          <w:sz w:val="24"/>
          <w:szCs w:val="24"/>
        </w:rPr>
        <w:t>utilis</w:t>
      </w:r>
      <w:r w:rsidR="00D30412">
        <w:rPr>
          <w:rFonts w:ascii="Arial" w:hAnsi="Arial" w:cs="Arial"/>
          <w:sz w:val="24"/>
          <w:szCs w:val="24"/>
        </w:rPr>
        <w:t xml:space="preserve">er </w:t>
      </w:r>
      <w:r w:rsidRPr="003478FB">
        <w:rPr>
          <w:rFonts w:ascii="Arial" w:hAnsi="Arial" w:cs="Arial"/>
          <w:sz w:val="24"/>
          <w:szCs w:val="24"/>
        </w:rPr>
        <w:t>des bibliothèques tierces et du code source pour les vulnérabilités</w:t>
      </w:r>
      <w:r w:rsidR="00D30412">
        <w:rPr>
          <w:rFonts w:ascii="Arial" w:hAnsi="Arial" w:cs="Arial"/>
          <w:sz w:val="24"/>
          <w:szCs w:val="24"/>
        </w:rPr>
        <w:t xml:space="preserve"> </w:t>
      </w:r>
      <w:r w:rsidR="00FC06ED">
        <w:rPr>
          <w:rFonts w:ascii="Arial" w:hAnsi="Arial" w:cs="Arial"/>
          <w:sz w:val="24"/>
          <w:szCs w:val="24"/>
        </w:rPr>
        <w:t xml:space="preserve">selon la procédure </w:t>
      </w:r>
      <w:r w:rsidR="00FC06ED" w:rsidRPr="00FC06ED">
        <w:rPr>
          <w:rFonts w:ascii="Arial" w:hAnsi="Arial" w:cs="Arial"/>
          <w:color w:val="0070C0"/>
          <w:sz w:val="24"/>
          <w:szCs w:val="24"/>
        </w:rPr>
        <w:t>Codage</w:t>
      </w:r>
    </w:p>
    <w:p w:rsidR="00D30412" w:rsidRDefault="00D30412" w:rsidP="003478FB">
      <w:pPr>
        <w:jc w:val="both"/>
        <w:rPr>
          <w:rFonts w:ascii="Arial" w:hAnsi="Arial" w:cs="Arial"/>
          <w:sz w:val="24"/>
          <w:szCs w:val="24"/>
        </w:rPr>
      </w:pPr>
    </w:p>
    <w:p w:rsidR="003478FB" w:rsidRDefault="00307F04" w:rsidP="003478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 moyens sont développées </w:t>
      </w:r>
      <w:r w:rsidR="003478FB" w:rsidRPr="003478FB">
        <w:rPr>
          <w:rFonts w:ascii="Arial" w:hAnsi="Arial" w:cs="Arial"/>
          <w:sz w:val="24"/>
          <w:szCs w:val="24"/>
        </w:rPr>
        <w:t>pour :</w:t>
      </w:r>
    </w:p>
    <w:p w:rsidR="00307F04" w:rsidRPr="003478FB" w:rsidRDefault="00307F04" w:rsidP="003478FB">
      <w:pPr>
        <w:jc w:val="both"/>
        <w:rPr>
          <w:rFonts w:ascii="Arial" w:hAnsi="Arial" w:cs="Arial"/>
          <w:sz w:val="24"/>
          <w:szCs w:val="24"/>
        </w:rPr>
      </w:pPr>
    </w:p>
    <w:p w:rsidR="003478FB" w:rsidRPr="00307F04" w:rsidRDefault="003478FB" w:rsidP="00307F04">
      <w:pPr>
        <w:pStyle w:val="Paragraphedeliste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307F04">
        <w:rPr>
          <w:rFonts w:ascii="Arial" w:hAnsi="Arial" w:cs="Arial"/>
          <w:sz w:val="24"/>
          <w:szCs w:val="24"/>
        </w:rPr>
        <w:t xml:space="preserve">détecter l'existence de vulnérabilités dans </w:t>
      </w:r>
      <w:r w:rsidR="00307F04">
        <w:rPr>
          <w:rFonts w:ascii="Arial" w:hAnsi="Arial" w:cs="Arial"/>
          <w:sz w:val="24"/>
          <w:szCs w:val="24"/>
        </w:rPr>
        <w:t>l</w:t>
      </w:r>
      <w:r w:rsidRPr="00307F04">
        <w:rPr>
          <w:rFonts w:ascii="Arial" w:hAnsi="Arial" w:cs="Arial"/>
          <w:sz w:val="24"/>
          <w:szCs w:val="24"/>
        </w:rPr>
        <w:t>es produits et services</w:t>
      </w:r>
    </w:p>
    <w:p w:rsidR="003478FB" w:rsidRPr="00307F04" w:rsidRDefault="003478FB" w:rsidP="00307F04">
      <w:pPr>
        <w:pStyle w:val="Paragraphedeliste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307F04">
        <w:rPr>
          <w:rFonts w:ascii="Arial" w:hAnsi="Arial" w:cs="Arial"/>
          <w:sz w:val="24"/>
          <w:szCs w:val="24"/>
        </w:rPr>
        <w:t xml:space="preserve">recevoir des rapports de vulnérabilité </w:t>
      </w:r>
      <w:r w:rsidR="00307F04">
        <w:rPr>
          <w:rFonts w:ascii="Arial" w:hAnsi="Arial" w:cs="Arial"/>
          <w:sz w:val="24"/>
          <w:szCs w:val="24"/>
        </w:rPr>
        <w:t>de sources internes ou externes</w:t>
      </w:r>
    </w:p>
    <w:p w:rsidR="00307F04" w:rsidRDefault="00307F04" w:rsidP="003478FB">
      <w:pPr>
        <w:jc w:val="both"/>
        <w:rPr>
          <w:rFonts w:ascii="Arial" w:hAnsi="Arial" w:cs="Arial"/>
          <w:sz w:val="24"/>
          <w:szCs w:val="24"/>
        </w:rPr>
      </w:pPr>
    </w:p>
    <w:p w:rsidR="003478FB" w:rsidRDefault="00307F04" w:rsidP="003478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politique </w:t>
      </w:r>
      <w:r w:rsidRPr="00307F04">
        <w:rPr>
          <w:rFonts w:ascii="Arial" w:hAnsi="Arial" w:cs="Arial"/>
          <w:color w:val="0070C0"/>
          <w:sz w:val="24"/>
          <w:szCs w:val="24"/>
        </w:rPr>
        <w:t>Vulnérabilités techniques</w:t>
      </w:r>
      <w:r w:rsidRPr="00307F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établit </w:t>
      </w:r>
      <w:r w:rsidR="003478FB" w:rsidRPr="003478FB">
        <w:rPr>
          <w:rFonts w:ascii="Arial" w:hAnsi="Arial" w:cs="Arial"/>
          <w:sz w:val="24"/>
          <w:szCs w:val="24"/>
        </w:rPr>
        <w:t xml:space="preserve">un point de contact public </w:t>
      </w:r>
      <w:r w:rsidR="00327EB9">
        <w:rPr>
          <w:rFonts w:ascii="Arial" w:hAnsi="Arial" w:cs="Arial"/>
          <w:sz w:val="24"/>
          <w:szCs w:val="24"/>
        </w:rPr>
        <w:t xml:space="preserve">(forum) </w:t>
      </w:r>
      <w:r w:rsidR="003478FB" w:rsidRPr="003478FB">
        <w:rPr>
          <w:rFonts w:ascii="Arial" w:hAnsi="Arial" w:cs="Arial"/>
          <w:sz w:val="24"/>
          <w:szCs w:val="24"/>
        </w:rPr>
        <w:t xml:space="preserve">sur </w:t>
      </w:r>
      <w:r>
        <w:rPr>
          <w:rFonts w:ascii="Arial" w:hAnsi="Arial" w:cs="Arial"/>
          <w:sz w:val="24"/>
          <w:szCs w:val="24"/>
        </w:rPr>
        <w:t xml:space="preserve">le signalement et </w:t>
      </w:r>
      <w:r w:rsidR="003478FB" w:rsidRPr="003478FB">
        <w:rPr>
          <w:rFonts w:ascii="Arial" w:hAnsi="Arial" w:cs="Arial"/>
          <w:sz w:val="24"/>
          <w:szCs w:val="24"/>
        </w:rPr>
        <w:t>la divulgation des vulnérabilités</w:t>
      </w:r>
      <w:r>
        <w:rPr>
          <w:rFonts w:ascii="Arial" w:hAnsi="Arial" w:cs="Arial"/>
          <w:sz w:val="24"/>
          <w:szCs w:val="24"/>
        </w:rPr>
        <w:t>. Le</w:t>
      </w:r>
      <w:r w:rsidR="00327EB9">
        <w:rPr>
          <w:rFonts w:ascii="Arial" w:hAnsi="Arial" w:cs="Arial"/>
          <w:sz w:val="24"/>
          <w:szCs w:val="24"/>
        </w:rPr>
        <w:t>s vulnérabilités sont encouragées et enregistrées dans le</w:t>
      </w:r>
      <w:r>
        <w:rPr>
          <w:rFonts w:ascii="Arial" w:hAnsi="Arial" w:cs="Arial"/>
          <w:sz w:val="24"/>
          <w:szCs w:val="24"/>
        </w:rPr>
        <w:t xml:space="preserve"> fichier</w:t>
      </w:r>
      <w:r w:rsidR="00327EB9">
        <w:rPr>
          <w:rFonts w:ascii="Arial" w:hAnsi="Arial" w:cs="Arial"/>
          <w:sz w:val="24"/>
          <w:szCs w:val="24"/>
        </w:rPr>
        <w:t xml:space="preserve"> en ligne </w:t>
      </w:r>
      <w:r>
        <w:rPr>
          <w:rFonts w:ascii="Arial" w:hAnsi="Arial" w:cs="Arial"/>
          <w:color w:val="0070C0"/>
          <w:sz w:val="24"/>
          <w:szCs w:val="24"/>
        </w:rPr>
        <w:t>Registre des v</w:t>
      </w:r>
      <w:r w:rsidRPr="00307F04">
        <w:rPr>
          <w:rFonts w:ascii="Arial" w:hAnsi="Arial" w:cs="Arial"/>
          <w:color w:val="0070C0"/>
          <w:sz w:val="24"/>
          <w:szCs w:val="24"/>
        </w:rPr>
        <w:t>ulnérabilités</w:t>
      </w:r>
      <w:r w:rsidR="00327EB9">
        <w:rPr>
          <w:rFonts w:ascii="Arial" w:hAnsi="Arial" w:cs="Arial"/>
          <w:sz w:val="24"/>
          <w:szCs w:val="24"/>
        </w:rPr>
        <w:t>.</w:t>
      </w:r>
    </w:p>
    <w:p w:rsidR="003478FB" w:rsidRPr="003478FB" w:rsidRDefault="003478FB" w:rsidP="003478FB">
      <w:pPr>
        <w:jc w:val="both"/>
        <w:rPr>
          <w:rFonts w:ascii="Arial" w:hAnsi="Arial" w:cs="Arial"/>
          <w:b/>
          <w:sz w:val="24"/>
          <w:szCs w:val="24"/>
        </w:rPr>
      </w:pPr>
    </w:p>
    <w:p w:rsidR="003478FB" w:rsidRDefault="003478FB" w:rsidP="003478FB">
      <w:pPr>
        <w:jc w:val="both"/>
        <w:rPr>
          <w:rFonts w:ascii="Arial" w:hAnsi="Arial" w:cs="Arial"/>
          <w:b/>
          <w:sz w:val="24"/>
          <w:szCs w:val="24"/>
        </w:rPr>
      </w:pPr>
      <w:r w:rsidRPr="003478FB">
        <w:rPr>
          <w:rFonts w:ascii="Arial" w:hAnsi="Arial" w:cs="Arial"/>
          <w:b/>
          <w:sz w:val="24"/>
          <w:szCs w:val="24"/>
        </w:rPr>
        <w:t>5.2 Évaluation</w:t>
      </w:r>
    </w:p>
    <w:p w:rsidR="003478FB" w:rsidRDefault="003478FB" w:rsidP="003478FB">
      <w:pPr>
        <w:jc w:val="both"/>
        <w:rPr>
          <w:rFonts w:ascii="Arial" w:hAnsi="Arial" w:cs="Arial"/>
          <w:b/>
          <w:sz w:val="24"/>
          <w:szCs w:val="24"/>
        </w:rPr>
      </w:pPr>
    </w:p>
    <w:p w:rsidR="00327EB9" w:rsidRPr="00327EB9" w:rsidRDefault="00327EB9" w:rsidP="00327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éléments suivants sont pris en compte </w:t>
      </w:r>
      <w:r w:rsidR="007403EF">
        <w:rPr>
          <w:rFonts w:ascii="Arial" w:hAnsi="Arial" w:cs="Arial"/>
          <w:sz w:val="24"/>
          <w:szCs w:val="24"/>
        </w:rPr>
        <w:t>afin d’</w:t>
      </w:r>
      <w:r w:rsidRPr="00327EB9">
        <w:rPr>
          <w:rFonts w:ascii="Arial" w:hAnsi="Arial" w:cs="Arial"/>
          <w:sz w:val="24"/>
          <w:szCs w:val="24"/>
        </w:rPr>
        <w:t>évaluer les vulnérabilités techniques identifiées</w:t>
      </w:r>
      <w:r>
        <w:rPr>
          <w:rFonts w:ascii="Arial" w:hAnsi="Arial" w:cs="Arial"/>
          <w:sz w:val="24"/>
          <w:szCs w:val="24"/>
        </w:rPr>
        <w:t> :</w:t>
      </w:r>
    </w:p>
    <w:p w:rsidR="00327EB9" w:rsidRDefault="00327EB9" w:rsidP="00327EB9">
      <w:pPr>
        <w:jc w:val="both"/>
        <w:rPr>
          <w:rFonts w:ascii="Arial" w:hAnsi="Arial" w:cs="Arial"/>
          <w:sz w:val="24"/>
          <w:szCs w:val="24"/>
        </w:rPr>
      </w:pPr>
    </w:p>
    <w:p w:rsidR="00327EB9" w:rsidRPr="00327EB9" w:rsidRDefault="00327EB9" w:rsidP="00327EB9">
      <w:pPr>
        <w:pStyle w:val="Paragraphedeliste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327EB9">
        <w:rPr>
          <w:rFonts w:ascii="Arial" w:hAnsi="Arial" w:cs="Arial"/>
          <w:sz w:val="24"/>
          <w:szCs w:val="24"/>
        </w:rPr>
        <w:t>analyser et vérifier les rapports pour déterminer les activités d'intervention</w:t>
      </w:r>
      <w:r>
        <w:rPr>
          <w:rFonts w:ascii="Arial" w:hAnsi="Arial" w:cs="Arial"/>
          <w:sz w:val="24"/>
          <w:szCs w:val="24"/>
        </w:rPr>
        <w:t xml:space="preserve"> et de correction nécessaires</w:t>
      </w:r>
    </w:p>
    <w:p w:rsidR="00327EB9" w:rsidRDefault="00327EB9" w:rsidP="00327EB9">
      <w:pPr>
        <w:pStyle w:val="Paragraphedeliste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327EB9">
        <w:rPr>
          <w:rFonts w:ascii="Arial" w:hAnsi="Arial" w:cs="Arial"/>
          <w:sz w:val="24"/>
          <w:szCs w:val="24"/>
        </w:rPr>
        <w:t xml:space="preserve">identifier les risques associés et les actions à entreprendre </w:t>
      </w:r>
      <w:r>
        <w:rPr>
          <w:rFonts w:ascii="Arial" w:hAnsi="Arial" w:cs="Arial"/>
          <w:sz w:val="24"/>
          <w:szCs w:val="24"/>
        </w:rPr>
        <w:t xml:space="preserve">pour toute </w:t>
      </w:r>
      <w:r w:rsidRPr="00327EB9">
        <w:rPr>
          <w:rFonts w:ascii="Arial" w:hAnsi="Arial" w:cs="Arial"/>
          <w:sz w:val="24"/>
          <w:szCs w:val="24"/>
        </w:rPr>
        <w:t>vulnérabilité technique potentielle identifiée</w:t>
      </w:r>
    </w:p>
    <w:p w:rsidR="003478FB" w:rsidRPr="00327EB9" w:rsidRDefault="00327EB9" w:rsidP="00327EB9">
      <w:pPr>
        <w:pStyle w:val="Paragraphedeliste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mettre à jour, si nécessaire les </w:t>
      </w:r>
      <w:r w:rsidRPr="00327EB9">
        <w:rPr>
          <w:rFonts w:ascii="Arial" w:hAnsi="Arial" w:cs="Arial"/>
          <w:sz w:val="24"/>
          <w:szCs w:val="24"/>
        </w:rPr>
        <w:t xml:space="preserve">systèmes vulnérables ou l'application d'autres </w:t>
      </w:r>
      <w:r>
        <w:rPr>
          <w:rFonts w:ascii="Arial" w:hAnsi="Arial" w:cs="Arial"/>
          <w:sz w:val="24"/>
          <w:szCs w:val="24"/>
        </w:rPr>
        <w:t>mesures</w:t>
      </w:r>
    </w:p>
    <w:p w:rsidR="003478FB" w:rsidRPr="003478FB" w:rsidRDefault="003478FB" w:rsidP="003478FB">
      <w:pPr>
        <w:jc w:val="both"/>
        <w:rPr>
          <w:rFonts w:ascii="Arial" w:hAnsi="Arial" w:cs="Arial"/>
          <w:b/>
          <w:sz w:val="24"/>
          <w:szCs w:val="24"/>
        </w:rPr>
      </w:pPr>
    </w:p>
    <w:p w:rsidR="003478FB" w:rsidRDefault="003478FB" w:rsidP="003478FB">
      <w:pPr>
        <w:jc w:val="both"/>
        <w:rPr>
          <w:rFonts w:ascii="Arial" w:hAnsi="Arial" w:cs="Arial"/>
          <w:b/>
          <w:sz w:val="24"/>
          <w:szCs w:val="24"/>
        </w:rPr>
      </w:pPr>
      <w:r w:rsidRPr="003478FB">
        <w:rPr>
          <w:rFonts w:ascii="Arial" w:hAnsi="Arial" w:cs="Arial"/>
          <w:b/>
          <w:sz w:val="24"/>
          <w:szCs w:val="24"/>
        </w:rPr>
        <w:t>5.3 Prise de mesures</w:t>
      </w:r>
    </w:p>
    <w:p w:rsidR="00327EB9" w:rsidRDefault="00327EB9" w:rsidP="003478FB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lastRenderedPageBreak/>
        <w:t xml:space="preserve">La procédure </w:t>
      </w:r>
      <w:r w:rsidRPr="006A127D">
        <w:rPr>
          <w:rFonts w:ascii="Arial" w:hAnsi="Arial" w:cs="Arial"/>
          <w:color w:val="0070C0"/>
          <w:lang w:val="fr-FR"/>
        </w:rPr>
        <w:t>Installation de logiciels</w:t>
      </w:r>
      <w:r>
        <w:rPr>
          <w:rFonts w:ascii="Arial" w:hAnsi="Arial" w:cs="Arial"/>
          <w:lang w:val="fr-FR"/>
        </w:rPr>
        <w:t xml:space="preserve"> </w:t>
      </w:r>
      <w:r w:rsidR="006A127D">
        <w:rPr>
          <w:rFonts w:ascii="Arial" w:hAnsi="Arial" w:cs="Arial"/>
          <w:lang w:val="fr-FR"/>
        </w:rPr>
        <w:t xml:space="preserve">inclut les recommandations pour la gestion des mises à jour sans retard des logiciels. </w:t>
      </w:r>
    </w:p>
    <w:p w:rsidR="00327EB9" w:rsidRDefault="00327EB9" w:rsidP="003478FB">
      <w:pPr>
        <w:pStyle w:val="Default"/>
        <w:jc w:val="both"/>
        <w:rPr>
          <w:rFonts w:ascii="Arial" w:hAnsi="Arial" w:cs="Arial"/>
          <w:lang w:val="fr-FR"/>
        </w:rPr>
      </w:pPr>
    </w:p>
    <w:p w:rsidR="003478FB" w:rsidRDefault="006A127D" w:rsidP="003478FB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Les éléments suivants sont pris en compte afin de ré</w:t>
      </w:r>
      <w:r w:rsidR="003478FB" w:rsidRPr="003478FB">
        <w:rPr>
          <w:rFonts w:ascii="Arial" w:hAnsi="Arial" w:cs="Arial"/>
          <w:lang w:val="fr-FR"/>
        </w:rPr>
        <w:t>soudre les vulnérabilités techniques :</w:t>
      </w:r>
    </w:p>
    <w:p w:rsidR="006A127D" w:rsidRPr="003478FB" w:rsidRDefault="006A127D" w:rsidP="003478FB">
      <w:pPr>
        <w:pStyle w:val="Default"/>
        <w:jc w:val="both"/>
        <w:rPr>
          <w:rFonts w:ascii="Arial" w:hAnsi="Arial" w:cs="Arial"/>
          <w:lang w:val="fr-FR"/>
        </w:rPr>
      </w:pPr>
    </w:p>
    <w:p w:rsidR="006A127D" w:rsidRDefault="003478FB" w:rsidP="006A127D">
      <w:pPr>
        <w:pStyle w:val="Default"/>
        <w:numPr>
          <w:ilvl w:val="0"/>
          <w:numId w:val="36"/>
        </w:numPr>
        <w:jc w:val="both"/>
        <w:rPr>
          <w:rFonts w:ascii="Arial" w:hAnsi="Arial" w:cs="Arial"/>
          <w:lang w:val="fr-FR"/>
        </w:rPr>
      </w:pPr>
      <w:r w:rsidRPr="003478FB">
        <w:rPr>
          <w:rFonts w:ascii="Arial" w:hAnsi="Arial" w:cs="Arial"/>
          <w:lang w:val="fr-FR"/>
        </w:rPr>
        <w:t xml:space="preserve">prendre des </w:t>
      </w:r>
      <w:r w:rsidR="006A127D">
        <w:rPr>
          <w:rFonts w:ascii="Arial" w:hAnsi="Arial" w:cs="Arial"/>
          <w:lang w:val="fr-FR"/>
        </w:rPr>
        <w:t xml:space="preserve">actions </w:t>
      </w:r>
      <w:r w:rsidRPr="003478FB">
        <w:rPr>
          <w:rFonts w:ascii="Arial" w:hAnsi="Arial" w:cs="Arial"/>
          <w:lang w:val="fr-FR"/>
        </w:rPr>
        <w:t>appropriées et opportunes en réponse à l'identification de vulnérabilités techniques potentielles</w:t>
      </w:r>
    </w:p>
    <w:p w:rsidR="003478FB" w:rsidRPr="003478FB" w:rsidRDefault="003478FB" w:rsidP="006A127D">
      <w:pPr>
        <w:pStyle w:val="Default"/>
        <w:numPr>
          <w:ilvl w:val="0"/>
          <w:numId w:val="36"/>
        </w:numPr>
        <w:jc w:val="both"/>
        <w:rPr>
          <w:rFonts w:ascii="Arial" w:hAnsi="Arial" w:cs="Arial"/>
          <w:lang w:val="fr-FR"/>
        </w:rPr>
      </w:pPr>
      <w:r w:rsidRPr="003478FB">
        <w:rPr>
          <w:rFonts w:ascii="Arial" w:hAnsi="Arial" w:cs="Arial"/>
          <w:lang w:val="fr-FR"/>
        </w:rPr>
        <w:t>définir un calendrier pour réagir aux notifications de vulnérabilités techniqu</w:t>
      </w:r>
      <w:r w:rsidR="006A127D">
        <w:rPr>
          <w:rFonts w:ascii="Arial" w:hAnsi="Arial" w:cs="Arial"/>
          <w:lang w:val="fr-FR"/>
        </w:rPr>
        <w:t>es potentiellement pertinentes</w:t>
      </w:r>
    </w:p>
    <w:p w:rsidR="006A127D" w:rsidRDefault="003478FB" w:rsidP="006A127D">
      <w:pPr>
        <w:pStyle w:val="Default"/>
        <w:numPr>
          <w:ilvl w:val="0"/>
          <w:numId w:val="36"/>
        </w:numPr>
        <w:jc w:val="both"/>
        <w:rPr>
          <w:rFonts w:ascii="Arial" w:hAnsi="Arial" w:cs="Arial"/>
          <w:lang w:val="fr-FR"/>
        </w:rPr>
      </w:pPr>
      <w:r w:rsidRPr="003478FB">
        <w:rPr>
          <w:rFonts w:ascii="Arial" w:hAnsi="Arial" w:cs="Arial"/>
          <w:lang w:val="fr-FR"/>
        </w:rPr>
        <w:t xml:space="preserve">mener l'action </w:t>
      </w:r>
      <w:r w:rsidR="006A127D">
        <w:rPr>
          <w:rFonts w:ascii="Arial" w:hAnsi="Arial" w:cs="Arial"/>
          <w:lang w:val="fr-FR"/>
        </w:rPr>
        <w:t xml:space="preserve">selon les procédures </w:t>
      </w:r>
      <w:r w:rsidR="006A127D" w:rsidRPr="006A127D">
        <w:rPr>
          <w:rFonts w:ascii="Arial" w:hAnsi="Arial" w:cs="Arial"/>
          <w:color w:val="0070C0"/>
          <w:lang w:val="fr-FR"/>
        </w:rPr>
        <w:t>Incidents</w:t>
      </w:r>
      <w:r w:rsidR="006A127D">
        <w:rPr>
          <w:rFonts w:ascii="Arial" w:hAnsi="Arial" w:cs="Arial"/>
          <w:lang w:val="fr-FR"/>
        </w:rPr>
        <w:t xml:space="preserve"> et </w:t>
      </w:r>
      <w:r w:rsidR="006A127D" w:rsidRPr="006A127D">
        <w:rPr>
          <w:rFonts w:ascii="Arial" w:hAnsi="Arial" w:cs="Arial"/>
          <w:color w:val="0070C0"/>
          <w:lang w:val="fr-FR"/>
        </w:rPr>
        <w:t>Changements</w:t>
      </w:r>
      <w:r w:rsidR="006A127D" w:rsidRPr="006A127D">
        <w:rPr>
          <w:rFonts w:ascii="Arial" w:hAnsi="Arial" w:cs="Arial"/>
          <w:lang w:val="fr-FR"/>
        </w:rPr>
        <w:t xml:space="preserve"> </w:t>
      </w:r>
      <w:r w:rsidR="006A127D" w:rsidRPr="003478FB">
        <w:rPr>
          <w:rFonts w:ascii="Arial" w:hAnsi="Arial" w:cs="Arial"/>
          <w:lang w:val="fr-FR"/>
        </w:rPr>
        <w:t xml:space="preserve">en fonction de l'urgence </w:t>
      </w:r>
      <w:r w:rsidR="006A127D">
        <w:rPr>
          <w:rFonts w:ascii="Arial" w:hAnsi="Arial" w:cs="Arial"/>
          <w:lang w:val="fr-FR"/>
        </w:rPr>
        <w:t>de la vulnérabilité technique</w:t>
      </w:r>
    </w:p>
    <w:p w:rsidR="003478FB" w:rsidRPr="003478FB" w:rsidRDefault="006A127D" w:rsidP="006A127D">
      <w:pPr>
        <w:pStyle w:val="Default"/>
        <w:numPr>
          <w:ilvl w:val="0"/>
          <w:numId w:val="36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utiliser </w:t>
      </w:r>
      <w:r w:rsidR="003478FB" w:rsidRPr="003478FB">
        <w:rPr>
          <w:rFonts w:ascii="Arial" w:hAnsi="Arial" w:cs="Arial"/>
          <w:lang w:val="fr-FR"/>
        </w:rPr>
        <w:t>uniquement des mises à jour provenant de sources légitimes</w:t>
      </w:r>
      <w:r>
        <w:rPr>
          <w:rFonts w:ascii="Arial" w:hAnsi="Arial" w:cs="Arial"/>
          <w:lang w:val="fr-FR"/>
        </w:rPr>
        <w:t xml:space="preserve"> </w:t>
      </w:r>
      <w:r w:rsidR="003478FB" w:rsidRPr="003478FB">
        <w:rPr>
          <w:rFonts w:ascii="Arial" w:hAnsi="Arial" w:cs="Arial"/>
          <w:lang w:val="fr-FR"/>
        </w:rPr>
        <w:t>(</w:t>
      </w:r>
      <w:r>
        <w:rPr>
          <w:rFonts w:ascii="Arial" w:hAnsi="Arial" w:cs="Arial"/>
          <w:lang w:val="fr-FR"/>
        </w:rPr>
        <w:t>ou dignes de confiance)</w:t>
      </w:r>
    </w:p>
    <w:p w:rsidR="006A127D" w:rsidRDefault="003478FB" w:rsidP="006A127D">
      <w:pPr>
        <w:pStyle w:val="Default"/>
        <w:numPr>
          <w:ilvl w:val="0"/>
          <w:numId w:val="36"/>
        </w:numPr>
        <w:jc w:val="both"/>
        <w:rPr>
          <w:rFonts w:ascii="Arial" w:hAnsi="Arial" w:cs="Arial"/>
          <w:lang w:val="fr-FR"/>
        </w:rPr>
      </w:pPr>
      <w:r w:rsidRPr="003478FB">
        <w:rPr>
          <w:rFonts w:ascii="Arial" w:hAnsi="Arial" w:cs="Arial"/>
          <w:lang w:val="fr-FR"/>
        </w:rPr>
        <w:t xml:space="preserve">tester et évaluer les mises à jour avant leur installation </w:t>
      </w:r>
      <w:r w:rsidR="006A127D">
        <w:rPr>
          <w:rFonts w:ascii="Arial" w:hAnsi="Arial" w:cs="Arial"/>
          <w:lang w:val="fr-FR"/>
        </w:rPr>
        <w:t xml:space="preserve">afin de </w:t>
      </w:r>
      <w:r w:rsidRPr="003478FB">
        <w:rPr>
          <w:rFonts w:ascii="Arial" w:hAnsi="Arial" w:cs="Arial"/>
          <w:lang w:val="fr-FR"/>
        </w:rPr>
        <w:t>s'assurer qu'elles sont efficaces et qu'elles n'entraînent pas d'effets secondaires in</w:t>
      </w:r>
      <w:r w:rsidR="006A127D">
        <w:rPr>
          <w:rFonts w:ascii="Arial" w:hAnsi="Arial" w:cs="Arial"/>
          <w:lang w:val="fr-FR"/>
        </w:rPr>
        <w:t>désirables</w:t>
      </w:r>
    </w:p>
    <w:p w:rsidR="003478FB" w:rsidRPr="003478FB" w:rsidRDefault="003478FB" w:rsidP="006A127D">
      <w:pPr>
        <w:pStyle w:val="Default"/>
        <w:numPr>
          <w:ilvl w:val="0"/>
          <w:numId w:val="36"/>
        </w:numPr>
        <w:jc w:val="both"/>
        <w:rPr>
          <w:rFonts w:ascii="Arial" w:hAnsi="Arial" w:cs="Arial"/>
          <w:lang w:val="fr-FR"/>
        </w:rPr>
      </w:pPr>
      <w:r w:rsidRPr="003478FB">
        <w:rPr>
          <w:rFonts w:ascii="Arial" w:hAnsi="Arial" w:cs="Arial"/>
          <w:lang w:val="fr-FR"/>
        </w:rPr>
        <w:t xml:space="preserve">traiter </w:t>
      </w:r>
      <w:r w:rsidR="006A127D">
        <w:rPr>
          <w:rFonts w:ascii="Arial" w:hAnsi="Arial" w:cs="Arial"/>
          <w:lang w:val="fr-FR"/>
        </w:rPr>
        <w:t>en priorité les systèmes à haut risque</w:t>
      </w:r>
      <w:bookmarkStart w:id="0" w:name="_GoBack"/>
      <w:bookmarkEnd w:id="0"/>
    </w:p>
    <w:p w:rsidR="003478FB" w:rsidRPr="003478FB" w:rsidRDefault="003478FB" w:rsidP="006A127D">
      <w:pPr>
        <w:pStyle w:val="Default"/>
        <w:numPr>
          <w:ilvl w:val="0"/>
          <w:numId w:val="36"/>
        </w:numPr>
        <w:jc w:val="both"/>
        <w:rPr>
          <w:rFonts w:ascii="Arial" w:hAnsi="Arial" w:cs="Arial"/>
          <w:lang w:val="fr-FR"/>
        </w:rPr>
      </w:pPr>
      <w:r w:rsidRPr="003478FB">
        <w:rPr>
          <w:rFonts w:ascii="Arial" w:hAnsi="Arial" w:cs="Arial"/>
          <w:lang w:val="fr-FR"/>
        </w:rPr>
        <w:t>développer des mesures correctives (mises à jour ou correctifs)</w:t>
      </w:r>
    </w:p>
    <w:p w:rsidR="003478FB" w:rsidRPr="003478FB" w:rsidRDefault="003478FB" w:rsidP="006A127D">
      <w:pPr>
        <w:pStyle w:val="Default"/>
        <w:numPr>
          <w:ilvl w:val="0"/>
          <w:numId w:val="36"/>
        </w:numPr>
        <w:jc w:val="both"/>
        <w:rPr>
          <w:rFonts w:ascii="Arial" w:hAnsi="Arial" w:cs="Arial"/>
          <w:lang w:val="fr-FR"/>
        </w:rPr>
      </w:pPr>
      <w:r w:rsidRPr="003478FB">
        <w:rPr>
          <w:rFonts w:ascii="Arial" w:hAnsi="Arial" w:cs="Arial"/>
          <w:lang w:val="fr-FR"/>
        </w:rPr>
        <w:t xml:space="preserve">tester pour confirmer </w:t>
      </w:r>
      <w:r w:rsidR="006A127D">
        <w:rPr>
          <w:rFonts w:ascii="Arial" w:hAnsi="Arial" w:cs="Arial"/>
          <w:lang w:val="fr-FR"/>
        </w:rPr>
        <w:t>l’efficacité de</w:t>
      </w:r>
      <w:r w:rsidRPr="003478FB">
        <w:rPr>
          <w:rFonts w:ascii="Arial" w:hAnsi="Arial" w:cs="Arial"/>
          <w:lang w:val="fr-FR"/>
        </w:rPr>
        <w:t xml:space="preserve"> la correction</w:t>
      </w:r>
      <w:r w:rsidR="006A127D">
        <w:rPr>
          <w:rFonts w:ascii="Arial" w:hAnsi="Arial" w:cs="Arial"/>
          <w:lang w:val="fr-FR"/>
        </w:rPr>
        <w:t xml:space="preserve"> ou de l'atténuation</w:t>
      </w:r>
    </w:p>
    <w:p w:rsidR="003478FB" w:rsidRPr="003478FB" w:rsidRDefault="003478FB" w:rsidP="006A127D">
      <w:pPr>
        <w:pStyle w:val="Default"/>
        <w:numPr>
          <w:ilvl w:val="0"/>
          <w:numId w:val="36"/>
        </w:numPr>
        <w:jc w:val="both"/>
        <w:rPr>
          <w:rFonts w:ascii="Arial" w:hAnsi="Arial" w:cs="Arial"/>
          <w:lang w:val="fr-FR"/>
        </w:rPr>
      </w:pPr>
      <w:r w:rsidRPr="003478FB">
        <w:rPr>
          <w:rFonts w:ascii="Arial" w:hAnsi="Arial" w:cs="Arial"/>
          <w:lang w:val="fr-FR"/>
        </w:rPr>
        <w:t xml:space="preserve">fournir des mécanismes </w:t>
      </w:r>
      <w:r w:rsidR="006A127D">
        <w:rPr>
          <w:rFonts w:ascii="Arial" w:hAnsi="Arial" w:cs="Arial"/>
          <w:lang w:val="fr-FR"/>
        </w:rPr>
        <w:t xml:space="preserve">afin de </w:t>
      </w:r>
      <w:r w:rsidRPr="003478FB">
        <w:rPr>
          <w:rFonts w:ascii="Arial" w:hAnsi="Arial" w:cs="Arial"/>
          <w:lang w:val="fr-FR"/>
        </w:rPr>
        <w:t>vérifier l'</w:t>
      </w:r>
      <w:r w:rsidR="006A127D">
        <w:rPr>
          <w:rFonts w:ascii="Arial" w:hAnsi="Arial" w:cs="Arial"/>
          <w:lang w:val="fr-FR"/>
        </w:rPr>
        <w:t>authenticité de la correction</w:t>
      </w:r>
    </w:p>
    <w:p w:rsidR="003478FB" w:rsidRPr="003478FB" w:rsidRDefault="003478FB" w:rsidP="006A127D">
      <w:pPr>
        <w:pStyle w:val="Default"/>
        <w:numPr>
          <w:ilvl w:val="0"/>
          <w:numId w:val="36"/>
        </w:numPr>
        <w:jc w:val="both"/>
        <w:rPr>
          <w:rFonts w:ascii="Arial" w:hAnsi="Arial" w:cs="Arial"/>
          <w:lang w:val="fr-FR"/>
        </w:rPr>
      </w:pPr>
      <w:r w:rsidRPr="003478FB">
        <w:rPr>
          <w:rFonts w:ascii="Arial" w:hAnsi="Arial" w:cs="Arial"/>
          <w:lang w:val="fr-FR"/>
        </w:rPr>
        <w:t xml:space="preserve">si aucune mise à jour n'est disponible ou si la mise à jour ne peut pas être installée, </w:t>
      </w:r>
      <w:r w:rsidR="006A127D">
        <w:rPr>
          <w:rFonts w:ascii="Arial" w:hAnsi="Arial" w:cs="Arial"/>
          <w:lang w:val="fr-FR"/>
        </w:rPr>
        <w:t xml:space="preserve">considérer </w:t>
      </w:r>
      <w:r w:rsidRPr="003478FB">
        <w:rPr>
          <w:rFonts w:ascii="Arial" w:hAnsi="Arial" w:cs="Arial"/>
          <w:lang w:val="fr-FR"/>
        </w:rPr>
        <w:t xml:space="preserve">d'autres </w:t>
      </w:r>
      <w:r w:rsidR="006A127D">
        <w:rPr>
          <w:rFonts w:ascii="Arial" w:hAnsi="Arial" w:cs="Arial"/>
          <w:lang w:val="fr-FR"/>
        </w:rPr>
        <w:t>mesures</w:t>
      </w:r>
      <w:r w:rsidRPr="003478FB">
        <w:rPr>
          <w:rFonts w:ascii="Arial" w:hAnsi="Arial" w:cs="Arial"/>
          <w:lang w:val="fr-FR"/>
        </w:rPr>
        <w:t>, tel</w:t>
      </w:r>
      <w:r w:rsidR="006A127D">
        <w:rPr>
          <w:rFonts w:ascii="Arial" w:hAnsi="Arial" w:cs="Arial"/>
          <w:lang w:val="fr-FR"/>
        </w:rPr>
        <w:t>le</w:t>
      </w:r>
      <w:r w:rsidRPr="003478FB">
        <w:rPr>
          <w:rFonts w:ascii="Arial" w:hAnsi="Arial" w:cs="Arial"/>
          <w:lang w:val="fr-FR"/>
        </w:rPr>
        <w:t>s que :</w:t>
      </w:r>
    </w:p>
    <w:p w:rsidR="003478FB" w:rsidRPr="003478FB" w:rsidRDefault="003478FB" w:rsidP="006A127D">
      <w:pPr>
        <w:pStyle w:val="Default"/>
        <w:numPr>
          <w:ilvl w:val="1"/>
          <w:numId w:val="36"/>
        </w:numPr>
        <w:jc w:val="both"/>
        <w:rPr>
          <w:rFonts w:ascii="Arial" w:hAnsi="Arial" w:cs="Arial"/>
          <w:lang w:val="fr-FR"/>
        </w:rPr>
      </w:pPr>
      <w:r w:rsidRPr="003478FB">
        <w:rPr>
          <w:rFonts w:ascii="Arial" w:hAnsi="Arial" w:cs="Arial"/>
          <w:lang w:val="fr-FR"/>
        </w:rPr>
        <w:t>appliqu</w:t>
      </w:r>
      <w:r w:rsidR="006A127D">
        <w:rPr>
          <w:rFonts w:ascii="Arial" w:hAnsi="Arial" w:cs="Arial"/>
          <w:lang w:val="fr-FR"/>
        </w:rPr>
        <w:t xml:space="preserve">er </w:t>
      </w:r>
      <w:r w:rsidRPr="003478FB">
        <w:rPr>
          <w:rFonts w:ascii="Arial" w:hAnsi="Arial" w:cs="Arial"/>
          <w:lang w:val="fr-FR"/>
        </w:rPr>
        <w:t>toute solution de contournement suggérée par le fournisseur du logiciel o</w:t>
      </w:r>
      <w:r w:rsidR="006A127D">
        <w:rPr>
          <w:rFonts w:ascii="Arial" w:hAnsi="Arial" w:cs="Arial"/>
          <w:lang w:val="fr-FR"/>
        </w:rPr>
        <w:t>u d'autres sources pertinentes</w:t>
      </w:r>
    </w:p>
    <w:p w:rsidR="003478FB" w:rsidRPr="003478FB" w:rsidRDefault="003478FB" w:rsidP="006A127D">
      <w:pPr>
        <w:pStyle w:val="Default"/>
        <w:numPr>
          <w:ilvl w:val="1"/>
          <w:numId w:val="36"/>
        </w:numPr>
        <w:jc w:val="both"/>
        <w:rPr>
          <w:rFonts w:ascii="Arial" w:hAnsi="Arial" w:cs="Arial"/>
          <w:lang w:val="fr-FR"/>
        </w:rPr>
      </w:pPr>
      <w:r w:rsidRPr="003478FB">
        <w:rPr>
          <w:rFonts w:ascii="Arial" w:hAnsi="Arial" w:cs="Arial"/>
          <w:lang w:val="fr-FR"/>
        </w:rPr>
        <w:t>désactiver les services ou les fonctionn</w:t>
      </w:r>
      <w:r w:rsidR="006A127D">
        <w:rPr>
          <w:rFonts w:ascii="Arial" w:hAnsi="Arial" w:cs="Arial"/>
          <w:lang w:val="fr-FR"/>
        </w:rPr>
        <w:t xml:space="preserve">alités </w:t>
      </w:r>
      <w:proofErr w:type="gramStart"/>
      <w:r w:rsidR="006A127D">
        <w:rPr>
          <w:rFonts w:ascii="Arial" w:hAnsi="Arial" w:cs="Arial"/>
          <w:lang w:val="fr-FR"/>
        </w:rPr>
        <w:t>liés</w:t>
      </w:r>
      <w:proofErr w:type="gramEnd"/>
      <w:r w:rsidR="006A127D">
        <w:rPr>
          <w:rFonts w:ascii="Arial" w:hAnsi="Arial" w:cs="Arial"/>
          <w:lang w:val="fr-FR"/>
        </w:rPr>
        <w:t xml:space="preserve"> à la vulnérabilité</w:t>
      </w:r>
    </w:p>
    <w:p w:rsidR="003478FB" w:rsidRPr="003478FB" w:rsidRDefault="003478FB" w:rsidP="006A127D">
      <w:pPr>
        <w:pStyle w:val="Default"/>
        <w:numPr>
          <w:ilvl w:val="1"/>
          <w:numId w:val="36"/>
        </w:numPr>
        <w:jc w:val="both"/>
        <w:rPr>
          <w:rFonts w:ascii="Arial" w:hAnsi="Arial" w:cs="Arial"/>
          <w:lang w:val="fr-FR"/>
        </w:rPr>
      </w:pPr>
      <w:r w:rsidRPr="003478FB">
        <w:rPr>
          <w:rFonts w:ascii="Arial" w:hAnsi="Arial" w:cs="Arial"/>
          <w:lang w:val="fr-FR"/>
        </w:rPr>
        <w:t>adapter ou ajouter des contrôles d'accès (pare-feu) aux frontière</w:t>
      </w:r>
      <w:r w:rsidR="006A127D">
        <w:rPr>
          <w:rFonts w:ascii="Arial" w:hAnsi="Arial" w:cs="Arial"/>
          <w:lang w:val="fr-FR"/>
        </w:rPr>
        <w:t xml:space="preserve">s du réseau, cf. la procédure </w:t>
      </w:r>
      <w:r w:rsidR="006A127D" w:rsidRPr="006A127D">
        <w:rPr>
          <w:rFonts w:ascii="Arial" w:hAnsi="Arial" w:cs="Arial"/>
          <w:color w:val="0070C0"/>
          <w:lang w:val="fr-FR"/>
        </w:rPr>
        <w:t>Sécurité des réseaux</w:t>
      </w:r>
    </w:p>
    <w:p w:rsidR="003478FB" w:rsidRPr="003478FB" w:rsidRDefault="003478FB" w:rsidP="006A127D">
      <w:pPr>
        <w:pStyle w:val="Default"/>
        <w:numPr>
          <w:ilvl w:val="1"/>
          <w:numId w:val="36"/>
        </w:numPr>
        <w:jc w:val="both"/>
        <w:rPr>
          <w:rFonts w:ascii="Arial" w:hAnsi="Arial" w:cs="Arial"/>
          <w:lang w:val="fr-FR"/>
        </w:rPr>
      </w:pPr>
      <w:r w:rsidRPr="003478FB">
        <w:rPr>
          <w:rFonts w:ascii="Arial" w:hAnsi="Arial" w:cs="Arial"/>
          <w:lang w:val="fr-FR"/>
        </w:rPr>
        <w:t>protéger les systèmes, appareils ou applications vulnérables contre les attaques grâce au déploiement de filtres de trafic appropriés</w:t>
      </w:r>
      <w:r w:rsidR="009C5B1D">
        <w:rPr>
          <w:rFonts w:ascii="Arial" w:hAnsi="Arial" w:cs="Arial"/>
          <w:lang w:val="fr-FR"/>
        </w:rPr>
        <w:t xml:space="preserve"> (</w:t>
      </w:r>
      <w:r w:rsidRPr="003478FB">
        <w:rPr>
          <w:rFonts w:ascii="Arial" w:hAnsi="Arial" w:cs="Arial"/>
          <w:lang w:val="fr-FR"/>
        </w:rPr>
        <w:t>correctifs virtuels)</w:t>
      </w:r>
    </w:p>
    <w:p w:rsidR="003478FB" w:rsidRPr="003478FB" w:rsidRDefault="003478FB" w:rsidP="006A127D">
      <w:pPr>
        <w:pStyle w:val="Default"/>
        <w:numPr>
          <w:ilvl w:val="1"/>
          <w:numId w:val="36"/>
        </w:numPr>
        <w:jc w:val="both"/>
        <w:rPr>
          <w:rFonts w:ascii="Arial" w:hAnsi="Arial" w:cs="Arial"/>
          <w:lang w:val="fr-FR"/>
        </w:rPr>
      </w:pPr>
      <w:r w:rsidRPr="003478FB">
        <w:rPr>
          <w:rFonts w:ascii="Arial" w:hAnsi="Arial" w:cs="Arial"/>
          <w:lang w:val="fr-FR"/>
        </w:rPr>
        <w:t>accroître la surveillance pour</w:t>
      </w:r>
      <w:r w:rsidR="009C5B1D">
        <w:rPr>
          <w:rFonts w:ascii="Arial" w:hAnsi="Arial" w:cs="Arial"/>
          <w:lang w:val="fr-FR"/>
        </w:rPr>
        <w:t xml:space="preserve"> détecter les attaques réelles</w:t>
      </w:r>
    </w:p>
    <w:p w:rsidR="00D54860" w:rsidRDefault="003478FB" w:rsidP="006A127D">
      <w:pPr>
        <w:pStyle w:val="Default"/>
        <w:numPr>
          <w:ilvl w:val="0"/>
          <w:numId w:val="36"/>
        </w:numPr>
        <w:jc w:val="both"/>
        <w:rPr>
          <w:rFonts w:ascii="Arial" w:hAnsi="Arial" w:cs="Arial"/>
          <w:lang w:val="fr-FR"/>
        </w:rPr>
      </w:pPr>
      <w:r w:rsidRPr="003478FB">
        <w:rPr>
          <w:rFonts w:ascii="Arial" w:hAnsi="Arial" w:cs="Arial"/>
          <w:lang w:val="fr-FR"/>
        </w:rPr>
        <w:t>sensibilis</w:t>
      </w:r>
      <w:r w:rsidR="009C5B1D">
        <w:rPr>
          <w:rFonts w:ascii="Arial" w:hAnsi="Arial" w:cs="Arial"/>
          <w:lang w:val="fr-FR"/>
        </w:rPr>
        <w:t xml:space="preserve">er le personnel à la vulnérabilité, cf. la procédure </w:t>
      </w:r>
      <w:r w:rsidR="009C5B1D" w:rsidRPr="009C5B1D">
        <w:rPr>
          <w:rFonts w:ascii="Arial" w:hAnsi="Arial" w:cs="Arial"/>
          <w:color w:val="0070C0"/>
          <w:lang w:val="fr-FR"/>
        </w:rPr>
        <w:t>Sensibilisation et formation</w:t>
      </w:r>
    </w:p>
    <w:p w:rsidR="009C5B1D" w:rsidRDefault="009C5B1D" w:rsidP="003478FB">
      <w:pPr>
        <w:pStyle w:val="Default"/>
        <w:jc w:val="both"/>
        <w:rPr>
          <w:rFonts w:ascii="Arial" w:hAnsi="Arial" w:cs="Arial"/>
          <w:lang w:val="fr-FR"/>
        </w:rPr>
      </w:pPr>
    </w:p>
    <w:p w:rsidR="009C5B1D" w:rsidRDefault="003478FB" w:rsidP="003478FB">
      <w:pPr>
        <w:pStyle w:val="Default"/>
        <w:jc w:val="both"/>
        <w:rPr>
          <w:rFonts w:ascii="Arial" w:hAnsi="Arial" w:cs="Arial"/>
          <w:lang w:val="fr-FR"/>
        </w:rPr>
      </w:pPr>
      <w:r w:rsidRPr="003478FB">
        <w:rPr>
          <w:rFonts w:ascii="Arial" w:hAnsi="Arial" w:cs="Arial"/>
          <w:lang w:val="fr-FR"/>
        </w:rPr>
        <w:t xml:space="preserve">Pour les logiciels acquis, </w:t>
      </w:r>
      <w:r w:rsidR="009C5B1D">
        <w:rPr>
          <w:rFonts w:ascii="Arial" w:hAnsi="Arial" w:cs="Arial"/>
          <w:lang w:val="fr-FR"/>
        </w:rPr>
        <w:t xml:space="preserve">quand le </w:t>
      </w:r>
      <w:r w:rsidRPr="003478FB">
        <w:rPr>
          <w:rFonts w:ascii="Arial" w:hAnsi="Arial" w:cs="Arial"/>
          <w:lang w:val="fr-FR"/>
        </w:rPr>
        <w:t>fournisseur</w:t>
      </w:r>
      <w:r w:rsidR="009C5B1D">
        <w:rPr>
          <w:rFonts w:ascii="Arial" w:hAnsi="Arial" w:cs="Arial"/>
          <w:lang w:val="fr-FR"/>
        </w:rPr>
        <w:t xml:space="preserve"> propose </w:t>
      </w:r>
      <w:r w:rsidRPr="003478FB">
        <w:rPr>
          <w:rFonts w:ascii="Arial" w:hAnsi="Arial" w:cs="Arial"/>
          <w:lang w:val="fr-FR"/>
        </w:rPr>
        <w:t xml:space="preserve">une </w:t>
      </w:r>
      <w:r w:rsidR="009C5B1D">
        <w:rPr>
          <w:rFonts w:ascii="Arial" w:hAnsi="Arial" w:cs="Arial"/>
          <w:lang w:val="fr-FR"/>
        </w:rPr>
        <w:t xml:space="preserve">application </w:t>
      </w:r>
      <w:r w:rsidRPr="003478FB">
        <w:rPr>
          <w:rFonts w:ascii="Arial" w:hAnsi="Arial" w:cs="Arial"/>
          <w:lang w:val="fr-FR"/>
        </w:rPr>
        <w:t xml:space="preserve">pour installer ces mises à jour automatiquement, </w:t>
      </w:r>
      <w:r w:rsidR="009C5B1D">
        <w:rPr>
          <w:rFonts w:ascii="Arial" w:hAnsi="Arial" w:cs="Arial"/>
          <w:lang w:val="fr-FR"/>
        </w:rPr>
        <w:t>la décision est prise au cas par cas</w:t>
      </w:r>
      <w:r w:rsidR="00536298">
        <w:rPr>
          <w:rFonts w:ascii="Arial" w:hAnsi="Arial" w:cs="Arial"/>
          <w:lang w:val="fr-FR"/>
        </w:rPr>
        <w:t xml:space="preserve"> afin de </w:t>
      </w:r>
      <w:r w:rsidR="00536298" w:rsidRPr="003478FB">
        <w:rPr>
          <w:rFonts w:ascii="Arial" w:hAnsi="Arial" w:cs="Arial"/>
          <w:lang w:val="fr-FR"/>
        </w:rPr>
        <w:t>garder le contrôle sur le moment où la mise à jour est effectuée</w:t>
      </w:r>
      <w:r w:rsidR="00536298">
        <w:rPr>
          <w:rFonts w:ascii="Arial" w:hAnsi="Arial" w:cs="Arial"/>
          <w:lang w:val="fr-FR"/>
        </w:rPr>
        <w:t>.</w:t>
      </w:r>
    </w:p>
    <w:p w:rsidR="009C5B1D" w:rsidRPr="003478FB" w:rsidRDefault="009C5B1D" w:rsidP="003478FB">
      <w:pPr>
        <w:pStyle w:val="Default"/>
        <w:jc w:val="both"/>
        <w:rPr>
          <w:rFonts w:ascii="Arial" w:hAnsi="Arial" w:cs="Arial"/>
          <w:lang w:val="fr-FR"/>
        </w:rPr>
      </w:pPr>
    </w:p>
    <w:p w:rsidR="009C5B1D" w:rsidRDefault="009C5B1D" w:rsidP="003478FB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Les actions </w:t>
      </w:r>
      <w:r w:rsidR="003478FB" w:rsidRPr="003478FB">
        <w:rPr>
          <w:rFonts w:ascii="Arial" w:hAnsi="Arial" w:cs="Arial"/>
          <w:lang w:val="fr-FR"/>
        </w:rPr>
        <w:t>entreprises d</w:t>
      </w:r>
      <w:r>
        <w:rPr>
          <w:rFonts w:ascii="Arial" w:hAnsi="Arial" w:cs="Arial"/>
          <w:lang w:val="fr-FR"/>
        </w:rPr>
        <w:t xml:space="preserve">e </w:t>
      </w:r>
      <w:r w:rsidR="003478FB" w:rsidRPr="003478FB">
        <w:rPr>
          <w:rFonts w:ascii="Arial" w:hAnsi="Arial" w:cs="Arial"/>
          <w:lang w:val="fr-FR"/>
        </w:rPr>
        <w:t>gestion des vulnérabilités techniques</w:t>
      </w:r>
      <w:r>
        <w:rPr>
          <w:rFonts w:ascii="Arial" w:hAnsi="Arial" w:cs="Arial"/>
          <w:lang w:val="fr-FR"/>
        </w:rPr>
        <w:t xml:space="preserve"> sont enregistrées dans les fichiers </w:t>
      </w:r>
      <w:r w:rsidRPr="009C5B1D">
        <w:rPr>
          <w:rFonts w:ascii="Arial" w:hAnsi="Arial" w:cs="Arial"/>
          <w:color w:val="0070C0"/>
          <w:lang w:val="fr-FR"/>
        </w:rPr>
        <w:t>Registre des vulnérabilités</w:t>
      </w:r>
      <w:r>
        <w:rPr>
          <w:rFonts w:ascii="Arial" w:hAnsi="Arial" w:cs="Arial"/>
          <w:lang w:val="fr-FR"/>
        </w:rPr>
        <w:t xml:space="preserve"> et </w:t>
      </w:r>
      <w:r w:rsidRPr="009C5B1D">
        <w:rPr>
          <w:rFonts w:ascii="Arial" w:hAnsi="Arial" w:cs="Arial"/>
          <w:color w:val="0070C0"/>
          <w:lang w:val="fr-FR"/>
        </w:rPr>
        <w:t>Registre des incidents</w:t>
      </w:r>
      <w:r>
        <w:rPr>
          <w:rFonts w:ascii="Arial" w:hAnsi="Arial" w:cs="Arial"/>
          <w:lang w:val="fr-FR"/>
        </w:rPr>
        <w:t>.</w:t>
      </w:r>
    </w:p>
    <w:p w:rsidR="009C5B1D" w:rsidRDefault="009C5B1D" w:rsidP="003478FB">
      <w:pPr>
        <w:pStyle w:val="Default"/>
        <w:jc w:val="both"/>
        <w:rPr>
          <w:rFonts w:ascii="Arial" w:hAnsi="Arial" w:cs="Arial"/>
          <w:lang w:val="fr-FR"/>
        </w:rPr>
      </w:pPr>
    </w:p>
    <w:p w:rsidR="009C5B1D" w:rsidRDefault="009C5B1D" w:rsidP="003478FB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Pour </w:t>
      </w:r>
      <w:r w:rsidR="003478FB" w:rsidRPr="003478FB">
        <w:rPr>
          <w:rFonts w:ascii="Arial" w:hAnsi="Arial" w:cs="Arial"/>
          <w:lang w:val="fr-FR"/>
        </w:rPr>
        <w:t xml:space="preserve">un fournisseur de services en nuage, la gestion des vulnérabilités techniques </w:t>
      </w:r>
      <w:r>
        <w:rPr>
          <w:rFonts w:ascii="Arial" w:hAnsi="Arial" w:cs="Arial"/>
          <w:lang w:val="fr-FR"/>
        </w:rPr>
        <w:t xml:space="preserve">est </w:t>
      </w:r>
      <w:r w:rsidR="003478FB" w:rsidRPr="003478FB">
        <w:rPr>
          <w:rFonts w:ascii="Arial" w:hAnsi="Arial" w:cs="Arial"/>
          <w:lang w:val="fr-FR"/>
        </w:rPr>
        <w:t>assurée par le fournisseur</w:t>
      </w:r>
      <w:r>
        <w:rPr>
          <w:rFonts w:ascii="Arial" w:hAnsi="Arial" w:cs="Arial"/>
          <w:lang w:val="fr-FR"/>
        </w:rPr>
        <w:t xml:space="preserve"> et fait partie de l’accord signé, cf. </w:t>
      </w:r>
      <w:r w:rsidRPr="009C5B1D">
        <w:rPr>
          <w:rFonts w:ascii="Arial" w:hAnsi="Arial" w:cs="Arial"/>
          <w:color w:val="0070C0"/>
          <w:lang w:val="fr-FR"/>
        </w:rPr>
        <w:t>Accord fournisseur</w:t>
      </w:r>
      <w:r>
        <w:rPr>
          <w:rFonts w:ascii="Arial" w:hAnsi="Arial" w:cs="Arial"/>
          <w:lang w:val="fr-FR"/>
        </w:rPr>
        <w:t>.</w:t>
      </w:r>
    </w:p>
    <w:p w:rsidR="009C5B1D" w:rsidRDefault="009C5B1D" w:rsidP="003478FB">
      <w:pPr>
        <w:pStyle w:val="Default"/>
        <w:jc w:val="both"/>
        <w:rPr>
          <w:rFonts w:ascii="Arial" w:hAnsi="Arial" w:cs="Arial"/>
          <w:lang w:val="fr-FR"/>
        </w:rPr>
      </w:pPr>
    </w:p>
    <w:p w:rsidR="00536298" w:rsidRDefault="009C5B1D" w:rsidP="003478FB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Quand la </w:t>
      </w:r>
      <w:r w:rsidR="003478FB" w:rsidRPr="003478FB">
        <w:rPr>
          <w:rFonts w:ascii="Arial" w:hAnsi="Arial" w:cs="Arial"/>
          <w:lang w:val="fr-FR"/>
        </w:rPr>
        <w:t>mise à jour ne résolve pas l</w:t>
      </w:r>
      <w:r>
        <w:rPr>
          <w:rFonts w:ascii="Arial" w:hAnsi="Arial" w:cs="Arial"/>
          <w:lang w:val="fr-FR"/>
        </w:rPr>
        <w:t xml:space="preserve">a vulnérabilité technique </w:t>
      </w:r>
      <w:r w:rsidR="003478FB" w:rsidRPr="003478FB">
        <w:rPr>
          <w:rFonts w:ascii="Arial" w:hAnsi="Arial" w:cs="Arial"/>
          <w:lang w:val="fr-FR"/>
        </w:rPr>
        <w:t xml:space="preserve">de manière adéquate et </w:t>
      </w:r>
      <w:r>
        <w:rPr>
          <w:rFonts w:ascii="Arial" w:hAnsi="Arial" w:cs="Arial"/>
          <w:lang w:val="fr-FR"/>
        </w:rPr>
        <w:t>peut avoir des e</w:t>
      </w:r>
      <w:r w:rsidR="003478FB" w:rsidRPr="003478FB">
        <w:rPr>
          <w:rFonts w:ascii="Arial" w:hAnsi="Arial" w:cs="Arial"/>
          <w:lang w:val="fr-FR"/>
        </w:rPr>
        <w:t>ffets secondaires négatifs</w:t>
      </w:r>
      <w:r>
        <w:rPr>
          <w:rFonts w:ascii="Arial" w:hAnsi="Arial" w:cs="Arial"/>
          <w:lang w:val="fr-FR"/>
        </w:rPr>
        <w:t xml:space="preserve">, </w:t>
      </w:r>
      <w:r w:rsidR="003478FB" w:rsidRPr="003478FB">
        <w:rPr>
          <w:rFonts w:ascii="Arial" w:hAnsi="Arial" w:cs="Arial"/>
          <w:lang w:val="fr-FR"/>
        </w:rPr>
        <w:t xml:space="preserve">un retard dans la mise à jour peut être envisagé </w:t>
      </w:r>
      <w:r>
        <w:rPr>
          <w:rFonts w:ascii="Arial" w:hAnsi="Arial" w:cs="Arial"/>
          <w:lang w:val="fr-FR"/>
        </w:rPr>
        <w:t xml:space="preserve">et une </w:t>
      </w:r>
      <w:r w:rsidR="003478FB" w:rsidRPr="003478FB">
        <w:rPr>
          <w:rFonts w:ascii="Arial" w:hAnsi="Arial" w:cs="Arial"/>
          <w:lang w:val="fr-FR"/>
        </w:rPr>
        <w:t>évalu</w:t>
      </w:r>
      <w:r>
        <w:rPr>
          <w:rFonts w:ascii="Arial" w:hAnsi="Arial" w:cs="Arial"/>
          <w:lang w:val="fr-FR"/>
        </w:rPr>
        <w:t>ation d</w:t>
      </w:r>
      <w:r w:rsidR="003478FB" w:rsidRPr="003478FB">
        <w:rPr>
          <w:rFonts w:ascii="Arial" w:hAnsi="Arial" w:cs="Arial"/>
          <w:lang w:val="fr-FR"/>
        </w:rPr>
        <w:t>es risques associés</w:t>
      </w:r>
      <w:r w:rsidR="00536298">
        <w:rPr>
          <w:rFonts w:ascii="Arial" w:hAnsi="Arial" w:cs="Arial"/>
          <w:lang w:val="fr-FR"/>
        </w:rPr>
        <w:t xml:space="preserve"> est réalisée selon la procédure </w:t>
      </w:r>
      <w:r w:rsidR="00536298" w:rsidRPr="00536298">
        <w:rPr>
          <w:rFonts w:ascii="Arial" w:hAnsi="Arial" w:cs="Arial"/>
          <w:color w:val="0070C0"/>
          <w:lang w:val="fr-FR"/>
        </w:rPr>
        <w:t>Continuité d’activité</w:t>
      </w:r>
      <w:r w:rsidR="00536298">
        <w:rPr>
          <w:rFonts w:ascii="Arial" w:hAnsi="Arial" w:cs="Arial"/>
          <w:lang w:val="fr-FR"/>
        </w:rPr>
        <w:t>.</w:t>
      </w:r>
    </w:p>
    <w:sectPr w:rsidR="00536298" w:rsidSect="0056151E">
      <w:headerReference w:type="default" r:id="rId8"/>
      <w:footerReference w:type="default" r:id="rId9"/>
      <w:pgSz w:w="11906" w:h="16838" w:code="9"/>
      <w:pgMar w:top="1418" w:right="746" w:bottom="1134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019" w:rsidRDefault="00586019">
      <w:r>
        <w:separator/>
      </w:r>
    </w:p>
  </w:endnote>
  <w:endnote w:type="continuationSeparator" w:id="0">
    <w:p w:rsidR="00586019" w:rsidRDefault="00586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ED444D" w:rsidRDefault="00ED444D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019" w:rsidRDefault="00586019">
      <w:r>
        <w:separator/>
      </w:r>
    </w:p>
  </w:footnote>
  <w:footnote w:type="continuationSeparator" w:id="0">
    <w:p w:rsidR="00586019" w:rsidRDefault="005860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36"/>
      <w:gridCol w:w="3353"/>
      <w:gridCol w:w="3241"/>
    </w:tblGrid>
    <w:tr w:rsidR="0047650E">
      <w:tc>
        <w:tcPr>
          <w:tcW w:w="3409" w:type="dxa"/>
        </w:tcPr>
        <w:p w:rsidR="00ED444D" w:rsidRDefault="003726FA" w:rsidP="0056151E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</w:t>
          </w:r>
          <w:r w:rsidR="0056151E">
            <w:rPr>
              <w:rFonts w:ascii="Arial" w:hAnsi="Arial" w:cs="Arial"/>
              <w:bCs/>
              <w:szCs w:val="22"/>
            </w:rPr>
            <w:t xml:space="preserve"> entreprise</w:t>
          </w:r>
          <w:r>
            <w:rPr>
              <w:rFonts w:ascii="Arial" w:hAnsi="Arial" w:cs="Arial"/>
              <w:bCs/>
              <w:szCs w:val="22"/>
            </w:rPr>
            <w:t>)</w:t>
          </w:r>
        </w:p>
      </w:tc>
      <w:tc>
        <w:tcPr>
          <w:tcW w:w="3637" w:type="dxa"/>
        </w:tcPr>
        <w:p w:rsidR="0071673F" w:rsidRDefault="0047650E" w:rsidP="0071673F">
          <w:pPr>
            <w:pStyle w:val="Titre1"/>
            <w:rPr>
              <w:iCs/>
              <w:sz w:val="20"/>
              <w:szCs w:val="22"/>
            </w:rPr>
          </w:pPr>
          <w:r>
            <w:rPr>
              <w:iCs/>
              <w:sz w:val="20"/>
              <w:szCs w:val="22"/>
            </w:rPr>
            <w:t>Gestion des vulnérabilités</w:t>
          </w:r>
        </w:p>
        <w:p w:rsidR="00ED444D" w:rsidRDefault="003726FA" w:rsidP="0071673F">
          <w:pPr>
            <w:pStyle w:val="Titre1"/>
            <w:rPr>
              <w:szCs w:val="22"/>
            </w:rPr>
          </w:pPr>
          <w:r>
            <w:rPr>
              <w:szCs w:val="22"/>
            </w:rPr>
            <w:t>(</w:t>
          </w:r>
          <w:proofErr w:type="gramStart"/>
          <w:r>
            <w:rPr>
              <w:szCs w:val="22"/>
            </w:rPr>
            <w:t>titre</w:t>
          </w:r>
          <w:proofErr w:type="gramEnd"/>
          <w:r>
            <w:rPr>
              <w:szCs w:val="22"/>
            </w:rPr>
            <w:t>)</w:t>
          </w:r>
        </w:p>
      </w:tc>
      <w:tc>
        <w:tcPr>
          <w:tcW w:w="3514" w:type="dxa"/>
        </w:tcPr>
        <w:p w:rsidR="00ED444D" w:rsidRDefault="003726FA" w:rsidP="0047650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 xml:space="preserve">PR </w:t>
          </w:r>
          <w:r w:rsidR="00A47AD9">
            <w:rPr>
              <w:rFonts w:ascii="Arial" w:hAnsi="Arial" w:cs="Arial"/>
              <w:szCs w:val="22"/>
            </w:rPr>
            <w:t>2</w:t>
          </w:r>
          <w:r w:rsidR="0047650E">
            <w:rPr>
              <w:rFonts w:ascii="Arial" w:hAnsi="Arial" w:cs="Arial"/>
              <w:szCs w:val="22"/>
            </w:rPr>
            <w:t>5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47650E">
      <w:tc>
        <w:tcPr>
          <w:tcW w:w="3409" w:type="dxa"/>
        </w:tcPr>
        <w:p w:rsidR="00ED444D" w:rsidRDefault="0056151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B215F3">
            <w:rPr>
              <w:rFonts w:ascii="Arial" w:hAnsi="Arial" w:cs="Arial"/>
              <w:noProof/>
              <w:szCs w:val="22"/>
            </w:rPr>
            <w:t>09/04/2023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</w:t>
          </w:r>
          <w:r w:rsidR="003726FA">
            <w:rPr>
              <w:rFonts w:ascii="Arial" w:hAnsi="Arial" w:cs="Arial"/>
              <w:szCs w:val="22"/>
            </w:rPr>
            <w:t>(date</w:t>
          </w:r>
          <w:r>
            <w:rPr>
              <w:rFonts w:ascii="Arial" w:hAnsi="Arial" w:cs="Arial"/>
              <w:szCs w:val="22"/>
            </w:rPr>
            <w:t xml:space="preserve"> impression</w:t>
          </w:r>
          <w:r w:rsidR="003726FA">
            <w:rPr>
              <w:rFonts w:ascii="Arial" w:hAnsi="Arial" w:cs="Arial"/>
              <w:szCs w:val="22"/>
            </w:rPr>
            <w:t>)</w:t>
          </w:r>
        </w:p>
      </w:tc>
      <w:tc>
        <w:tcPr>
          <w:tcW w:w="3637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B215F3">
            <w:rPr>
              <w:rStyle w:val="Numrodepage"/>
              <w:rFonts w:ascii="Arial" w:hAnsi="Arial" w:cs="Arial"/>
              <w:noProof/>
              <w:szCs w:val="22"/>
            </w:rPr>
            <w:t>4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B215F3">
            <w:rPr>
              <w:rStyle w:val="Numrodepage"/>
              <w:rFonts w:ascii="Arial" w:hAnsi="Arial" w:cs="Arial"/>
              <w:noProof/>
              <w:szCs w:val="22"/>
            </w:rPr>
            <w:t>4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514" w:type="dxa"/>
        </w:tcPr>
        <w:p w:rsidR="00ED444D" w:rsidRDefault="003726FA" w:rsidP="00126AA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</w:t>
          </w:r>
          <w:r w:rsidR="00126AAE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(révision)</w:t>
          </w:r>
        </w:p>
      </w:tc>
    </w:tr>
  </w:tbl>
  <w:p w:rsidR="00ED444D" w:rsidRDefault="00ED444D">
    <w:pPr>
      <w:pStyle w:val="En-tte"/>
      <w:jc w:val="center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CFF"/>
    <w:multiLevelType w:val="hybridMultilevel"/>
    <w:tmpl w:val="A9049E3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1C395E"/>
    <w:multiLevelType w:val="hybridMultilevel"/>
    <w:tmpl w:val="2BD04FE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8355BA"/>
    <w:multiLevelType w:val="hybridMultilevel"/>
    <w:tmpl w:val="019E677C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E03293"/>
    <w:multiLevelType w:val="hybridMultilevel"/>
    <w:tmpl w:val="F776FF9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E971B1"/>
    <w:multiLevelType w:val="hybridMultilevel"/>
    <w:tmpl w:val="C2E699C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577929"/>
    <w:multiLevelType w:val="hybridMultilevel"/>
    <w:tmpl w:val="E5A6AE1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434598"/>
    <w:multiLevelType w:val="hybridMultilevel"/>
    <w:tmpl w:val="48F2E29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451FF4"/>
    <w:multiLevelType w:val="hybridMultilevel"/>
    <w:tmpl w:val="736C8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585A8B"/>
    <w:multiLevelType w:val="hybridMultilevel"/>
    <w:tmpl w:val="C19E6644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9">
    <w:nsid w:val="1B0D7C38"/>
    <w:multiLevelType w:val="hybridMultilevel"/>
    <w:tmpl w:val="7CDED79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666EFB"/>
    <w:multiLevelType w:val="hybridMultilevel"/>
    <w:tmpl w:val="6608AA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4455CA"/>
    <w:multiLevelType w:val="hybridMultilevel"/>
    <w:tmpl w:val="BC440360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236428"/>
    <w:multiLevelType w:val="hybridMultilevel"/>
    <w:tmpl w:val="1AEE697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4F09DD"/>
    <w:multiLevelType w:val="hybridMultilevel"/>
    <w:tmpl w:val="2416D62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881AE7"/>
    <w:multiLevelType w:val="hybridMultilevel"/>
    <w:tmpl w:val="A336B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D136A8"/>
    <w:multiLevelType w:val="hybridMultilevel"/>
    <w:tmpl w:val="05A27B9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480AD2"/>
    <w:multiLevelType w:val="hybridMultilevel"/>
    <w:tmpl w:val="99B8D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5964EE"/>
    <w:multiLevelType w:val="hybridMultilevel"/>
    <w:tmpl w:val="80827E7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5469CD"/>
    <w:multiLevelType w:val="hybridMultilevel"/>
    <w:tmpl w:val="785C00EC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4D26D8"/>
    <w:multiLevelType w:val="hybridMultilevel"/>
    <w:tmpl w:val="AC70EA4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B420667"/>
    <w:multiLevelType w:val="hybridMultilevel"/>
    <w:tmpl w:val="B61CC72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0EB2911"/>
    <w:multiLevelType w:val="hybridMultilevel"/>
    <w:tmpl w:val="43F09A8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70A7FE4"/>
    <w:multiLevelType w:val="hybridMultilevel"/>
    <w:tmpl w:val="40E4D39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5373DE"/>
    <w:multiLevelType w:val="hybridMultilevel"/>
    <w:tmpl w:val="D540A0E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45625A3"/>
    <w:multiLevelType w:val="hybridMultilevel"/>
    <w:tmpl w:val="218C4AB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88A7A64"/>
    <w:multiLevelType w:val="hybridMultilevel"/>
    <w:tmpl w:val="677A1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BEC3715"/>
    <w:multiLevelType w:val="hybridMultilevel"/>
    <w:tmpl w:val="2F68FB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C735D7"/>
    <w:multiLevelType w:val="hybridMultilevel"/>
    <w:tmpl w:val="6D2E044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19848E8"/>
    <w:multiLevelType w:val="hybridMultilevel"/>
    <w:tmpl w:val="3F4A7AC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47E7C31"/>
    <w:multiLevelType w:val="hybridMultilevel"/>
    <w:tmpl w:val="798A0F1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59143F4"/>
    <w:multiLevelType w:val="hybridMultilevel"/>
    <w:tmpl w:val="42C4D9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C31EED"/>
    <w:multiLevelType w:val="hybridMultilevel"/>
    <w:tmpl w:val="59965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925A19"/>
    <w:multiLevelType w:val="hybridMultilevel"/>
    <w:tmpl w:val="6E1234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60E0B7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3A29EC"/>
    <w:multiLevelType w:val="hybridMultilevel"/>
    <w:tmpl w:val="0CDA62D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86D417E"/>
    <w:multiLevelType w:val="hybridMultilevel"/>
    <w:tmpl w:val="52DAF8E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0C02A2"/>
    <w:multiLevelType w:val="hybridMultilevel"/>
    <w:tmpl w:val="7AA22E8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C5521AB"/>
    <w:multiLevelType w:val="hybridMultilevel"/>
    <w:tmpl w:val="9A66DF5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3"/>
  </w:num>
  <w:num w:numId="3">
    <w:abstractNumId w:val="29"/>
  </w:num>
  <w:num w:numId="4">
    <w:abstractNumId w:val="35"/>
  </w:num>
  <w:num w:numId="5">
    <w:abstractNumId w:val="23"/>
  </w:num>
  <w:num w:numId="6">
    <w:abstractNumId w:val="3"/>
  </w:num>
  <w:num w:numId="7">
    <w:abstractNumId w:val="9"/>
  </w:num>
  <w:num w:numId="8">
    <w:abstractNumId w:val="20"/>
  </w:num>
  <w:num w:numId="9">
    <w:abstractNumId w:val="15"/>
  </w:num>
  <w:num w:numId="10">
    <w:abstractNumId w:val="24"/>
  </w:num>
  <w:num w:numId="11">
    <w:abstractNumId w:val="36"/>
  </w:num>
  <w:num w:numId="12">
    <w:abstractNumId w:val="27"/>
  </w:num>
  <w:num w:numId="13">
    <w:abstractNumId w:val="28"/>
  </w:num>
  <w:num w:numId="14">
    <w:abstractNumId w:val="0"/>
  </w:num>
  <w:num w:numId="15">
    <w:abstractNumId w:val="17"/>
  </w:num>
  <w:num w:numId="16">
    <w:abstractNumId w:val="13"/>
  </w:num>
  <w:num w:numId="17">
    <w:abstractNumId w:val="6"/>
  </w:num>
  <w:num w:numId="18">
    <w:abstractNumId w:val="5"/>
  </w:num>
  <w:num w:numId="19">
    <w:abstractNumId w:val="4"/>
  </w:num>
  <w:num w:numId="20">
    <w:abstractNumId w:val="21"/>
  </w:num>
  <w:num w:numId="21">
    <w:abstractNumId w:val="12"/>
  </w:num>
  <w:num w:numId="22">
    <w:abstractNumId w:val="1"/>
  </w:num>
  <w:num w:numId="23">
    <w:abstractNumId w:val="31"/>
  </w:num>
  <w:num w:numId="24">
    <w:abstractNumId w:val="8"/>
  </w:num>
  <w:num w:numId="25">
    <w:abstractNumId w:val="34"/>
  </w:num>
  <w:num w:numId="26">
    <w:abstractNumId w:val="14"/>
  </w:num>
  <w:num w:numId="27">
    <w:abstractNumId w:val="7"/>
  </w:num>
  <w:num w:numId="28">
    <w:abstractNumId w:val="25"/>
  </w:num>
  <w:num w:numId="29">
    <w:abstractNumId w:val="16"/>
  </w:num>
  <w:num w:numId="30">
    <w:abstractNumId w:val="30"/>
  </w:num>
  <w:num w:numId="31">
    <w:abstractNumId w:val="2"/>
  </w:num>
  <w:num w:numId="32">
    <w:abstractNumId w:val="18"/>
  </w:num>
  <w:num w:numId="33">
    <w:abstractNumId w:val="26"/>
  </w:num>
  <w:num w:numId="34">
    <w:abstractNumId w:val="11"/>
  </w:num>
  <w:num w:numId="35">
    <w:abstractNumId w:val="10"/>
  </w:num>
  <w:num w:numId="36">
    <w:abstractNumId w:val="22"/>
  </w:num>
  <w:num w:numId="37">
    <w:abstractNumId w:val="3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6F"/>
    <w:rsid w:val="00053253"/>
    <w:rsid w:val="000656BE"/>
    <w:rsid w:val="000D60C0"/>
    <w:rsid w:val="001014BF"/>
    <w:rsid w:val="00107E41"/>
    <w:rsid w:val="00126AAE"/>
    <w:rsid w:val="00165906"/>
    <w:rsid w:val="001711E4"/>
    <w:rsid w:val="001B70D3"/>
    <w:rsid w:val="001C3AB6"/>
    <w:rsid w:val="001D44F8"/>
    <w:rsid w:val="002362F9"/>
    <w:rsid w:val="00236E31"/>
    <w:rsid w:val="00265E1A"/>
    <w:rsid w:val="00277163"/>
    <w:rsid w:val="0029524C"/>
    <w:rsid w:val="002A43D4"/>
    <w:rsid w:val="002B0E9D"/>
    <w:rsid w:val="002B2911"/>
    <w:rsid w:val="002D6AFF"/>
    <w:rsid w:val="00307F04"/>
    <w:rsid w:val="00312522"/>
    <w:rsid w:val="00327EB9"/>
    <w:rsid w:val="00334116"/>
    <w:rsid w:val="003478FB"/>
    <w:rsid w:val="003613A8"/>
    <w:rsid w:val="003726FA"/>
    <w:rsid w:val="00373453"/>
    <w:rsid w:val="00375F10"/>
    <w:rsid w:val="003A6BB2"/>
    <w:rsid w:val="003D19EB"/>
    <w:rsid w:val="003D4A5B"/>
    <w:rsid w:val="003D5F81"/>
    <w:rsid w:val="00427E7C"/>
    <w:rsid w:val="0047650E"/>
    <w:rsid w:val="004C4851"/>
    <w:rsid w:val="004D07AC"/>
    <w:rsid w:val="00515444"/>
    <w:rsid w:val="00536298"/>
    <w:rsid w:val="0056151E"/>
    <w:rsid w:val="005621E6"/>
    <w:rsid w:val="00563377"/>
    <w:rsid w:val="0057519A"/>
    <w:rsid w:val="005818BB"/>
    <w:rsid w:val="00586019"/>
    <w:rsid w:val="005A5B15"/>
    <w:rsid w:val="005B5562"/>
    <w:rsid w:val="005D474B"/>
    <w:rsid w:val="005E0496"/>
    <w:rsid w:val="005E3096"/>
    <w:rsid w:val="005E46BD"/>
    <w:rsid w:val="005F5335"/>
    <w:rsid w:val="005F70EB"/>
    <w:rsid w:val="00693FD1"/>
    <w:rsid w:val="006A127D"/>
    <w:rsid w:val="006C6266"/>
    <w:rsid w:val="00705CC1"/>
    <w:rsid w:val="0071673F"/>
    <w:rsid w:val="007209B3"/>
    <w:rsid w:val="007403EF"/>
    <w:rsid w:val="0076373C"/>
    <w:rsid w:val="0076593C"/>
    <w:rsid w:val="00772177"/>
    <w:rsid w:val="0077256F"/>
    <w:rsid w:val="00777487"/>
    <w:rsid w:val="00781F4A"/>
    <w:rsid w:val="007E3885"/>
    <w:rsid w:val="008273DA"/>
    <w:rsid w:val="0087061C"/>
    <w:rsid w:val="00895DA2"/>
    <w:rsid w:val="0089659F"/>
    <w:rsid w:val="008E6DEA"/>
    <w:rsid w:val="00970304"/>
    <w:rsid w:val="00987B02"/>
    <w:rsid w:val="009A1041"/>
    <w:rsid w:val="009C5B1D"/>
    <w:rsid w:val="009E4A30"/>
    <w:rsid w:val="009F6597"/>
    <w:rsid w:val="00A2014A"/>
    <w:rsid w:val="00A4786C"/>
    <w:rsid w:val="00A47AD9"/>
    <w:rsid w:val="00A57EEB"/>
    <w:rsid w:val="00AB4BFC"/>
    <w:rsid w:val="00AE180F"/>
    <w:rsid w:val="00B215F3"/>
    <w:rsid w:val="00B25076"/>
    <w:rsid w:val="00B525BD"/>
    <w:rsid w:val="00B7048C"/>
    <w:rsid w:val="00B94FA2"/>
    <w:rsid w:val="00BB784A"/>
    <w:rsid w:val="00BF3BE9"/>
    <w:rsid w:val="00BF680B"/>
    <w:rsid w:val="00C03916"/>
    <w:rsid w:val="00C644C6"/>
    <w:rsid w:val="00CC090E"/>
    <w:rsid w:val="00CE7144"/>
    <w:rsid w:val="00CF7292"/>
    <w:rsid w:val="00D30412"/>
    <w:rsid w:val="00D5013B"/>
    <w:rsid w:val="00D54860"/>
    <w:rsid w:val="00D7348B"/>
    <w:rsid w:val="00D837B2"/>
    <w:rsid w:val="00DA2E61"/>
    <w:rsid w:val="00DA4A84"/>
    <w:rsid w:val="00DA7982"/>
    <w:rsid w:val="00DD0E81"/>
    <w:rsid w:val="00E54989"/>
    <w:rsid w:val="00EB04DC"/>
    <w:rsid w:val="00ED1F06"/>
    <w:rsid w:val="00ED444D"/>
    <w:rsid w:val="00EE2781"/>
    <w:rsid w:val="00EF2D01"/>
    <w:rsid w:val="00F22A7B"/>
    <w:rsid w:val="00F2328C"/>
    <w:rsid w:val="00F84510"/>
    <w:rsid w:val="00F916DD"/>
    <w:rsid w:val="00FC06ED"/>
    <w:rsid w:val="00FF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71673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71673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des vulnérabilités</vt:lpstr>
    </vt:vector>
  </TitlesOfParts>
  <Company>PRIVE</Company>
  <LinksUpToDate>false</LinksUpToDate>
  <CharactersWithSpaces>6823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des vulnérabilités</dc:title>
  <dc:creator>AMI</dc:creator>
  <cp:lastModifiedBy>AMI</cp:lastModifiedBy>
  <cp:revision>10</cp:revision>
  <cp:lastPrinted>2016-01-15T08:56:00Z</cp:lastPrinted>
  <dcterms:created xsi:type="dcterms:W3CDTF">2022-11-27T16:25:00Z</dcterms:created>
  <dcterms:modified xsi:type="dcterms:W3CDTF">2023-04-09T06:53:00Z</dcterms:modified>
</cp:coreProperties>
</file>