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RPr="00B23011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Pr="00B23011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 w:rsidRPr="00B23011"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Pr="00B23011" w:rsidRDefault="00D10523" w:rsidP="00D10523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 w:rsidRPr="00B23011">
              <w:rPr>
                <w:rFonts w:ascii="Arial" w:hAnsi="Arial" w:cs="Arial"/>
                <w:sz w:val="36"/>
                <w:szCs w:val="36"/>
              </w:rPr>
              <w:t>Mot de passe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Pr="00B23011" w:rsidRDefault="00BB4C31" w:rsidP="005225B5">
            <w:pPr>
              <w:pStyle w:val="NormalWeb"/>
              <w:jc w:val="center"/>
              <w:rPr>
                <w:rFonts w:ascii="Arial" w:hAnsi="Arial" w:cs="Arial"/>
              </w:rPr>
            </w:pPr>
            <w:r w:rsidRPr="00B23011">
              <w:rPr>
                <w:rFonts w:ascii="Arial" w:hAnsi="Arial" w:cs="Arial"/>
              </w:rPr>
              <w:t>10</w:t>
            </w:r>
            <w:r w:rsidR="00E110FC" w:rsidRPr="00B23011">
              <w:rPr>
                <w:rFonts w:ascii="Arial" w:hAnsi="Arial" w:cs="Arial"/>
              </w:rPr>
              <w:t>3</w:t>
            </w:r>
            <w:r w:rsidR="005225B5" w:rsidRPr="00B23011">
              <w:rPr>
                <w:rFonts w:ascii="Arial" w:hAnsi="Arial" w:cs="Arial"/>
              </w:rPr>
              <w:t>6</w:t>
            </w:r>
          </w:p>
        </w:tc>
      </w:tr>
    </w:tbl>
    <w:p w:rsidR="004C162F" w:rsidRPr="00B23011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55695C" w:rsidRPr="00B23011" w:rsidRDefault="0055695C" w:rsidP="0055695C">
      <w:pPr>
        <w:rPr>
          <w:rFonts w:ascii="Arial" w:hAnsi="Arial" w:cs="Arial"/>
        </w:rPr>
      </w:pPr>
      <w:r w:rsidRPr="00B23011">
        <w:rPr>
          <w:rFonts w:ascii="Arial" w:hAnsi="Arial" w:cs="Arial"/>
        </w:rPr>
        <w:t>Responsable :</w:t>
      </w:r>
    </w:p>
    <w:p w:rsidR="0055695C" w:rsidRPr="00B23011" w:rsidRDefault="0055695C" w:rsidP="0055695C">
      <w:pPr>
        <w:rPr>
          <w:rFonts w:ascii="Arial" w:hAnsi="Arial" w:cs="Arial"/>
        </w:rPr>
      </w:pPr>
    </w:p>
    <w:p w:rsidR="0055695C" w:rsidRPr="00B23011" w:rsidRDefault="0055695C" w:rsidP="0055695C">
      <w:pPr>
        <w:rPr>
          <w:rFonts w:ascii="Arial" w:hAnsi="Arial" w:cs="Arial"/>
        </w:rPr>
      </w:pPr>
      <w:r w:rsidRPr="00B23011">
        <w:rPr>
          <w:rFonts w:ascii="Arial" w:hAnsi="Arial" w:cs="Arial"/>
        </w:rPr>
        <w:t>Mis à jour :</w:t>
      </w:r>
    </w:p>
    <w:p w:rsidR="00D14C79" w:rsidRDefault="00D14C79" w:rsidP="00D14C79">
      <w:pPr>
        <w:spacing w:before="100" w:beforeAutospacing="1" w:after="100" w:afterAutospacing="1"/>
        <w:jc w:val="both"/>
        <w:rPr>
          <w:rFonts w:ascii="Arial" w:hAnsi="Arial" w:cs="Arial"/>
          <w:bCs/>
        </w:rPr>
      </w:pPr>
      <w:r w:rsidRPr="00B16819">
        <w:rPr>
          <w:rFonts w:ascii="Arial" w:hAnsi="Arial" w:cs="Arial"/>
          <w:bCs/>
        </w:rPr>
        <w:t xml:space="preserve">Les identifiants d’utilisateur et les mots de passe sont individuels, modifiables et validés par une double confirmation (afin d’éviter toute erreur de saisie). </w:t>
      </w:r>
    </w:p>
    <w:p w:rsidR="00D14C79" w:rsidRDefault="00D14C79" w:rsidP="00D14C79">
      <w:pPr>
        <w:spacing w:before="100" w:beforeAutospacing="1" w:after="100" w:afterAutospacing="1"/>
        <w:jc w:val="both"/>
        <w:rPr>
          <w:rFonts w:ascii="Arial" w:hAnsi="Arial" w:cs="Arial"/>
          <w:bCs/>
        </w:rPr>
      </w:pPr>
      <w:r w:rsidRPr="00B16819">
        <w:rPr>
          <w:rFonts w:ascii="Arial" w:hAnsi="Arial" w:cs="Arial"/>
          <w:bCs/>
        </w:rPr>
        <w:t xml:space="preserve">La saisie est masquée. </w:t>
      </w:r>
    </w:p>
    <w:p w:rsidR="00D14C79" w:rsidRDefault="00D14C79" w:rsidP="00D14C79">
      <w:pPr>
        <w:spacing w:before="100" w:beforeAutospacing="1" w:after="100" w:afterAutospacing="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</w:t>
      </w:r>
      <w:r w:rsidRPr="00B16819">
        <w:rPr>
          <w:rFonts w:ascii="Arial" w:hAnsi="Arial" w:cs="Arial"/>
          <w:bCs/>
        </w:rPr>
        <w:t>es exigences pour la création du mot de passe</w:t>
      </w:r>
      <w:r>
        <w:rPr>
          <w:rFonts w:ascii="Arial" w:hAnsi="Arial" w:cs="Arial"/>
          <w:bCs/>
        </w:rPr>
        <w:t xml:space="preserve"> sont les suivantes :</w:t>
      </w:r>
    </w:p>
    <w:p w:rsidR="00D14C79" w:rsidRPr="008A05E5" w:rsidRDefault="00D14C79" w:rsidP="00531DE7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</w:rPr>
      </w:pPr>
      <w:r w:rsidRPr="008A05E5">
        <w:rPr>
          <w:rFonts w:ascii="Arial" w:hAnsi="Arial" w:cs="Arial"/>
        </w:rPr>
        <w:t>qualité :</w:t>
      </w:r>
    </w:p>
    <w:p w:rsidR="00D14C79" w:rsidRPr="008A05E5" w:rsidRDefault="00D14C79" w:rsidP="00531DE7">
      <w:pPr>
        <w:pStyle w:val="Paragraphedeliste"/>
        <w:numPr>
          <w:ilvl w:val="1"/>
          <w:numId w:val="11"/>
        </w:numPr>
        <w:jc w:val="both"/>
        <w:rPr>
          <w:rFonts w:ascii="Arial" w:hAnsi="Arial" w:cs="Arial"/>
        </w:rPr>
      </w:pPr>
      <w:r w:rsidRPr="008A05E5">
        <w:rPr>
          <w:rFonts w:ascii="Arial" w:hAnsi="Arial" w:cs="Arial"/>
        </w:rPr>
        <w:t>longueur minimum 10 caractères</w:t>
      </w:r>
    </w:p>
    <w:p w:rsidR="00D14C79" w:rsidRPr="008A05E5" w:rsidRDefault="00D14C79" w:rsidP="00531DE7">
      <w:pPr>
        <w:pStyle w:val="Paragraphedeliste"/>
        <w:numPr>
          <w:ilvl w:val="1"/>
          <w:numId w:val="11"/>
        </w:numPr>
        <w:jc w:val="both"/>
        <w:rPr>
          <w:rFonts w:ascii="Arial" w:hAnsi="Arial" w:cs="Arial"/>
        </w:rPr>
      </w:pPr>
      <w:r w:rsidRPr="008A05E5">
        <w:rPr>
          <w:rFonts w:ascii="Arial" w:hAnsi="Arial" w:cs="Arial"/>
          <w:bCs/>
        </w:rPr>
        <w:t>combinaison de caractères alphabétiques</w:t>
      </w:r>
      <w:r>
        <w:rPr>
          <w:rFonts w:ascii="Arial" w:hAnsi="Arial" w:cs="Arial"/>
          <w:bCs/>
        </w:rPr>
        <w:t xml:space="preserve">, </w:t>
      </w:r>
      <w:r w:rsidRPr="008A05E5">
        <w:rPr>
          <w:rFonts w:ascii="Arial" w:hAnsi="Arial" w:cs="Arial"/>
          <w:bCs/>
        </w:rPr>
        <w:t>numériques</w:t>
      </w:r>
      <w:r>
        <w:rPr>
          <w:rFonts w:ascii="Arial" w:hAnsi="Arial" w:cs="Arial"/>
          <w:bCs/>
        </w:rPr>
        <w:t xml:space="preserve"> et spéciaux</w:t>
      </w:r>
    </w:p>
    <w:p w:rsidR="00D14C79" w:rsidRPr="008A05E5" w:rsidRDefault="00D14C79" w:rsidP="00531DE7">
      <w:pPr>
        <w:pStyle w:val="Paragraphedeliste"/>
        <w:numPr>
          <w:ilvl w:val="1"/>
          <w:numId w:val="11"/>
        </w:numPr>
        <w:jc w:val="both"/>
        <w:rPr>
          <w:rFonts w:ascii="Arial" w:hAnsi="Arial" w:cs="Arial"/>
        </w:rPr>
      </w:pPr>
      <w:r w:rsidRPr="008A05E5">
        <w:rPr>
          <w:rFonts w:ascii="Arial" w:hAnsi="Arial" w:cs="Arial"/>
          <w:bCs/>
        </w:rPr>
        <w:t>combinaison de lettres majuscules et minuscules</w:t>
      </w:r>
    </w:p>
    <w:p w:rsidR="00D14C79" w:rsidRPr="008A05E5" w:rsidRDefault="00D14C79" w:rsidP="00531DE7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</w:rPr>
      </w:pPr>
      <w:r w:rsidRPr="008A05E5">
        <w:rPr>
          <w:rFonts w:ascii="Arial" w:hAnsi="Arial" w:cs="Arial"/>
        </w:rPr>
        <w:t>changer le mot de passe dès la première connexion</w:t>
      </w:r>
    </w:p>
    <w:p w:rsidR="00D14C79" w:rsidRPr="008A05E5" w:rsidRDefault="00D14C79" w:rsidP="00531DE7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  <w:bCs/>
        </w:rPr>
      </w:pPr>
      <w:r w:rsidRPr="008A05E5">
        <w:rPr>
          <w:rFonts w:ascii="Arial" w:hAnsi="Arial" w:cs="Arial"/>
        </w:rPr>
        <w:t xml:space="preserve">changer le mot de passe périodiquement </w:t>
      </w:r>
      <w:r>
        <w:rPr>
          <w:rFonts w:ascii="Arial" w:hAnsi="Arial" w:cs="Arial"/>
        </w:rPr>
        <w:t>(</w:t>
      </w:r>
      <w:r w:rsidRPr="008A05E5">
        <w:rPr>
          <w:rFonts w:ascii="Arial" w:hAnsi="Arial" w:cs="Arial"/>
        </w:rPr>
        <w:t>blocage des comptes tous les 6 mois tant que le mot de passe n'a pas été changé</w:t>
      </w:r>
      <w:r>
        <w:rPr>
          <w:rFonts w:ascii="Arial" w:hAnsi="Arial" w:cs="Arial"/>
        </w:rPr>
        <w:t>)</w:t>
      </w:r>
    </w:p>
    <w:p w:rsidR="00D14C79" w:rsidRPr="008A05E5" w:rsidRDefault="00D14C79" w:rsidP="00531DE7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  <w:bCs/>
        </w:rPr>
      </w:pPr>
      <w:r w:rsidRPr="008A05E5">
        <w:rPr>
          <w:rFonts w:ascii="Arial" w:hAnsi="Arial" w:cs="Arial"/>
        </w:rPr>
        <w:t xml:space="preserve">un </w:t>
      </w:r>
      <w:r w:rsidRPr="008A05E5">
        <w:rPr>
          <w:rFonts w:ascii="Arial" w:hAnsi="Arial" w:cs="Arial"/>
          <w:bCs/>
        </w:rPr>
        <w:t>mot de passe compromis ou soupçonné de l’être est changé immédiatement</w:t>
      </w:r>
    </w:p>
    <w:p w:rsidR="00D14C79" w:rsidRPr="008A05E5" w:rsidRDefault="00D14C79" w:rsidP="00531DE7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</w:rPr>
      </w:pPr>
      <w:r w:rsidRPr="008A05E5">
        <w:rPr>
          <w:rFonts w:ascii="Arial" w:hAnsi="Arial" w:cs="Arial"/>
        </w:rPr>
        <w:t>utiliser un nouveau mot de passe (les anciens mots de passe sont enregistrés et ne peuvent être réutilisés)</w:t>
      </w:r>
    </w:p>
    <w:p w:rsidR="00D14C79" w:rsidRPr="008A05E5" w:rsidRDefault="00D14C79" w:rsidP="00531DE7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</w:rPr>
      </w:pPr>
      <w:r w:rsidRPr="008A05E5">
        <w:rPr>
          <w:rFonts w:ascii="Arial" w:hAnsi="Arial" w:cs="Arial"/>
        </w:rPr>
        <w:t>le mot de passe est masqué sur l’écran lors de la saisie</w:t>
      </w:r>
    </w:p>
    <w:p w:rsidR="00D14C79" w:rsidRPr="008A05E5" w:rsidRDefault="00D14C79" w:rsidP="00531DE7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</w:rPr>
      </w:pPr>
      <w:r w:rsidRPr="008A05E5">
        <w:rPr>
          <w:rFonts w:ascii="Arial" w:hAnsi="Arial" w:cs="Arial"/>
        </w:rPr>
        <w:t>le mot de passe ne doit pas être :</w:t>
      </w:r>
    </w:p>
    <w:p w:rsidR="00D14C79" w:rsidRPr="008A05E5" w:rsidRDefault="00D14C79" w:rsidP="00531DE7">
      <w:pPr>
        <w:pStyle w:val="Paragraphedeliste"/>
        <w:numPr>
          <w:ilvl w:val="1"/>
          <w:numId w:val="11"/>
        </w:numPr>
        <w:jc w:val="both"/>
        <w:rPr>
          <w:rFonts w:ascii="Arial" w:hAnsi="Arial" w:cs="Arial"/>
        </w:rPr>
      </w:pPr>
      <w:r w:rsidRPr="008A05E5">
        <w:rPr>
          <w:rFonts w:ascii="Arial" w:hAnsi="Arial" w:cs="Arial"/>
        </w:rPr>
        <w:t>partagé</w:t>
      </w:r>
    </w:p>
    <w:p w:rsidR="00D14C79" w:rsidRPr="008A05E5" w:rsidRDefault="00D14C79" w:rsidP="00531DE7">
      <w:pPr>
        <w:pStyle w:val="Paragraphedeliste"/>
        <w:numPr>
          <w:ilvl w:val="1"/>
          <w:numId w:val="11"/>
        </w:numPr>
        <w:jc w:val="both"/>
        <w:rPr>
          <w:rFonts w:ascii="Arial" w:hAnsi="Arial" w:cs="Arial"/>
        </w:rPr>
      </w:pPr>
      <w:r w:rsidRPr="008A05E5">
        <w:rPr>
          <w:rFonts w:ascii="Arial" w:hAnsi="Arial" w:cs="Arial"/>
        </w:rPr>
        <w:t>écrit en clair</w:t>
      </w:r>
    </w:p>
    <w:p w:rsidR="00D14C79" w:rsidRDefault="00D14C79" w:rsidP="00531DE7">
      <w:pPr>
        <w:pStyle w:val="Paragraphedeliste"/>
        <w:numPr>
          <w:ilvl w:val="1"/>
          <w:numId w:val="11"/>
        </w:numPr>
        <w:jc w:val="both"/>
        <w:rPr>
          <w:rFonts w:ascii="Arial" w:hAnsi="Arial" w:cs="Arial"/>
        </w:rPr>
      </w:pPr>
      <w:r w:rsidRPr="008A05E5">
        <w:rPr>
          <w:rFonts w:ascii="Arial" w:hAnsi="Arial" w:cs="Arial"/>
        </w:rPr>
        <w:t>enregistré dans un fichier</w:t>
      </w:r>
    </w:p>
    <w:p w:rsidR="00D14C79" w:rsidRDefault="00D14C79" w:rsidP="00531DE7">
      <w:pPr>
        <w:pStyle w:val="Paragraphedeliste"/>
        <w:numPr>
          <w:ilvl w:val="1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 mot du dictionnaire</w:t>
      </w:r>
    </w:p>
    <w:p w:rsidR="00D14C79" w:rsidRPr="008A05E5" w:rsidRDefault="00D14C79" w:rsidP="00531DE7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</w:rPr>
      </w:pPr>
      <w:r w:rsidRPr="00B50A7F">
        <w:rPr>
          <w:rFonts w:ascii="Arial" w:hAnsi="Arial" w:cs="Arial"/>
        </w:rPr>
        <w:t>les mots de passe principaux pour l'administration des serveurs, des systèmes des fournisseurs, des systèmes d'information spécialisés</w:t>
      </w:r>
      <w:r>
        <w:rPr>
          <w:rFonts w:ascii="Arial" w:hAnsi="Arial" w:cs="Arial"/>
        </w:rPr>
        <w:t xml:space="preserve"> </w:t>
      </w:r>
      <w:r w:rsidRPr="00B50A7F">
        <w:rPr>
          <w:rFonts w:ascii="Arial" w:hAnsi="Arial" w:cs="Arial"/>
        </w:rPr>
        <w:t xml:space="preserve">et d'autres sources d'informations importantes </w:t>
      </w:r>
      <w:r>
        <w:rPr>
          <w:rFonts w:ascii="Arial" w:hAnsi="Arial" w:cs="Arial"/>
        </w:rPr>
        <w:t xml:space="preserve">sont </w:t>
      </w:r>
      <w:r w:rsidRPr="00B50A7F">
        <w:rPr>
          <w:rFonts w:ascii="Arial" w:hAnsi="Arial" w:cs="Arial"/>
        </w:rPr>
        <w:t xml:space="preserve">enregistrés sur papier, scellés dans une enveloppe et transmis au </w:t>
      </w:r>
      <w:r>
        <w:rPr>
          <w:rFonts w:ascii="Arial" w:hAnsi="Arial" w:cs="Arial"/>
        </w:rPr>
        <w:t>directeur</w:t>
      </w:r>
      <w:r w:rsidRPr="00B50A7F">
        <w:rPr>
          <w:rFonts w:ascii="Arial" w:hAnsi="Arial" w:cs="Arial"/>
        </w:rPr>
        <w:t xml:space="preserve">. Les enveloppes sont stockées dans un coffre-fort sous son contrôle et sont </w:t>
      </w:r>
      <w:r>
        <w:rPr>
          <w:rFonts w:ascii="Arial" w:hAnsi="Arial" w:cs="Arial"/>
        </w:rPr>
        <w:t xml:space="preserve">considérées comme un </w:t>
      </w:r>
      <w:r w:rsidRPr="00B50A7F">
        <w:rPr>
          <w:rFonts w:ascii="Arial" w:hAnsi="Arial" w:cs="Arial"/>
        </w:rPr>
        <w:t>actif informati</w:t>
      </w:r>
      <w:r>
        <w:rPr>
          <w:rFonts w:ascii="Arial" w:hAnsi="Arial" w:cs="Arial"/>
        </w:rPr>
        <w:t>que</w:t>
      </w:r>
      <w:r w:rsidRPr="00B50A7F">
        <w:rPr>
          <w:rFonts w:ascii="Arial" w:hAnsi="Arial" w:cs="Arial"/>
        </w:rPr>
        <w:t>.</w:t>
      </w:r>
    </w:p>
    <w:p w:rsidR="00D14C79" w:rsidRPr="00B16819" w:rsidRDefault="00D14C79" w:rsidP="00D14C79">
      <w:pPr>
        <w:spacing w:before="100" w:beforeAutospacing="1" w:after="100" w:afterAutospacing="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Nous suivons les recommandations de l</w:t>
      </w:r>
      <w:r w:rsidRPr="00B16819">
        <w:rPr>
          <w:rFonts w:ascii="Arial" w:hAnsi="Arial" w:cs="Arial"/>
          <w:bCs/>
        </w:rPr>
        <w:t>a note technique de 2012 « </w:t>
      </w:r>
      <w:hyperlink r:id="rId8" w:history="1">
        <w:r w:rsidRPr="00B16819">
          <w:rPr>
            <w:rStyle w:val="Lienhypertexte"/>
            <w:rFonts w:ascii="Arial" w:hAnsi="Arial" w:cs="Arial"/>
          </w:rPr>
          <w:t>Recommandations de sécurité relatives aux mots de passe</w:t>
        </w:r>
      </w:hyperlink>
      <w:r w:rsidRPr="00B16819">
        <w:rPr>
          <w:rFonts w:ascii="Arial" w:hAnsi="Arial" w:cs="Arial"/>
          <w:bCs/>
        </w:rPr>
        <w:t> »</w:t>
      </w:r>
    </w:p>
    <w:p w:rsidR="00D14C79" w:rsidRPr="00B23011" w:rsidRDefault="00D14C79" w:rsidP="00D14C79">
      <w:pPr>
        <w:rPr>
          <w:rFonts w:ascii="Arial" w:hAnsi="Arial" w:cs="Arial"/>
        </w:rPr>
      </w:pPr>
      <w:r w:rsidRPr="00B23011">
        <w:rPr>
          <w:rFonts w:ascii="Arial" w:hAnsi="Arial" w:cs="Arial"/>
        </w:rPr>
        <w:t>Un mot de passe peut être conservé dans un format crypté.</w:t>
      </w:r>
    </w:p>
    <w:p w:rsidR="00D14C79" w:rsidRPr="00B23011" w:rsidRDefault="00D14C79" w:rsidP="00D14C79">
      <w:pPr>
        <w:rPr>
          <w:rFonts w:ascii="Arial" w:hAnsi="Arial" w:cs="Arial"/>
        </w:rPr>
      </w:pPr>
    </w:p>
    <w:p w:rsidR="00D14C79" w:rsidRPr="00B23011" w:rsidRDefault="00D14C79" w:rsidP="00D14C79">
      <w:pPr>
        <w:rPr>
          <w:rFonts w:ascii="Arial" w:hAnsi="Arial" w:cs="Arial"/>
        </w:rPr>
      </w:pPr>
      <w:r w:rsidRPr="00B23011">
        <w:rPr>
          <w:rFonts w:ascii="Arial" w:hAnsi="Arial" w:cs="Arial"/>
        </w:rPr>
        <w:t>Exemples à ne pas suivre :</w:t>
      </w:r>
    </w:p>
    <w:p w:rsidR="00D14C79" w:rsidRPr="00B23011" w:rsidRDefault="00D14C79" w:rsidP="00D14C79">
      <w:pPr>
        <w:rPr>
          <w:rFonts w:ascii="Arial" w:hAnsi="Arial" w:cs="Arial"/>
        </w:rPr>
      </w:pPr>
    </w:p>
    <w:p w:rsidR="00D14C79" w:rsidRPr="00B23011" w:rsidRDefault="00D14C79" w:rsidP="00D14C79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bookmarkStart w:id="0" w:name="_GoBack"/>
      <w:r w:rsidRPr="00B23011">
        <w:rPr>
          <w:rFonts w:ascii="Arial" w:hAnsi="Arial" w:cs="Arial"/>
        </w:rPr>
        <w:t>123456789</w:t>
      </w:r>
    </w:p>
    <w:p w:rsidR="00D14C79" w:rsidRPr="00B23011" w:rsidRDefault="00D14C79" w:rsidP="00D14C79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B23011">
        <w:rPr>
          <w:rFonts w:ascii="Arial" w:hAnsi="Arial" w:cs="Arial"/>
        </w:rPr>
        <w:t>azerty</w:t>
      </w:r>
    </w:p>
    <w:p w:rsidR="00D14C79" w:rsidRPr="00B23011" w:rsidRDefault="00D14C79" w:rsidP="00D14C79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B23011">
        <w:rPr>
          <w:rFonts w:ascii="Arial" w:hAnsi="Arial" w:cs="Arial"/>
        </w:rPr>
        <w:t>motdepasse</w:t>
      </w:r>
      <w:proofErr w:type="spellEnd"/>
    </w:p>
    <w:p w:rsidR="00D14C79" w:rsidRPr="00B23011" w:rsidRDefault="00D14C79" w:rsidP="00D14C79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B23011">
        <w:rPr>
          <w:rFonts w:ascii="Arial" w:hAnsi="Arial" w:cs="Arial"/>
        </w:rPr>
        <w:t>password</w:t>
      </w:r>
      <w:proofErr w:type="spellEnd"/>
    </w:p>
    <w:p w:rsidR="00D14C79" w:rsidRPr="00B23011" w:rsidRDefault="00D14C79" w:rsidP="00D14C79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B23011">
        <w:rPr>
          <w:rFonts w:ascii="Arial" w:hAnsi="Arial" w:cs="Arial"/>
        </w:rPr>
        <w:t>inclure:</w:t>
      </w:r>
    </w:p>
    <w:p w:rsidR="00D14C79" w:rsidRPr="00B23011" w:rsidRDefault="00D14C79" w:rsidP="00D14C79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B23011">
        <w:rPr>
          <w:rFonts w:ascii="Arial" w:hAnsi="Arial" w:cs="Arial"/>
        </w:rPr>
        <w:t>sa date de naissance</w:t>
      </w:r>
    </w:p>
    <w:p w:rsidR="00D14C79" w:rsidRPr="00B23011" w:rsidRDefault="00D14C79" w:rsidP="00D14C79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B23011">
        <w:rPr>
          <w:rFonts w:ascii="Arial" w:hAnsi="Arial" w:cs="Arial"/>
        </w:rPr>
        <w:t>son adresse personnelle</w:t>
      </w:r>
    </w:p>
    <w:p w:rsidR="00D14C79" w:rsidRPr="00B23011" w:rsidRDefault="00D14C79" w:rsidP="00D14C79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B23011">
        <w:rPr>
          <w:rFonts w:ascii="Arial" w:hAnsi="Arial" w:cs="Arial"/>
        </w:rPr>
        <w:t xml:space="preserve">son numéro </w:t>
      </w:r>
      <w:bookmarkEnd w:id="0"/>
      <w:r w:rsidRPr="00B23011">
        <w:rPr>
          <w:rFonts w:ascii="Arial" w:hAnsi="Arial" w:cs="Arial"/>
        </w:rPr>
        <w:t>de téléphone</w:t>
      </w:r>
    </w:p>
    <w:p w:rsidR="00D14C79" w:rsidRPr="00B23011" w:rsidRDefault="00D14C79" w:rsidP="00D14C79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B23011">
        <w:rPr>
          <w:rFonts w:ascii="Arial" w:hAnsi="Arial" w:cs="Arial"/>
        </w:rPr>
        <w:lastRenderedPageBreak/>
        <w:t>les prénoms de membres de la famille</w:t>
      </w:r>
    </w:p>
    <w:p w:rsidR="00D14C79" w:rsidRPr="00D14C79" w:rsidRDefault="00D14C79" w:rsidP="00D14C79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B23011">
        <w:rPr>
          <w:rFonts w:ascii="Arial" w:hAnsi="Arial" w:cs="Arial"/>
        </w:rPr>
        <w:t>un mot du dictionnaire</w:t>
      </w:r>
    </w:p>
    <w:p w:rsidR="00D14C79" w:rsidRPr="00B16819" w:rsidRDefault="00D14C79" w:rsidP="00D14C79">
      <w:pPr>
        <w:spacing w:before="100" w:beforeAutospacing="1" w:after="100" w:afterAutospacing="1"/>
        <w:jc w:val="both"/>
        <w:rPr>
          <w:rFonts w:ascii="Arial" w:hAnsi="Arial" w:cs="Arial"/>
          <w:bCs/>
        </w:rPr>
      </w:pPr>
      <w:r w:rsidRPr="00B16819">
        <w:rPr>
          <w:rFonts w:ascii="Arial" w:hAnsi="Arial" w:cs="Arial"/>
          <w:bCs/>
        </w:rPr>
        <w:t xml:space="preserve">Le mot de passe est changé périodiquement. </w:t>
      </w:r>
      <w:r>
        <w:rPr>
          <w:rFonts w:ascii="Arial" w:hAnsi="Arial" w:cs="Arial"/>
          <w:bCs/>
        </w:rPr>
        <w:t xml:space="preserve">La </w:t>
      </w:r>
      <w:r w:rsidRPr="00B16819">
        <w:rPr>
          <w:rFonts w:ascii="Arial" w:hAnsi="Arial" w:cs="Arial"/>
          <w:bCs/>
        </w:rPr>
        <w:t>traçabilité d</w:t>
      </w:r>
      <w:r>
        <w:rPr>
          <w:rFonts w:ascii="Arial" w:hAnsi="Arial" w:cs="Arial"/>
          <w:bCs/>
        </w:rPr>
        <w:t>es mots de passe est conservée.</w:t>
      </w:r>
      <w:r w:rsidRPr="00B16819">
        <w:rPr>
          <w:rFonts w:ascii="Arial" w:hAnsi="Arial" w:cs="Arial"/>
          <w:bCs/>
        </w:rPr>
        <w:t xml:space="preserve">  </w:t>
      </w:r>
    </w:p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2538"/>
        <w:gridCol w:w="2538"/>
        <w:gridCol w:w="2538"/>
        <w:gridCol w:w="2538"/>
      </w:tblGrid>
      <w:tr w:rsidR="00D14C79" w:rsidRPr="00EC40AA" w:rsidTr="00800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D14C79" w:rsidRPr="00EC40AA" w:rsidRDefault="00D14C79" w:rsidP="00800DDC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Utilisateur</w:t>
            </w:r>
          </w:p>
        </w:tc>
        <w:tc>
          <w:tcPr>
            <w:tcW w:w="1250" w:type="pct"/>
          </w:tcPr>
          <w:p w:rsidR="00D14C79" w:rsidRPr="00EC40AA" w:rsidRDefault="00D14C79" w:rsidP="00800D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Identifiant</w:t>
            </w:r>
          </w:p>
        </w:tc>
        <w:tc>
          <w:tcPr>
            <w:tcW w:w="1250" w:type="pct"/>
          </w:tcPr>
          <w:p w:rsidR="00D14C79" w:rsidRPr="00EC40AA" w:rsidRDefault="00D14C79" w:rsidP="00800D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Date de changement du mot de passe</w:t>
            </w:r>
          </w:p>
        </w:tc>
        <w:tc>
          <w:tcPr>
            <w:tcW w:w="1250" w:type="pct"/>
          </w:tcPr>
          <w:p w:rsidR="00D14C79" w:rsidRDefault="00D14C79" w:rsidP="00800D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D14C79" w:rsidRPr="00EC40AA" w:rsidTr="0080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D14C79" w:rsidRPr="00EC40AA" w:rsidRDefault="00D14C79" w:rsidP="00800DDC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D14C79" w:rsidRPr="00EC40AA" w:rsidRDefault="00D14C79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D14C79" w:rsidRPr="00EC40AA" w:rsidRDefault="00D14C79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D14C79" w:rsidRPr="00EC40AA" w:rsidRDefault="00D14C79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14C79" w:rsidRPr="00EC40AA" w:rsidTr="00800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D14C79" w:rsidRPr="00EC40AA" w:rsidRDefault="00D14C79" w:rsidP="00800DDC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D14C79" w:rsidRPr="00EC40AA" w:rsidRDefault="00D14C79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D14C79" w:rsidRPr="00EC40AA" w:rsidRDefault="00D14C79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D14C79" w:rsidRPr="00EC40AA" w:rsidRDefault="00D14C79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14C79" w:rsidRPr="00EC40AA" w:rsidTr="0080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D14C79" w:rsidRDefault="00D14C79" w:rsidP="00800DDC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D14C79" w:rsidRPr="00EC40AA" w:rsidRDefault="00D14C79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D14C79" w:rsidRPr="00EC40AA" w:rsidRDefault="00D14C79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D14C79" w:rsidRPr="00EC40AA" w:rsidRDefault="00D14C79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14C79" w:rsidRPr="00EC40AA" w:rsidTr="00800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D14C79" w:rsidRDefault="00D14C79" w:rsidP="00800DDC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D14C79" w:rsidRPr="00EC40AA" w:rsidRDefault="00D14C79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D14C79" w:rsidRPr="00EC40AA" w:rsidRDefault="00D14C79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D14C79" w:rsidRPr="00EC40AA" w:rsidRDefault="00D14C79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14C79" w:rsidRPr="00EC40AA" w:rsidTr="0080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D14C79" w:rsidRDefault="00D14C79" w:rsidP="00800DDC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D14C79" w:rsidRPr="00EC40AA" w:rsidRDefault="00D14C79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D14C79" w:rsidRPr="00EC40AA" w:rsidRDefault="00D14C79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D14C79" w:rsidRPr="00EC40AA" w:rsidRDefault="00D14C79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D14C79" w:rsidRDefault="00D14C79" w:rsidP="00D14C79"/>
    <w:p w:rsidR="00D14C79" w:rsidRPr="00D14C79" w:rsidRDefault="00D14C79" w:rsidP="00D14C79">
      <w:pPr>
        <w:rPr>
          <w:rFonts w:ascii="Arial" w:hAnsi="Arial" w:cs="Arial"/>
        </w:rPr>
      </w:pPr>
    </w:p>
    <w:p w:rsidR="00BB4C31" w:rsidRPr="00B23011" w:rsidRDefault="00BB4C31" w:rsidP="00D10523">
      <w:pPr>
        <w:rPr>
          <w:rFonts w:ascii="Arial" w:hAnsi="Arial" w:cs="Arial"/>
        </w:rPr>
      </w:pPr>
    </w:p>
    <w:sectPr w:rsidR="00BB4C31" w:rsidRPr="00B23011" w:rsidSect="00D70B70">
      <w:footerReference w:type="default" r:id="rId9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565" w:rsidRDefault="00B31565">
      <w:r>
        <w:separator/>
      </w:r>
    </w:p>
  </w:endnote>
  <w:endnote w:type="continuationSeparator" w:id="0">
    <w:p w:rsidR="00B31565" w:rsidRDefault="00B31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531DE7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565" w:rsidRDefault="00B31565">
      <w:r>
        <w:separator/>
      </w:r>
    </w:p>
  </w:footnote>
  <w:footnote w:type="continuationSeparator" w:id="0">
    <w:p w:rsidR="00B31565" w:rsidRDefault="00B31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6BE9"/>
    <w:multiLevelType w:val="multilevel"/>
    <w:tmpl w:val="3DC88394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5"/>
      <w:numFmt w:val="bullet"/>
      <w:lvlText w:val="•"/>
      <w:lvlJc w:val="left"/>
      <w:pPr>
        <w:ind w:left="2133" w:hanging="705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03C36D60"/>
    <w:multiLevelType w:val="hybridMultilevel"/>
    <w:tmpl w:val="AB2661E6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A510E"/>
    <w:multiLevelType w:val="hybridMultilevel"/>
    <w:tmpl w:val="81F88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071AD"/>
    <w:multiLevelType w:val="multilevel"/>
    <w:tmpl w:val="82B019B0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2133" w:hanging="705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>
    <w:nsid w:val="361F78F6"/>
    <w:multiLevelType w:val="hybridMultilevel"/>
    <w:tmpl w:val="3B4650B0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5">
    <w:nsid w:val="46CC4580"/>
    <w:multiLevelType w:val="multilevel"/>
    <w:tmpl w:val="0212BB0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2133" w:hanging="705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>
    <w:nsid w:val="4CF93C93"/>
    <w:multiLevelType w:val="hybridMultilevel"/>
    <w:tmpl w:val="264A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73270C"/>
    <w:multiLevelType w:val="hybridMultilevel"/>
    <w:tmpl w:val="B896E9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F16181"/>
    <w:multiLevelType w:val="multilevel"/>
    <w:tmpl w:val="8DE0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953CBD"/>
    <w:multiLevelType w:val="multilevel"/>
    <w:tmpl w:val="0212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785" w:hanging="705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171A0"/>
    <w:rsid w:val="000404DA"/>
    <w:rsid w:val="00076890"/>
    <w:rsid w:val="000C5CCB"/>
    <w:rsid w:val="000D51F0"/>
    <w:rsid w:val="000E59FC"/>
    <w:rsid w:val="001261FB"/>
    <w:rsid w:val="00130929"/>
    <w:rsid w:val="00161B55"/>
    <w:rsid w:val="001657A0"/>
    <w:rsid w:val="001A5AC9"/>
    <w:rsid w:val="001C794F"/>
    <w:rsid w:val="00206BA2"/>
    <w:rsid w:val="0021717D"/>
    <w:rsid w:val="002344D8"/>
    <w:rsid w:val="00236CE3"/>
    <w:rsid w:val="00262A37"/>
    <w:rsid w:val="00284BE0"/>
    <w:rsid w:val="002C7D9B"/>
    <w:rsid w:val="002D715D"/>
    <w:rsid w:val="002E2022"/>
    <w:rsid w:val="002F7CD8"/>
    <w:rsid w:val="0032049B"/>
    <w:rsid w:val="00345FCD"/>
    <w:rsid w:val="00362CA1"/>
    <w:rsid w:val="0038607F"/>
    <w:rsid w:val="00387F6E"/>
    <w:rsid w:val="003942D1"/>
    <w:rsid w:val="003A427C"/>
    <w:rsid w:val="003C4A74"/>
    <w:rsid w:val="003D4AD2"/>
    <w:rsid w:val="003E4F61"/>
    <w:rsid w:val="003F3998"/>
    <w:rsid w:val="003F6688"/>
    <w:rsid w:val="003F7ACC"/>
    <w:rsid w:val="0042672C"/>
    <w:rsid w:val="00446516"/>
    <w:rsid w:val="00470570"/>
    <w:rsid w:val="00486B33"/>
    <w:rsid w:val="00490238"/>
    <w:rsid w:val="0049774F"/>
    <w:rsid w:val="004A2B44"/>
    <w:rsid w:val="004A3919"/>
    <w:rsid w:val="004B31B9"/>
    <w:rsid w:val="004B3A07"/>
    <w:rsid w:val="004B4F61"/>
    <w:rsid w:val="004C162F"/>
    <w:rsid w:val="004C466A"/>
    <w:rsid w:val="004E4E74"/>
    <w:rsid w:val="00512A7A"/>
    <w:rsid w:val="005225B5"/>
    <w:rsid w:val="00531DE7"/>
    <w:rsid w:val="0055695C"/>
    <w:rsid w:val="00564661"/>
    <w:rsid w:val="005A43BF"/>
    <w:rsid w:val="005B05BB"/>
    <w:rsid w:val="005C184C"/>
    <w:rsid w:val="005C490B"/>
    <w:rsid w:val="005F25F8"/>
    <w:rsid w:val="0068118A"/>
    <w:rsid w:val="006D718E"/>
    <w:rsid w:val="006F30D0"/>
    <w:rsid w:val="007402C7"/>
    <w:rsid w:val="00741CB8"/>
    <w:rsid w:val="0077534A"/>
    <w:rsid w:val="007D04DD"/>
    <w:rsid w:val="007D10B7"/>
    <w:rsid w:val="00803E82"/>
    <w:rsid w:val="008148DD"/>
    <w:rsid w:val="008203C4"/>
    <w:rsid w:val="00837810"/>
    <w:rsid w:val="008619FA"/>
    <w:rsid w:val="009070D6"/>
    <w:rsid w:val="00920E0E"/>
    <w:rsid w:val="0092269F"/>
    <w:rsid w:val="009326C4"/>
    <w:rsid w:val="00995A3A"/>
    <w:rsid w:val="0099615C"/>
    <w:rsid w:val="009E713C"/>
    <w:rsid w:val="009F77CF"/>
    <w:rsid w:val="00A1172D"/>
    <w:rsid w:val="00A11D27"/>
    <w:rsid w:val="00A647B4"/>
    <w:rsid w:val="00AC6874"/>
    <w:rsid w:val="00AD1F7B"/>
    <w:rsid w:val="00AD617A"/>
    <w:rsid w:val="00AF0BA3"/>
    <w:rsid w:val="00B10625"/>
    <w:rsid w:val="00B23011"/>
    <w:rsid w:val="00B25C77"/>
    <w:rsid w:val="00B31565"/>
    <w:rsid w:val="00B330FA"/>
    <w:rsid w:val="00B35408"/>
    <w:rsid w:val="00B355BD"/>
    <w:rsid w:val="00B512F5"/>
    <w:rsid w:val="00B55115"/>
    <w:rsid w:val="00BA3746"/>
    <w:rsid w:val="00BB4C31"/>
    <w:rsid w:val="00BC2F59"/>
    <w:rsid w:val="00C043A2"/>
    <w:rsid w:val="00C11799"/>
    <w:rsid w:val="00C165E0"/>
    <w:rsid w:val="00C26606"/>
    <w:rsid w:val="00C34BB4"/>
    <w:rsid w:val="00C76DFA"/>
    <w:rsid w:val="00D10523"/>
    <w:rsid w:val="00D14C79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B1231"/>
    <w:rsid w:val="00DD514E"/>
    <w:rsid w:val="00DE06FF"/>
    <w:rsid w:val="00DE3BB7"/>
    <w:rsid w:val="00E110FC"/>
    <w:rsid w:val="00EB0AD1"/>
    <w:rsid w:val="00EB1507"/>
    <w:rsid w:val="00EC40AA"/>
    <w:rsid w:val="00EE2363"/>
    <w:rsid w:val="00F210E8"/>
    <w:rsid w:val="00F46D06"/>
    <w:rsid w:val="00F511A8"/>
    <w:rsid w:val="00F70DC1"/>
    <w:rsid w:val="00F875AF"/>
    <w:rsid w:val="00F9426C"/>
    <w:rsid w:val="00FA7C93"/>
    <w:rsid w:val="00FB634E"/>
    <w:rsid w:val="00FB76D9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rsid w:val="00D14C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rsid w:val="00D14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i.gouv.fr/administration/guide/mot-de-pass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Rupture de contrat</vt:lpstr>
    </vt:vector>
  </TitlesOfParts>
  <Company>PQB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 de passe</dc:title>
  <dc:creator>André MILEV</dc:creator>
  <cp:lastModifiedBy>AMI</cp:lastModifiedBy>
  <cp:revision>9</cp:revision>
  <dcterms:created xsi:type="dcterms:W3CDTF">2022-12-17T10:13:00Z</dcterms:created>
  <dcterms:modified xsi:type="dcterms:W3CDTF">2022-12-25T12:22:00Z</dcterms:modified>
</cp:coreProperties>
</file>