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2362F9" w:rsidP="00F22A7B">
      <w:pPr>
        <w:pStyle w:val="Titre"/>
      </w:pPr>
      <w:r w:rsidRPr="002362F9">
        <w:t>Programmes malveillants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91DD6" w:rsidRDefault="00F91DD6" w:rsidP="00F22A7B">
      <w:pPr>
        <w:jc w:val="both"/>
        <w:rPr>
          <w:rFonts w:ascii="Arial" w:hAnsi="Arial" w:cs="Arial"/>
          <w:sz w:val="24"/>
          <w:szCs w:val="24"/>
        </w:rPr>
      </w:pPr>
    </w:p>
    <w:p w:rsidR="00F91DD6" w:rsidRDefault="00F91DD6" w:rsidP="00F22A7B">
      <w:pPr>
        <w:jc w:val="both"/>
        <w:rPr>
          <w:rFonts w:ascii="Arial" w:hAnsi="Arial" w:cs="Arial"/>
          <w:sz w:val="24"/>
          <w:szCs w:val="24"/>
        </w:rPr>
      </w:pPr>
    </w:p>
    <w:p w:rsidR="00F91DD6" w:rsidRDefault="00F91DD6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427E7C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427E7C" w:rsidRPr="00427E7C">
        <w:rPr>
          <w:rFonts w:ascii="Arial" w:hAnsi="Arial" w:cs="Arial"/>
          <w:sz w:val="24"/>
          <w:szCs w:val="24"/>
        </w:rPr>
        <w:t>d’assurer que l’information et les autres actifs associés sont protégés contre les logiciels malveillants.</w:t>
      </w:r>
    </w:p>
    <w:p w:rsidR="00427E7C" w:rsidRDefault="00427E7C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9F46B4" w:rsidRDefault="009F46B4" w:rsidP="00F22A7B">
      <w:pPr>
        <w:jc w:val="both"/>
        <w:rPr>
          <w:rFonts w:ascii="Arial" w:hAnsi="Arial" w:cs="Arial"/>
          <w:sz w:val="24"/>
          <w:szCs w:val="24"/>
        </w:rPr>
      </w:pPr>
      <w:r w:rsidRPr="009F46B4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Programmes malveillants</w:t>
      </w:r>
      <w:r w:rsidRPr="009F46B4">
        <w:rPr>
          <w:rFonts w:ascii="Arial" w:hAnsi="Arial" w:cs="Arial"/>
          <w:sz w:val="24"/>
          <w:szCs w:val="24"/>
        </w:rPr>
        <w:t xml:space="preserve"> » s’applique à </w:t>
      </w:r>
      <w:r>
        <w:rPr>
          <w:rFonts w:ascii="Arial" w:hAnsi="Arial" w:cs="Arial"/>
          <w:sz w:val="24"/>
          <w:szCs w:val="24"/>
        </w:rPr>
        <w:t xml:space="preserve">l’ensemble du personnel ayant accès à l’information et aux autres actifs </w:t>
      </w:r>
      <w:r w:rsidRPr="009F46B4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l’</w:t>
      </w:r>
      <w:r w:rsidRPr="009F46B4">
        <w:rPr>
          <w:rFonts w:ascii="Arial" w:hAnsi="Arial" w:cs="Arial"/>
          <w:sz w:val="24"/>
          <w:szCs w:val="24"/>
        </w:rPr>
        <w:t>organisation.</w:t>
      </w:r>
    </w:p>
    <w:p w:rsidR="009F46B4" w:rsidRDefault="009F46B4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DF0DE0" w:rsidRDefault="00DF0DE0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 de logiciels</w:t>
      </w:r>
    </w:p>
    <w:p w:rsidR="0071673F" w:rsidRDefault="00DF0DE0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Changements</w:t>
      </w:r>
    </w:p>
    <w:p w:rsidR="00DF0DE0" w:rsidRDefault="00DF0DE0" w:rsidP="00DF0DE0">
      <w:p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Protection contre les logiciels malveillants</w:t>
      </w:r>
    </w:p>
    <w:p w:rsidR="00DF0DE0" w:rsidRDefault="00DF0DE0" w:rsidP="00DF0D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 des vulnérabilités</w:t>
      </w:r>
    </w:p>
    <w:p w:rsidR="007E58F4" w:rsidRDefault="007E58F4" w:rsidP="00DF0D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Continuité d’activité</w:t>
      </w:r>
    </w:p>
    <w:p w:rsidR="008A6977" w:rsidRDefault="008A6977" w:rsidP="00DF0D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Sauvegarde</w:t>
      </w:r>
    </w:p>
    <w:p w:rsidR="0012508B" w:rsidRPr="0012508B" w:rsidRDefault="0012508B" w:rsidP="00DF0DE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508B">
        <w:rPr>
          <w:rFonts w:ascii="Arial" w:hAnsi="Arial" w:cs="Arial"/>
          <w:color w:val="000000" w:themeColor="text1"/>
          <w:sz w:val="24"/>
          <w:szCs w:val="24"/>
        </w:rPr>
        <w:t>Plan de continuité d’activité</w:t>
      </w:r>
    </w:p>
    <w:p w:rsidR="00DF0DE0" w:rsidRDefault="0012508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Séparation des environnements</w:t>
      </w:r>
    </w:p>
    <w:p w:rsidR="0012508B" w:rsidRDefault="0012508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Sensibilisation et formation</w:t>
      </w:r>
    </w:p>
    <w:p w:rsidR="0012508B" w:rsidRDefault="0012508B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427E7C">
        <w:rPr>
          <w:rFonts w:ascii="Arial" w:hAnsi="Arial" w:cs="Arial"/>
          <w:sz w:val="24"/>
          <w:szCs w:val="24"/>
        </w:rPr>
        <w:t>7 Programmes malveillants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5F70EB" w:rsidRDefault="00427E7C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427E7C">
        <w:rPr>
          <w:rFonts w:ascii="Arial" w:hAnsi="Arial" w:cs="Arial"/>
          <w:sz w:val="24"/>
          <w:szCs w:val="24"/>
        </w:rPr>
        <w:t xml:space="preserve">a protection contre les programmes malveillants </w:t>
      </w:r>
      <w:r>
        <w:rPr>
          <w:rFonts w:ascii="Arial" w:hAnsi="Arial" w:cs="Arial"/>
          <w:sz w:val="24"/>
          <w:szCs w:val="24"/>
        </w:rPr>
        <w:t xml:space="preserve">doit être appliquée </w:t>
      </w:r>
      <w:r w:rsidRPr="00427E7C">
        <w:rPr>
          <w:rFonts w:ascii="Arial" w:hAnsi="Arial" w:cs="Arial"/>
          <w:sz w:val="24"/>
          <w:szCs w:val="24"/>
        </w:rPr>
        <w:t>et s</w:t>
      </w:r>
      <w:r>
        <w:rPr>
          <w:rFonts w:ascii="Arial" w:hAnsi="Arial" w:cs="Arial"/>
          <w:sz w:val="24"/>
          <w:szCs w:val="24"/>
        </w:rPr>
        <w:t>outenue par une s</w:t>
      </w:r>
      <w:r w:rsidRPr="00427E7C">
        <w:rPr>
          <w:rFonts w:ascii="Arial" w:hAnsi="Arial" w:cs="Arial"/>
          <w:sz w:val="24"/>
          <w:szCs w:val="24"/>
        </w:rPr>
        <w:t>ensibilis</w:t>
      </w:r>
      <w:r>
        <w:rPr>
          <w:rFonts w:ascii="Arial" w:hAnsi="Arial" w:cs="Arial"/>
          <w:sz w:val="24"/>
          <w:szCs w:val="24"/>
        </w:rPr>
        <w:t xml:space="preserve">ation appropriée du </w:t>
      </w:r>
      <w:r w:rsidRPr="00427E7C">
        <w:rPr>
          <w:rFonts w:ascii="Arial" w:hAnsi="Arial" w:cs="Arial"/>
          <w:sz w:val="24"/>
          <w:szCs w:val="24"/>
        </w:rPr>
        <w:t>personnel.</w:t>
      </w:r>
    </w:p>
    <w:p w:rsidR="00427E7C" w:rsidRPr="0071673F" w:rsidRDefault="00427E7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DF0DE0" w:rsidRDefault="00DF0DE0" w:rsidP="00DF0DE0">
      <w:p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 xml:space="preserve">La protection contre les logiciels malveillants </w:t>
      </w:r>
      <w:r>
        <w:rPr>
          <w:rFonts w:ascii="Arial" w:hAnsi="Arial" w:cs="Arial"/>
          <w:sz w:val="24"/>
          <w:szCs w:val="24"/>
        </w:rPr>
        <w:t xml:space="preserve">est </w:t>
      </w:r>
      <w:r w:rsidRPr="00DF0DE0">
        <w:rPr>
          <w:rFonts w:ascii="Arial" w:hAnsi="Arial" w:cs="Arial"/>
          <w:sz w:val="24"/>
          <w:szCs w:val="24"/>
        </w:rPr>
        <w:t>basée sur</w:t>
      </w:r>
      <w:r>
        <w:rPr>
          <w:rFonts w:ascii="Arial" w:hAnsi="Arial" w:cs="Arial"/>
          <w:sz w:val="24"/>
          <w:szCs w:val="24"/>
        </w:rPr>
        <w:t> :</w:t>
      </w:r>
    </w:p>
    <w:p w:rsidR="00DF0DE0" w:rsidRDefault="00DF0DE0" w:rsidP="00DF0DE0">
      <w:pPr>
        <w:jc w:val="both"/>
        <w:rPr>
          <w:rFonts w:ascii="Arial" w:hAnsi="Arial" w:cs="Arial"/>
          <w:sz w:val="24"/>
          <w:szCs w:val="24"/>
        </w:rPr>
      </w:pPr>
    </w:p>
    <w:p w:rsidR="00DF0DE0" w:rsidRDefault="00DF0DE0" w:rsidP="00DF0DE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un logiciel de détection et de réparation</w:t>
      </w:r>
    </w:p>
    <w:p w:rsidR="00DF0DE0" w:rsidRDefault="00DF0DE0" w:rsidP="00DF0DE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une sensibilisation à la sécurité de</w:t>
      </w:r>
      <w:r>
        <w:rPr>
          <w:rFonts w:ascii="Arial" w:hAnsi="Arial" w:cs="Arial"/>
          <w:sz w:val="24"/>
          <w:szCs w:val="24"/>
        </w:rPr>
        <w:t xml:space="preserve"> l’</w:t>
      </w:r>
      <w:r w:rsidRPr="00DF0DE0">
        <w:rPr>
          <w:rFonts w:ascii="Arial" w:hAnsi="Arial" w:cs="Arial"/>
          <w:sz w:val="24"/>
          <w:szCs w:val="24"/>
        </w:rPr>
        <w:t>information</w:t>
      </w:r>
    </w:p>
    <w:p w:rsidR="00DF0DE0" w:rsidRDefault="00DF0DE0" w:rsidP="00DF0DE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un accès approprié au système</w:t>
      </w:r>
    </w:p>
    <w:p w:rsidR="00DF0DE0" w:rsidRDefault="00DF0DE0" w:rsidP="00DF0DE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des contrôles de gestion des modifications</w:t>
      </w:r>
    </w:p>
    <w:p w:rsidR="00DF0DE0" w:rsidRDefault="00DF0DE0" w:rsidP="00DF0DE0">
      <w:pPr>
        <w:ind w:left="70"/>
        <w:jc w:val="both"/>
        <w:rPr>
          <w:rFonts w:ascii="Arial" w:hAnsi="Arial" w:cs="Arial"/>
          <w:sz w:val="24"/>
          <w:szCs w:val="24"/>
        </w:rPr>
      </w:pPr>
    </w:p>
    <w:p w:rsidR="00DF0DE0" w:rsidRPr="00DF0DE0" w:rsidRDefault="00DF0DE0" w:rsidP="00DF0DE0">
      <w:p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lastRenderedPageBreak/>
        <w:t xml:space="preserve">L'utilisation d'un logiciel de détection et de réparation </w:t>
      </w:r>
      <w:r>
        <w:rPr>
          <w:rFonts w:ascii="Arial" w:hAnsi="Arial" w:cs="Arial"/>
          <w:sz w:val="24"/>
          <w:szCs w:val="24"/>
        </w:rPr>
        <w:t>à lui</w:t>
      </w:r>
      <w:r w:rsidRPr="00DF0DE0">
        <w:rPr>
          <w:rFonts w:ascii="Arial" w:hAnsi="Arial" w:cs="Arial"/>
          <w:sz w:val="24"/>
          <w:szCs w:val="24"/>
        </w:rPr>
        <w:t xml:space="preserve"> seul n'est généralement pas </w:t>
      </w:r>
      <w:r>
        <w:rPr>
          <w:rFonts w:ascii="Arial" w:hAnsi="Arial" w:cs="Arial"/>
          <w:sz w:val="24"/>
          <w:szCs w:val="24"/>
        </w:rPr>
        <w:t>suffisante</w:t>
      </w:r>
      <w:r w:rsidRPr="00DF0DE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Pour cela l</w:t>
      </w:r>
      <w:r w:rsidRPr="00DF0DE0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 xml:space="preserve">éléments </w:t>
      </w:r>
      <w:r w:rsidRPr="00DF0DE0">
        <w:rPr>
          <w:rFonts w:ascii="Arial" w:hAnsi="Arial" w:cs="Arial"/>
          <w:sz w:val="24"/>
          <w:szCs w:val="24"/>
        </w:rPr>
        <w:t xml:space="preserve">suivants </w:t>
      </w:r>
      <w:r>
        <w:rPr>
          <w:rFonts w:ascii="Arial" w:hAnsi="Arial" w:cs="Arial"/>
          <w:sz w:val="24"/>
          <w:szCs w:val="24"/>
        </w:rPr>
        <w:t xml:space="preserve">sont </w:t>
      </w:r>
      <w:r w:rsidRPr="00DF0DE0">
        <w:rPr>
          <w:rFonts w:ascii="Arial" w:hAnsi="Arial" w:cs="Arial"/>
          <w:sz w:val="24"/>
          <w:szCs w:val="24"/>
        </w:rPr>
        <w:t>pris en compte :</w:t>
      </w:r>
    </w:p>
    <w:p w:rsidR="00DF0DE0" w:rsidRPr="00DF0DE0" w:rsidRDefault="00DF0DE0" w:rsidP="00DF0DE0">
      <w:pPr>
        <w:jc w:val="both"/>
        <w:rPr>
          <w:rFonts w:ascii="Arial" w:hAnsi="Arial" w:cs="Arial"/>
          <w:sz w:val="24"/>
          <w:szCs w:val="24"/>
        </w:rPr>
      </w:pPr>
    </w:p>
    <w:p w:rsid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appliquer </w:t>
      </w:r>
      <w:r w:rsidRPr="00DF0DE0">
        <w:rPr>
          <w:rFonts w:ascii="Arial" w:hAnsi="Arial" w:cs="Arial"/>
          <w:sz w:val="24"/>
          <w:szCs w:val="24"/>
        </w:rPr>
        <w:t xml:space="preserve">des règles et des </w:t>
      </w:r>
      <w:r>
        <w:rPr>
          <w:rFonts w:ascii="Arial" w:hAnsi="Arial" w:cs="Arial"/>
          <w:sz w:val="24"/>
          <w:szCs w:val="24"/>
        </w:rPr>
        <w:t xml:space="preserve">mesures </w:t>
      </w:r>
      <w:r w:rsidRPr="00DF0DE0">
        <w:rPr>
          <w:rFonts w:ascii="Arial" w:hAnsi="Arial" w:cs="Arial"/>
          <w:sz w:val="24"/>
          <w:szCs w:val="24"/>
        </w:rPr>
        <w:t>qui empêchent ou détectent l'utilisation de logiciels non autorisés</w:t>
      </w:r>
      <w:r>
        <w:rPr>
          <w:rFonts w:ascii="Arial" w:hAnsi="Arial" w:cs="Arial"/>
          <w:sz w:val="24"/>
          <w:szCs w:val="24"/>
        </w:rPr>
        <w:t xml:space="preserve">, cf. les procédures </w:t>
      </w:r>
      <w:r w:rsidRPr="00DF0DE0">
        <w:rPr>
          <w:rFonts w:ascii="Arial" w:hAnsi="Arial" w:cs="Arial"/>
          <w:color w:val="0070C0"/>
          <w:sz w:val="24"/>
          <w:szCs w:val="24"/>
        </w:rPr>
        <w:t>Installation de logiciels</w:t>
      </w:r>
      <w:r>
        <w:rPr>
          <w:rFonts w:ascii="Arial" w:hAnsi="Arial" w:cs="Arial"/>
          <w:sz w:val="24"/>
          <w:szCs w:val="24"/>
        </w:rPr>
        <w:t xml:space="preserve"> et </w:t>
      </w:r>
      <w:r w:rsidRPr="00DF0DE0">
        <w:rPr>
          <w:rFonts w:ascii="Arial" w:hAnsi="Arial" w:cs="Arial"/>
          <w:color w:val="0070C0"/>
          <w:sz w:val="24"/>
          <w:szCs w:val="24"/>
        </w:rPr>
        <w:t>Changements</w:t>
      </w:r>
    </w:p>
    <w:p w:rsidR="00DF0DE0" w:rsidRP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appliquer </w:t>
      </w:r>
      <w:r w:rsidRPr="00DF0DE0">
        <w:rPr>
          <w:rFonts w:ascii="Arial" w:hAnsi="Arial" w:cs="Arial"/>
          <w:sz w:val="24"/>
          <w:szCs w:val="24"/>
        </w:rPr>
        <w:t xml:space="preserve">des </w:t>
      </w:r>
      <w:r>
        <w:rPr>
          <w:rFonts w:ascii="Arial" w:hAnsi="Arial" w:cs="Arial"/>
          <w:sz w:val="24"/>
          <w:szCs w:val="24"/>
        </w:rPr>
        <w:t xml:space="preserve">mesures </w:t>
      </w:r>
      <w:r w:rsidRPr="00DF0DE0">
        <w:rPr>
          <w:rFonts w:ascii="Arial" w:hAnsi="Arial" w:cs="Arial"/>
          <w:sz w:val="24"/>
          <w:szCs w:val="24"/>
        </w:rPr>
        <w:t>qui empêchent ou détectent l'utilisation de sites Web malveillants conn</w:t>
      </w:r>
      <w:r>
        <w:rPr>
          <w:rFonts w:ascii="Arial" w:hAnsi="Arial" w:cs="Arial"/>
          <w:sz w:val="24"/>
          <w:szCs w:val="24"/>
        </w:rPr>
        <w:t xml:space="preserve">us ou suspectés, cf. le fichier </w:t>
      </w:r>
      <w:r w:rsidRPr="00DF0DE0">
        <w:rPr>
          <w:rFonts w:ascii="Arial" w:hAnsi="Arial" w:cs="Arial"/>
          <w:color w:val="0070C0"/>
          <w:sz w:val="24"/>
          <w:szCs w:val="24"/>
        </w:rPr>
        <w:t>Protection contre les logiciels malveillants</w:t>
      </w:r>
    </w:p>
    <w:p w:rsidR="00DF0DE0" w:rsidRP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réduire les vulnérabilités pouvant être exploitées par des logiciels malveillants</w:t>
      </w:r>
      <w:r>
        <w:rPr>
          <w:rFonts w:ascii="Arial" w:hAnsi="Arial" w:cs="Arial"/>
          <w:sz w:val="24"/>
          <w:szCs w:val="24"/>
        </w:rPr>
        <w:t xml:space="preserve">, cf. </w:t>
      </w:r>
      <w:r w:rsidRPr="00DF0D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procédure </w:t>
      </w:r>
      <w:r w:rsidRPr="00DF0DE0">
        <w:rPr>
          <w:rFonts w:ascii="Arial" w:hAnsi="Arial" w:cs="Arial"/>
          <w:color w:val="0070C0"/>
          <w:sz w:val="24"/>
          <w:szCs w:val="24"/>
        </w:rPr>
        <w:t>Gestion des vulnérabilités</w:t>
      </w:r>
    </w:p>
    <w:p w:rsid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effectuer une validation automatisée régulière d</w:t>
      </w:r>
      <w:r>
        <w:rPr>
          <w:rFonts w:ascii="Arial" w:hAnsi="Arial" w:cs="Arial"/>
          <w:sz w:val="24"/>
          <w:szCs w:val="24"/>
        </w:rPr>
        <w:t xml:space="preserve">es </w:t>
      </w:r>
      <w:r w:rsidRPr="00DF0DE0">
        <w:rPr>
          <w:rFonts w:ascii="Arial" w:hAnsi="Arial" w:cs="Arial"/>
          <w:sz w:val="24"/>
          <w:szCs w:val="24"/>
        </w:rPr>
        <w:t>logiciel</w:t>
      </w:r>
      <w:r>
        <w:rPr>
          <w:rFonts w:ascii="Arial" w:hAnsi="Arial" w:cs="Arial"/>
          <w:sz w:val="24"/>
          <w:szCs w:val="24"/>
        </w:rPr>
        <w:t>s</w:t>
      </w:r>
      <w:r w:rsidRPr="00DF0DE0">
        <w:rPr>
          <w:rFonts w:ascii="Arial" w:hAnsi="Arial" w:cs="Arial"/>
          <w:sz w:val="24"/>
          <w:szCs w:val="24"/>
        </w:rPr>
        <w:t xml:space="preserve"> et du contenu des données des systèmes</w:t>
      </w:r>
      <w:r>
        <w:rPr>
          <w:rFonts w:ascii="Arial" w:hAnsi="Arial" w:cs="Arial"/>
          <w:sz w:val="24"/>
          <w:szCs w:val="24"/>
        </w:rPr>
        <w:t xml:space="preserve"> (</w:t>
      </w:r>
      <w:r w:rsidRPr="00DF0DE0">
        <w:rPr>
          <w:rFonts w:ascii="Arial" w:hAnsi="Arial" w:cs="Arial"/>
          <w:sz w:val="24"/>
          <w:szCs w:val="24"/>
        </w:rPr>
        <w:t>processus commerciaux critiques</w:t>
      </w:r>
      <w:r>
        <w:rPr>
          <w:rFonts w:ascii="Arial" w:hAnsi="Arial" w:cs="Arial"/>
          <w:sz w:val="24"/>
          <w:szCs w:val="24"/>
        </w:rPr>
        <w:t>)</w:t>
      </w:r>
    </w:p>
    <w:p w:rsidR="00DF0DE0" w:rsidRP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enquêter sur la présence de fichiers non approuvés ou d</w:t>
      </w:r>
      <w:r>
        <w:rPr>
          <w:rFonts w:ascii="Arial" w:hAnsi="Arial" w:cs="Arial"/>
          <w:sz w:val="24"/>
          <w:szCs w:val="24"/>
        </w:rPr>
        <w:t>e modifications non autorisées</w:t>
      </w:r>
    </w:p>
    <w:p w:rsid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 xml:space="preserve">établir des mesures de protection contre les risques liés à l'obtention </w:t>
      </w:r>
      <w:r>
        <w:rPr>
          <w:rFonts w:ascii="Arial" w:hAnsi="Arial" w:cs="Arial"/>
          <w:sz w:val="24"/>
          <w:szCs w:val="24"/>
        </w:rPr>
        <w:t xml:space="preserve">et l’utilisation </w:t>
      </w:r>
      <w:r w:rsidRPr="00DF0DE0">
        <w:rPr>
          <w:rFonts w:ascii="Arial" w:hAnsi="Arial" w:cs="Arial"/>
          <w:sz w:val="24"/>
          <w:szCs w:val="24"/>
        </w:rPr>
        <w:t xml:space="preserve">de fichiers et de logiciels </w:t>
      </w:r>
      <w:r>
        <w:rPr>
          <w:rFonts w:ascii="Arial" w:hAnsi="Arial" w:cs="Arial"/>
          <w:sz w:val="24"/>
          <w:szCs w:val="24"/>
        </w:rPr>
        <w:t xml:space="preserve">avec origine </w:t>
      </w:r>
      <w:r w:rsidRPr="00DF0DE0">
        <w:rPr>
          <w:rFonts w:ascii="Arial" w:hAnsi="Arial" w:cs="Arial"/>
          <w:sz w:val="24"/>
          <w:szCs w:val="24"/>
        </w:rPr>
        <w:t>des réseaux exte</w:t>
      </w:r>
      <w:r>
        <w:rPr>
          <w:rFonts w:ascii="Arial" w:hAnsi="Arial" w:cs="Arial"/>
          <w:sz w:val="24"/>
          <w:szCs w:val="24"/>
        </w:rPr>
        <w:t>rnes</w:t>
      </w:r>
    </w:p>
    <w:p w:rsid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installer et mettre régulièrement à jour un logiciel de détection et de réparation de logiciels malveillants pour analyser les ordinateurs et les supp</w:t>
      </w:r>
      <w:r>
        <w:rPr>
          <w:rFonts w:ascii="Arial" w:hAnsi="Arial" w:cs="Arial"/>
          <w:sz w:val="24"/>
          <w:szCs w:val="24"/>
        </w:rPr>
        <w:t>orts de stockage</w:t>
      </w:r>
    </w:p>
    <w:p w:rsidR="00DF0DE0" w:rsidRP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F0DE0">
        <w:rPr>
          <w:rFonts w:ascii="Arial" w:hAnsi="Arial" w:cs="Arial"/>
          <w:sz w:val="24"/>
          <w:szCs w:val="24"/>
        </w:rPr>
        <w:t>ffectuer des analyses régulières qui incluent</w:t>
      </w:r>
      <w:r w:rsidR="006B19C9">
        <w:rPr>
          <w:rFonts w:ascii="Arial" w:hAnsi="Arial" w:cs="Arial"/>
          <w:sz w:val="24"/>
          <w:szCs w:val="24"/>
        </w:rPr>
        <w:t xml:space="preserve"> </w:t>
      </w:r>
      <w:r w:rsidR="006B19C9">
        <w:rPr>
          <w:rFonts w:ascii="Arial" w:hAnsi="Arial" w:cs="Arial"/>
          <w:sz w:val="24"/>
          <w:szCs w:val="24"/>
        </w:rPr>
        <w:t>avant utilisation</w:t>
      </w:r>
      <w:r w:rsidR="006B19C9">
        <w:rPr>
          <w:rFonts w:ascii="Arial" w:hAnsi="Arial" w:cs="Arial"/>
          <w:sz w:val="24"/>
          <w:szCs w:val="24"/>
        </w:rPr>
        <w:t> :</w:t>
      </w:r>
    </w:p>
    <w:p w:rsidR="00DF0DE0" w:rsidRPr="00DF0DE0" w:rsidRDefault="006B19C9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scruter </w:t>
      </w:r>
      <w:r w:rsidR="00DF0DE0" w:rsidRPr="00DF0DE0">
        <w:rPr>
          <w:rFonts w:ascii="Arial" w:hAnsi="Arial" w:cs="Arial"/>
          <w:sz w:val="24"/>
          <w:szCs w:val="24"/>
        </w:rPr>
        <w:t xml:space="preserve">toute donnée </w:t>
      </w:r>
      <w:r>
        <w:rPr>
          <w:rFonts w:ascii="Arial" w:hAnsi="Arial" w:cs="Arial"/>
          <w:sz w:val="24"/>
          <w:szCs w:val="24"/>
        </w:rPr>
        <w:t xml:space="preserve">venant des </w:t>
      </w:r>
      <w:r w:rsidR="00DF0DE0" w:rsidRPr="00DF0DE0">
        <w:rPr>
          <w:rFonts w:ascii="Arial" w:hAnsi="Arial" w:cs="Arial"/>
          <w:sz w:val="24"/>
          <w:szCs w:val="24"/>
        </w:rPr>
        <w:t xml:space="preserve">réseaux ou </w:t>
      </w:r>
      <w:r>
        <w:rPr>
          <w:rFonts w:ascii="Arial" w:hAnsi="Arial" w:cs="Arial"/>
          <w:sz w:val="24"/>
          <w:szCs w:val="24"/>
        </w:rPr>
        <w:t xml:space="preserve">d’un </w:t>
      </w:r>
      <w:r w:rsidR="00DF0DE0" w:rsidRPr="00DF0DE0">
        <w:rPr>
          <w:rFonts w:ascii="Arial" w:hAnsi="Arial" w:cs="Arial"/>
          <w:sz w:val="24"/>
          <w:szCs w:val="24"/>
        </w:rPr>
        <w:t>support de stockage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19C9" w:rsidRDefault="00DF0DE0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 xml:space="preserve">analyser </w:t>
      </w:r>
      <w:r w:rsidR="006B19C9" w:rsidRPr="00DF0DE0">
        <w:rPr>
          <w:rFonts w:ascii="Arial" w:hAnsi="Arial" w:cs="Arial"/>
          <w:sz w:val="24"/>
          <w:szCs w:val="24"/>
        </w:rPr>
        <w:t xml:space="preserve">à la recherche de logiciels malveillants </w:t>
      </w:r>
      <w:r w:rsidRPr="00DF0DE0">
        <w:rPr>
          <w:rFonts w:ascii="Arial" w:hAnsi="Arial" w:cs="Arial"/>
          <w:sz w:val="24"/>
          <w:szCs w:val="24"/>
        </w:rPr>
        <w:t>les pièces jointes et les téléchargements des e-mails et des messageries instantanées</w:t>
      </w:r>
    </w:p>
    <w:p w:rsidR="00DF0DE0" w:rsidRPr="00DF0DE0" w:rsidRDefault="006B19C9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F0DE0" w:rsidRPr="00DF0DE0">
        <w:rPr>
          <w:rFonts w:ascii="Arial" w:hAnsi="Arial" w:cs="Arial"/>
          <w:sz w:val="24"/>
          <w:szCs w:val="24"/>
        </w:rPr>
        <w:t>ffectuer cette analyse à différents endroits (serveurs de messagerie, ordinateurs de bureau) et lors de l'entrée s</w:t>
      </w:r>
      <w:r>
        <w:rPr>
          <w:rFonts w:ascii="Arial" w:hAnsi="Arial" w:cs="Arial"/>
          <w:sz w:val="24"/>
          <w:szCs w:val="24"/>
        </w:rPr>
        <w:t>ur le réseau de l'organisation</w:t>
      </w:r>
    </w:p>
    <w:p w:rsidR="00DF0DE0" w:rsidRPr="00DF0DE0" w:rsidRDefault="00DF0DE0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 xml:space="preserve">analyse des pages Web </w:t>
      </w:r>
      <w:r w:rsidR="006B19C9">
        <w:rPr>
          <w:rFonts w:ascii="Arial" w:hAnsi="Arial" w:cs="Arial"/>
          <w:sz w:val="24"/>
          <w:szCs w:val="24"/>
        </w:rPr>
        <w:t xml:space="preserve">accédées </w:t>
      </w:r>
      <w:r w:rsidRPr="00DF0DE0">
        <w:rPr>
          <w:rFonts w:ascii="Arial" w:hAnsi="Arial" w:cs="Arial"/>
          <w:sz w:val="24"/>
          <w:szCs w:val="24"/>
        </w:rPr>
        <w:t>à la recherche de logiciel</w:t>
      </w:r>
      <w:r w:rsidR="006B19C9">
        <w:rPr>
          <w:rFonts w:ascii="Arial" w:hAnsi="Arial" w:cs="Arial"/>
          <w:sz w:val="24"/>
          <w:szCs w:val="24"/>
        </w:rPr>
        <w:t>s malveillants</w:t>
      </w:r>
    </w:p>
    <w:p w:rsidR="00DF0DE0" w:rsidRP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déterminer l'emplacement et la configuration des outils de détection et de réparation en fonction des résultats de l'évaluation des risques et en tenant compte :</w:t>
      </w:r>
    </w:p>
    <w:p w:rsidR="00DF0DE0" w:rsidRPr="00DF0DE0" w:rsidRDefault="007E58F4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F0DE0" w:rsidRPr="00DF0DE0">
        <w:rPr>
          <w:rFonts w:ascii="Arial" w:hAnsi="Arial" w:cs="Arial"/>
          <w:sz w:val="24"/>
          <w:szCs w:val="24"/>
        </w:rPr>
        <w:t>es principes de défense en profondeur là où ils seraient les plus efficaces</w:t>
      </w:r>
      <w:r>
        <w:rPr>
          <w:rFonts w:ascii="Arial" w:hAnsi="Arial" w:cs="Arial"/>
          <w:sz w:val="24"/>
          <w:szCs w:val="24"/>
        </w:rPr>
        <w:t xml:space="preserve"> (</w:t>
      </w:r>
      <w:r w:rsidR="00DF0DE0" w:rsidRPr="00DF0DE0">
        <w:rPr>
          <w:rFonts w:ascii="Arial" w:hAnsi="Arial" w:cs="Arial"/>
          <w:sz w:val="24"/>
          <w:szCs w:val="24"/>
        </w:rPr>
        <w:t>passerelle réseau</w:t>
      </w:r>
      <w:r>
        <w:rPr>
          <w:rFonts w:ascii="Arial" w:hAnsi="Arial" w:cs="Arial"/>
          <w:sz w:val="24"/>
          <w:szCs w:val="24"/>
        </w:rPr>
        <w:t xml:space="preserve">, </w:t>
      </w:r>
      <w:r w:rsidR="00DF0DE0" w:rsidRPr="00DF0DE0">
        <w:rPr>
          <w:rFonts w:ascii="Arial" w:hAnsi="Arial" w:cs="Arial"/>
          <w:sz w:val="24"/>
          <w:szCs w:val="24"/>
        </w:rPr>
        <w:t xml:space="preserve">messagerie électronique, </w:t>
      </w:r>
      <w:r>
        <w:rPr>
          <w:rFonts w:ascii="Arial" w:hAnsi="Arial" w:cs="Arial"/>
          <w:sz w:val="24"/>
          <w:szCs w:val="24"/>
        </w:rPr>
        <w:t>t</w:t>
      </w:r>
      <w:r w:rsidR="00DF0DE0" w:rsidRPr="00DF0DE0">
        <w:rPr>
          <w:rFonts w:ascii="Arial" w:hAnsi="Arial" w:cs="Arial"/>
          <w:sz w:val="24"/>
          <w:szCs w:val="24"/>
        </w:rPr>
        <w:t xml:space="preserve">ransfert de fichiers) ainsi que dans les terminaux et les serveurs </w:t>
      </w:r>
      <w:r>
        <w:rPr>
          <w:rFonts w:ascii="Arial" w:hAnsi="Arial" w:cs="Arial"/>
          <w:sz w:val="24"/>
          <w:szCs w:val="24"/>
        </w:rPr>
        <w:t>utilisateur</w:t>
      </w:r>
    </w:p>
    <w:p w:rsidR="00DF0DE0" w:rsidRPr="00DF0DE0" w:rsidRDefault="007E58F4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F0DE0" w:rsidRPr="00DF0DE0">
        <w:rPr>
          <w:rFonts w:ascii="Arial" w:hAnsi="Arial" w:cs="Arial"/>
          <w:sz w:val="24"/>
          <w:szCs w:val="24"/>
        </w:rPr>
        <w:t>es techniques évasives des attaquants (fichiers cryptés) pour diffuser des logiciels malveillants ou l'utilisation de protocoles de cryptage pour transmet</w:t>
      </w:r>
      <w:r>
        <w:rPr>
          <w:rFonts w:ascii="Arial" w:hAnsi="Arial" w:cs="Arial"/>
          <w:sz w:val="24"/>
          <w:szCs w:val="24"/>
        </w:rPr>
        <w:t>tre des logiciels malveillants</w:t>
      </w:r>
    </w:p>
    <w:p w:rsidR="00DF0DE0" w:rsidRPr="00DF0DE0" w:rsidRDefault="007E58F4" w:rsidP="00DF0DE0">
      <w:pPr>
        <w:pStyle w:val="Paragraphedeliste"/>
        <w:numPr>
          <w:ilvl w:val="1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DF0DE0" w:rsidRPr="00DF0DE0">
        <w:rPr>
          <w:rFonts w:ascii="Arial" w:hAnsi="Arial" w:cs="Arial"/>
          <w:sz w:val="24"/>
          <w:szCs w:val="24"/>
        </w:rPr>
        <w:t>se protéger contre l'introduction de logiciels malveillants lors des procédures de maintenance et d'urgence, ce qui peut contourner les contrôles normaux con</w:t>
      </w:r>
      <w:r>
        <w:rPr>
          <w:rFonts w:ascii="Arial" w:hAnsi="Arial" w:cs="Arial"/>
          <w:sz w:val="24"/>
          <w:szCs w:val="24"/>
        </w:rPr>
        <w:t>tre les logiciels malveillants</w:t>
      </w:r>
    </w:p>
    <w:p w:rsidR="00DF0DE0" w:rsidRPr="00DF0DE0" w:rsidRDefault="00DF0DE0" w:rsidP="00DF0DE0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mettre en œuvre un processus pour autoriser la désactivation temporaire ou permanente de certaines mesures contre les logiciels malveillants, y compris les autorités d'approbation des exceptions, la justification documentée et la date de révision. Cela peut être nécessaire lorsque la protection contre les logiciels malveillants pe</w:t>
      </w:r>
      <w:r w:rsidR="007E58F4">
        <w:rPr>
          <w:rFonts w:ascii="Arial" w:hAnsi="Arial" w:cs="Arial"/>
          <w:sz w:val="24"/>
          <w:szCs w:val="24"/>
        </w:rPr>
        <w:t>rturbe les opérations normales</w:t>
      </w:r>
    </w:p>
    <w:p w:rsidR="00DF0DE0" w:rsidRPr="00DF0DE0" w:rsidRDefault="00DF0DE0" w:rsidP="007E58F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préparer des plans de continuité d</w:t>
      </w:r>
      <w:r w:rsidR="007E58F4">
        <w:rPr>
          <w:rFonts w:ascii="Arial" w:hAnsi="Arial" w:cs="Arial"/>
          <w:sz w:val="24"/>
          <w:szCs w:val="24"/>
        </w:rPr>
        <w:t>’</w:t>
      </w:r>
      <w:r w:rsidRPr="00DF0DE0">
        <w:rPr>
          <w:rFonts w:ascii="Arial" w:hAnsi="Arial" w:cs="Arial"/>
          <w:sz w:val="24"/>
          <w:szCs w:val="24"/>
        </w:rPr>
        <w:t>activité appropriés pour la reprise après des attaques de logiciels malveillants, y compris toutes les sauvegardes de données et de logiciels nécessaires</w:t>
      </w:r>
      <w:r w:rsidR="007E58F4">
        <w:rPr>
          <w:rFonts w:ascii="Arial" w:hAnsi="Arial" w:cs="Arial"/>
          <w:sz w:val="24"/>
          <w:szCs w:val="24"/>
        </w:rPr>
        <w:t xml:space="preserve"> selon l</w:t>
      </w:r>
      <w:r w:rsidR="008A6977">
        <w:rPr>
          <w:rFonts w:ascii="Arial" w:hAnsi="Arial" w:cs="Arial"/>
          <w:sz w:val="24"/>
          <w:szCs w:val="24"/>
        </w:rPr>
        <w:t>es</w:t>
      </w:r>
      <w:r w:rsidR="007E58F4">
        <w:rPr>
          <w:rFonts w:ascii="Arial" w:hAnsi="Arial" w:cs="Arial"/>
          <w:sz w:val="24"/>
          <w:szCs w:val="24"/>
        </w:rPr>
        <w:t xml:space="preserve"> procédure</w:t>
      </w:r>
      <w:r w:rsidR="008A6977">
        <w:rPr>
          <w:rFonts w:ascii="Arial" w:hAnsi="Arial" w:cs="Arial"/>
          <w:sz w:val="24"/>
          <w:szCs w:val="24"/>
        </w:rPr>
        <w:t>s</w:t>
      </w:r>
      <w:r w:rsidR="007E58F4">
        <w:rPr>
          <w:rFonts w:ascii="Arial" w:hAnsi="Arial" w:cs="Arial"/>
          <w:sz w:val="24"/>
          <w:szCs w:val="24"/>
        </w:rPr>
        <w:t xml:space="preserve"> </w:t>
      </w:r>
      <w:r w:rsidR="007E58F4" w:rsidRPr="007E58F4">
        <w:rPr>
          <w:rFonts w:ascii="Arial" w:hAnsi="Arial" w:cs="Arial"/>
          <w:color w:val="0070C0"/>
          <w:sz w:val="24"/>
          <w:szCs w:val="24"/>
        </w:rPr>
        <w:t>Continuité d’activité</w:t>
      </w:r>
      <w:r w:rsidR="008A6977">
        <w:rPr>
          <w:rFonts w:ascii="Arial" w:hAnsi="Arial" w:cs="Arial"/>
          <w:color w:val="0070C0"/>
          <w:sz w:val="24"/>
          <w:szCs w:val="24"/>
        </w:rPr>
        <w:t xml:space="preserve"> </w:t>
      </w:r>
      <w:r w:rsidR="008A6977" w:rsidRPr="008A6977">
        <w:rPr>
          <w:rFonts w:ascii="Arial" w:hAnsi="Arial" w:cs="Arial"/>
          <w:color w:val="000000" w:themeColor="text1"/>
          <w:sz w:val="24"/>
          <w:szCs w:val="24"/>
        </w:rPr>
        <w:t>et</w:t>
      </w:r>
      <w:r w:rsidR="008A6977">
        <w:rPr>
          <w:rFonts w:ascii="Arial" w:hAnsi="Arial" w:cs="Arial"/>
          <w:color w:val="0070C0"/>
          <w:sz w:val="24"/>
          <w:szCs w:val="24"/>
        </w:rPr>
        <w:t xml:space="preserve"> Sauvegarde</w:t>
      </w:r>
      <w:r w:rsidR="0012508B">
        <w:rPr>
          <w:rFonts w:ascii="Arial" w:hAnsi="Arial" w:cs="Arial"/>
          <w:color w:val="0070C0"/>
          <w:sz w:val="24"/>
          <w:szCs w:val="24"/>
        </w:rPr>
        <w:t xml:space="preserve"> </w:t>
      </w:r>
      <w:r w:rsidR="0012508B" w:rsidRPr="0012508B">
        <w:rPr>
          <w:rFonts w:ascii="Arial" w:hAnsi="Arial" w:cs="Arial"/>
          <w:color w:val="000000" w:themeColor="text1"/>
          <w:sz w:val="24"/>
          <w:szCs w:val="24"/>
        </w:rPr>
        <w:t>et le</w:t>
      </w:r>
      <w:r w:rsidR="0012508B">
        <w:rPr>
          <w:rFonts w:ascii="Arial" w:hAnsi="Arial" w:cs="Arial"/>
          <w:color w:val="0070C0"/>
          <w:sz w:val="24"/>
          <w:szCs w:val="24"/>
        </w:rPr>
        <w:t xml:space="preserve"> Plan de continuité d’activité</w:t>
      </w:r>
    </w:p>
    <w:p w:rsidR="00DF0DE0" w:rsidRPr="00DF0DE0" w:rsidRDefault="0012508B" w:rsidP="007E58F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séparer les </w:t>
      </w:r>
      <w:r w:rsidR="00DF0DE0" w:rsidRPr="00DF0DE0">
        <w:rPr>
          <w:rFonts w:ascii="Arial" w:hAnsi="Arial" w:cs="Arial"/>
          <w:sz w:val="24"/>
          <w:szCs w:val="24"/>
        </w:rPr>
        <w:t>environnements où des conséquences ca</w:t>
      </w:r>
      <w:r>
        <w:rPr>
          <w:rFonts w:ascii="Arial" w:hAnsi="Arial" w:cs="Arial"/>
          <w:sz w:val="24"/>
          <w:szCs w:val="24"/>
        </w:rPr>
        <w:t xml:space="preserve">tastrophiques peuvent survenir selon la procédure </w:t>
      </w:r>
      <w:r w:rsidRPr="0012508B">
        <w:rPr>
          <w:rFonts w:ascii="Arial" w:hAnsi="Arial" w:cs="Arial"/>
          <w:color w:val="0070C0"/>
          <w:sz w:val="24"/>
          <w:szCs w:val="24"/>
        </w:rPr>
        <w:t>Séparation des environnements</w:t>
      </w:r>
    </w:p>
    <w:p w:rsidR="00DF0DE0" w:rsidRPr="00DF0DE0" w:rsidRDefault="00DF0DE0" w:rsidP="007E58F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 xml:space="preserve">définir les </w:t>
      </w:r>
      <w:r w:rsidR="0012508B">
        <w:rPr>
          <w:rFonts w:ascii="Arial" w:hAnsi="Arial" w:cs="Arial"/>
          <w:sz w:val="24"/>
          <w:szCs w:val="24"/>
        </w:rPr>
        <w:t xml:space="preserve">activités </w:t>
      </w:r>
      <w:r w:rsidRPr="00DF0DE0">
        <w:rPr>
          <w:rFonts w:ascii="Arial" w:hAnsi="Arial" w:cs="Arial"/>
          <w:sz w:val="24"/>
          <w:szCs w:val="24"/>
        </w:rPr>
        <w:t>et les responsabilités pour assurer la protection contre les logiciels malveillants, y compris la formation à leur utilisation, le signalement et la récupération des atta</w:t>
      </w:r>
      <w:r w:rsidR="0012508B">
        <w:rPr>
          <w:rFonts w:ascii="Arial" w:hAnsi="Arial" w:cs="Arial"/>
          <w:sz w:val="24"/>
          <w:szCs w:val="24"/>
        </w:rPr>
        <w:t>ques de logiciels malveillants</w:t>
      </w:r>
    </w:p>
    <w:p w:rsidR="0012508B" w:rsidRDefault="00DF0DE0" w:rsidP="007E58F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lastRenderedPageBreak/>
        <w:t>sensibilis</w:t>
      </w:r>
      <w:r w:rsidR="0012508B">
        <w:rPr>
          <w:rFonts w:ascii="Arial" w:hAnsi="Arial" w:cs="Arial"/>
          <w:sz w:val="24"/>
          <w:szCs w:val="24"/>
        </w:rPr>
        <w:t xml:space="preserve">er et </w:t>
      </w:r>
      <w:r w:rsidRPr="00DF0DE0">
        <w:rPr>
          <w:rFonts w:ascii="Arial" w:hAnsi="Arial" w:cs="Arial"/>
          <w:sz w:val="24"/>
          <w:szCs w:val="24"/>
        </w:rPr>
        <w:t>form</w:t>
      </w:r>
      <w:r w:rsidR="0012508B">
        <w:rPr>
          <w:rFonts w:ascii="Arial" w:hAnsi="Arial" w:cs="Arial"/>
          <w:sz w:val="24"/>
          <w:szCs w:val="24"/>
        </w:rPr>
        <w:t xml:space="preserve">er </w:t>
      </w:r>
      <w:r w:rsidRPr="00DF0DE0">
        <w:rPr>
          <w:rFonts w:ascii="Arial" w:hAnsi="Arial" w:cs="Arial"/>
          <w:sz w:val="24"/>
          <w:szCs w:val="24"/>
        </w:rPr>
        <w:t>tous les utilisateurs sur la manière d'identifier et potentiellement d'atténuer la réception, l'envoi ou l'installation d</w:t>
      </w:r>
      <w:r w:rsidR="0012508B">
        <w:rPr>
          <w:rFonts w:ascii="Arial" w:hAnsi="Arial" w:cs="Arial"/>
          <w:sz w:val="24"/>
          <w:szCs w:val="24"/>
        </w:rPr>
        <w:t>e courriels</w:t>
      </w:r>
      <w:r w:rsidRPr="00DF0DE0">
        <w:rPr>
          <w:rFonts w:ascii="Arial" w:hAnsi="Arial" w:cs="Arial"/>
          <w:sz w:val="24"/>
          <w:szCs w:val="24"/>
        </w:rPr>
        <w:t>, de fichiers ou de programmes infectés par des logiciels malveillants</w:t>
      </w:r>
      <w:r w:rsidR="0012508B">
        <w:rPr>
          <w:rFonts w:ascii="Arial" w:hAnsi="Arial" w:cs="Arial"/>
          <w:sz w:val="24"/>
          <w:szCs w:val="24"/>
        </w:rPr>
        <w:t xml:space="preserve"> selon la procédure </w:t>
      </w:r>
      <w:r w:rsidR="0012508B" w:rsidRPr="0012508B">
        <w:rPr>
          <w:rFonts w:ascii="Arial" w:hAnsi="Arial" w:cs="Arial"/>
          <w:color w:val="0070C0"/>
          <w:sz w:val="24"/>
          <w:szCs w:val="24"/>
        </w:rPr>
        <w:t>Sensibilisation et formation</w:t>
      </w:r>
    </w:p>
    <w:p w:rsidR="00DF0DE0" w:rsidRPr="00DF0DE0" w:rsidRDefault="0012508B" w:rsidP="007E58F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appliquer la </w:t>
      </w:r>
      <w:r w:rsidR="00DF0DE0" w:rsidRPr="00DF0DE0">
        <w:rPr>
          <w:rFonts w:ascii="Arial" w:hAnsi="Arial" w:cs="Arial"/>
          <w:sz w:val="24"/>
          <w:szCs w:val="24"/>
        </w:rPr>
        <w:t>collecte réguli</w:t>
      </w:r>
      <w:r>
        <w:rPr>
          <w:rFonts w:ascii="Arial" w:hAnsi="Arial" w:cs="Arial"/>
          <w:sz w:val="24"/>
          <w:szCs w:val="24"/>
        </w:rPr>
        <w:t xml:space="preserve">ère </w:t>
      </w:r>
      <w:r w:rsidR="00DF0DE0" w:rsidRPr="00DF0DE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’</w:t>
      </w:r>
      <w:r w:rsidR="00DF0DE0" w:rsidRPr="00DF0DE0">
        <w:rPr>
          <w:rFonts w:ascii="Arial" w:hAnsi="Arial" w:cs="Arial"/>
          <w:sz w:val="24"/>
          <w:szCs w:val="24"/>
        </w:rPr>
        <w:t>information sur les n</w:t>
      </w:r>
      <w:r>
        <w:rPr>
          <w:rFonts w:ascii="Arial" w:hAnsi="Arial" w:cs="Arial"/>
          <w:sz w:val="24"/>
          <w:szCs w:val="24"/>
        </w:rPr>
        <w:t>ouveaux logiciels malveillants (</w:t>
      </w:r>
      <w:r w:rsidR="00DF0DE0" w:rsidRPr="00DF0DE0">
        <w:rPr>
          <w:rFonts w:ascii="Arial" w:hAnsi="Arial" w:cs="Arial"/>
          <w:sz w:val="24"/>
          <w:szCs w:val="24"/>
        </w:rPr>
        <w:t>inscription à des listes de diffusion</w:t>
      </w:r>
      <w:r>
        <w:rPr>
          <w:rFonts w:ascii="Arial" w:hAnsi="Arial" w:cs="Arial"/>
          <w:sz w:val="24"/>
          <w:szCs w:val="24"/>
        </w:rPr>
        <w:t xml:space="preserve">, </w:t>
      </w:r>
      <w:r w:rsidR="00DF0DE0" w:rsidRPr="00DF0DE0">
        <w:rPr>
          <w:rFonts w:ascii="Arial" w:hAnsi="Arial" w:cs="Arial"/>
          <w:sz w:val="24"/>
          <w:szCs w:val="24"/>
        </w:rPr>
        <w:t>consul</w:t>
      </w:r>
      <w:r>
        <w:rPr>
          <w:rFonts w:ascii="Arial" w:hAnsi="Arial" w:cs="Arial"/>
          <w:sz w:val="24"/>
          <w:szCs w:val="24"/>
        </w:rPr>
        <w:t>tation de sites Web pertinents)</w:t>
      </w:r>
    </w:p>
    <w:p w:rsidR="00DF0DE0" w:rsidRDefault="00DF0DE0" w:rsidP="007E58F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F0DE0">
        <w:rPr>
          <w:rFonts w:ascii="Arial" w:hAnsi="Arial" w:cs="Arial"/>
          <w:sz w:val="24"/>
          <w:szCs w:val="24"/>
        </w:rPr>
        <w:t>vérifier que l</w:t>
      </w:r>
      <w:r w:rsidR="0012508B">
        <w:rPr>
          <w:rFonts w:ascii="Arial" w:hAnsi="Arial" w:cs="Arial"/>
          <w:sz w:val="24"/>
          <w:szCs w:val="24"/>
        </w:rPr>
        <w:t>’</w:t>
      </w:r>
      <w:r w:rsidRPr="00DF0DE0">
        <w:rPr>
          <w:rFonts w:ascii="Arial" w:hAnsi="Arial" w:cs="Arial"/>
          <w:sz w:val="24"/>
          <w:szCs w:val="24"/>
        </w:rPr>
        <w:t>information relative aux logiciels malveillants</w:t>
      </w:r>
      <w:r w:rsidR="0012508B">
        <w:rPr>
          <w:rFonts w:ascii="Arial" w:hAnsi="Arial" w:cs="Arial"/>
          <w:sz w:val="24"/>
          <w:szCs w:val="24"/>
        </w:rPr>
        <w:t xml:space="preserve"> (</w:t>
      </w:r>
      <w:r w:rsidRPr="00DF0DE0">
        <w:rPr>
          <w:rFonts w:ascii="Arial" w:hAnsi="Arial" w:cs="Arial"/>
          <w:sz w:val="24"/>
          <w:szCs w:val="24"/>
        </w:rPr>
        <w:t>bulletins d'avertissement</w:t>
      </w:r>
      <w:r w:rsidR="0012508B">
        <w:rPr>
          <w:rFonts w:ascii="Arial" w:hAnsi="Arial" w:cs="Arial"/>
          <w:sz w:val="24"/>
          <w:szCs w:val="24"/>
        </w:rPr>
        <w:t xml:space="preserve">) </w:t>
      </w:r>
      <w:r w:rsidRPr="00DF0DE0">
        <w:rPr>
          <w:rFonts w:ascii="Arial" w:hAnsi="Arial" w:cs="Arial"/>
          <w:sz w:val="24"/>
          <w:szCs w:val="24"/>
        </w:rPr>
        <w:t>provient de sources qualifiées et dignes de confiance (sites Internet fiables</w:t>
      </w:r>
      <w:r w:rsidR="0012508B">
        <w:rPr>
          <w:rFonts w:ascii="Arial" w:hAnsi="Arial" w:cs="Arial"/>
          <w:sz w:val="24"/>
          <w:szCs w:val="24"/>
        </w:rPr>
        <w:t xml:space="preserve">, </w:t>
      </w:r>
      <w:r w:rsidRPr="00DF0DE0">
        <w:rPr>
          <w:rFonts w:ascii="Arial" w:hAnsi="Arial" w:cs="Arial"/>
          <w:sz w:val="24"/>
          <w:szCs w:val="24"/>
        </w:rPr>
        <w:t>fournisseurs de logiciels de détection de logiciels malveillants) et qu'ell</w:t>
      </w:r>
      <w:r w:rsidR="0012508B">
        <w:rPr>
          <w:rFonts w:ascii="Arial" w:hAnsi="Arial" w:cs="Arial"/>
          <w:sz w:val="24"/>
          <w:szCs w:val="24"/>
        </w:rPr>
        <w:t>e est exacte et informative</w:t>
      </w:r>
    </w:p>
    <w:p w:rsidR="0012508B" w:rsidRPr="00DF0DE0" w:rsidRDefault="0012508B" w:rsidP="007F7D97">
      <w:pPr>
        <w:pStyle w:val="Paragraphedeliste"/>
        <w:jc w:val="both"/>
        <w:rPr>
          <w:rFonts w:ascii="Arial" w:hAnsi="Arial" w:cs="Arial"/>
          <w:sz w:val="24"/>
          <w:szCs w:val="24"/>
        </w:rPr>
      </w:pPr>
    </w:p>
    <w:p w:rsidR="00DF0DE0" w:rsidRPr="007F7D97" w:rsidRDefault="00DF0DE0" w:rsidP="007F7D97">
      <w:pPr>
        <w:jc w:val="both"/>
        <w:rPr>
          <w:rFonts w:ascii="Arial" w:hAnsi="Arial" w:cs="Arial"/>
          <w:sz w:val="24"/>
          <w:szCs w:val="24"/>
        </w:rPr>
      </w:pPr>
      <w:r w:rsidRPr="007F7D97">
        <w:rPr>
          <w:rFonts w:ascii="Arial" w:hAnsi="Arial" w:cs="Arial"/>
          <w:sz w:val="24"/>
          <w:szCs w:val="24"/>
        </w:rPr>
        <w:t>Il n'est pas toujours possible d'installer un logiciel qui protège contre les logiciels malveillants sur certains systèmes</w:t>
      </w:r>
      <w:r w:rsidR="007F7D97">
        <w:rPr>
          <w:rFonts w:ascii="Arial" w:hAnsi="Arial" w:cs="Arial"/>
          <w:sz w:val="24"/>
          <w:szCs w:val="24"/>
        </w:rPr>
        <w:t xml:space="preserve">. Dans ce cas d’infection par des </w:t>
      </w:r>
      <w:r w:rsidRPr="007F7D97">
        <w:rPr>
          <w:rFonts w:ascii="Arial" w:hAnsi="Arial" w:cs="Arial"/>
          <w:sz w:val="24"/>
          <w:szCs w:val="24"/>
        </w:rPr>
        <w:t xml:space="preserve">logiciels malveillants une </w:t>
      </w:r>
      <w:r w:rsidR="007F7D97" w:rsidRPr="007F7D97">
        <w:rPr>
          <w:rFonts w:ascii="Arial" w:hAnsi="Arial" w:cs="Arial"/>
          <w:sz w:val="24"/>
          <w:szCs w:val="24"/>
        </w:rPr>
        <w:t>ré imagerie</w:t>
      </w:r>
      <w:r w:rsidRPr="007F7D97">
        <w:rPr>
          <w:rFonts w:ascii="Arial" w:hAnsi="Arial" w:cs="Arial"/>
          <w:sz w:val="24"/>
          <w:szCs w:val="24"/>
        </w:rPr>
        <w:t xml:space="preserve"> complète du logiciel du système d'exploitation est nécessaire pour revenir à un état sécurisé.</w:t>
      </w:r>
      <w:bookmarkStart w:id="0" w:name="_GoBack"/>
      <w:bookmarkEnd w:id="0"/>
    </w:p>
    <w:sectPr w:rsidR="00DF0DE0" w:rsidRPr="007F7D97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5B4" w:rsidRDefault="006C45B4">
      <w:r>
        <w:separator/>
      </w:r>
    </w:p>
  </w:endnote>
  <w:endnote w:type="continuationSeparator" w:id="0">
    <w:p w:rsidR="006C45B4" w:rsidRDefault="006C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5B4" w:rsidRDefault="006C45B4">
      <w:r>
        <w:separator/>
      </w:r>
    </w:p>
  </w:footnote>
  <w:footnote w:type="continuationSeparator" w:id="0">
    <w:p w:rsidR="006C45B4" w:rsidRDefault="006C4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7"/>
      <w:gridCol w:w="3351"/>
      <w:gridCol w:w="3242"/>
    </w:tblGrid>
    <w:tr w:rsidR="00B7048C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2362F9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Programmes malveillants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2362F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2362F9">
            <w:rPr>
              <w:rFonts w:ascii="Arial" w:hAnsi="Arial" w:cs="Arial"/>
              <w:szCs w:val="22"/>
            </w:rPr>
            <w:t>4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B7048C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DF0DE0">
            <w:rPr>
              <w:rFonts w:ascii="Arial" w:hAnsi="Arial" w:cs="Arial"/>
              <w:noProof/>
              <w:szCs w:val="22"/>
            </w:rPr>
            <w:t>08/12/2022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F7D97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7F7D97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B629A7"/>
    <w:multiLevelType w:val="hybridMultilevel"/>
    <w:tmpl w:val="3266D178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020CEC"/>
    <w:multiLevelType w:val="hybridMultilevel"/>
    <w:tmpl w:val="C248ED8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53B20"/>
    <w:multiLevelType w:val="hybridMultilevel"/>
    <w:tmpl w:val="B35C4638"/>
    <w:lvl w:ilvl="0" w:tplc="B5B68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E3461F8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395198"/>
    <w:multiLevelType w:val="hybridMultilevel"/>
    <w:tmpl w:val="17A6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5"/>
  </w:num>
  <w:num w:numId="4">
    <w:abstractNumId w:val="29"/>
  </w:num>
  <w:num w:numId="5">
    <w:abstractNumId w:val="21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22"/>
  </w:num>
  <w:num w:numId="11">
    <w:abstractNumId w:val="30"/>
  </w:num>
  <w:num w:numId="12">
    <w:abstractNumId w:val="23"/>
  </w:num>
  <w:num w:numId="13">
    <w:abstractNumId w:val="24"/>
  </w:num>
  <w:num w:numId="14">
    <w:abstractNumId w:val="0"/>
  </w:num>
  <w:num w:numId="15">
    <w:abstractNumId w:val="16"/>
  </w:num>
  <w:num w:numId="16">
    <w:abstractNumId w:val="12"/>
  </w:num>
  <w:num w:numId="17">
    <w:abstractNumId w:val="6"/>
  </w:num>
  <w:num w:numId="18">
    <w:abstractNumId w:val="5"/>
  </w:num>
  <w:num w:numId="19">
    <w:abstractNumId w:val="4"/>
  </w:num>
  <w:num w:numId="20">
    <w:abstractNumId w:val="20"/>
  </w:num>
  <w:num w:numId="21">
    <w:abstractNumId w:val="11"/>
  </w:num>
  <w:num w:numId="22">
    <w:abstractNumId w:val="1"/>
  </w:num>
  <w:num w:numId="23">
    <w:abstractNumId w:val="26"/>
  </w:num>
  <w:num w:numId="24">
    <w:abstractNumId w:val="8"/>
  </w:num>
  <w:num w:numId="25">
    <w:abstractNumId w:val="28"/>
  </w:num>
  <w:num w:numId="26">
    <w:abstractNumId w:val="13"/>
  </w:num>
  <w:num w:numId="27">
    <w:abstractNumId w:val="7"/>
  </w:num>
  <w:num w:numId="28">
    <w:abstractNumId w:val="18"/>
  </w:num>
  <w:num w:numId="29">
    <w:abstractNumId w:val="14"/>
  </w:num>
  <w:num w:numId="30">
    <w:abstractNumId w:val="10"/>
  </w:num>
  <w:num w:numId="31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2FC1"/>
    <w:rsid w:val="00053253"/>
    <w:rsid w:val="000656BE"/>
    <w:rsid w:val="000D60C0"/>
    <w:rsid w:val="001014BF"/>
    <w:rsid w:val="00107E41"/>
    <w:rsid w:val="0012508B"/>
    <w:rsid w:val="00126AAE"/>
    <w:rsid w:val="00165906"/>
    <w:rsid w:val="001B70D3"/>
    <w:rsid w:val="001C3AB6"/>
    <w:rsid w:val="001D44F8"/>
    <w:rsid w:val="002362F9"/>
    <w:rsid w:val="00236E31"/>
    <w:rsid w:val="00265E1A"/>
    <w:rsid w:val="00277163"/>
    <w:rsid w:val="0029524C"/>
    <w:rsid w:val="002A43D4"/>
    <w:rsid w:val="002B2911"/>
    <w:rsid w:val="002D6AFF"/>
    <w:rsid w:val="00312522"/>
    <w:rsid w:val="00334116"/>
    <w:rsid w:val="003613A8"/>
    <w:rsid w:val="003726FA"/>
    <w:rsid w:val="00373453"/>
    <w:rsid w:val="00375F10"/>
    <w:rsid w:val="003A6BB2"/>
    <w:rsid w:val="003D19EB"/>
    <w:rsid w:val="003D5F81"/>
    <w:rsid w:val="00427E7C"/>
    <w:rsid w:val="004C4851"/>
    <w:rsid w:val="004D07AC"/>
    <w:rsid w:val="00515444"/>
    <w:rsid w:val="0056151E"/>
    <w:rsid w:val="005621E6"/>
    <w:rsid w:val="00563377"/>
    <w:rsid w:val="0057519A"/>
    <w:rsid w:val="005818BB"/>
    <w:rsid w:val="005A5B15"/>
    <w:rsid w:val="005B5562"/>
    <w:rsid w:val="005D474B"/>
    <w:rsid w:val="005E0496"/>
    <w:rsid w:val="005E3096"/>
    <w:rsid w:val="005F5335"/>
    <w:rsid w:val="005F70EB"/>
    <w:rsid w:val="00693FD1"/>
    <w:rsid w:val="006B19C9"/>
    <w:rsid w:val="006C45B4"/>
    <w:rsid w:val="006C6266"/>
    <w:rsid w:val="00705CC1"/>
    <w:rsid w:val="0071673F"/>
    <w:rsid w:val="007209B3"/>
    <w:rsid w:val="0076593C"/>
    <w:rsid w:val="00772177"/>
    <w:rsid w:val="0077256F"/>
    <w:rsid w:val="00777487"/>
    <w:rsid w:val="00781F4A"/>
    <w:rsid w:val="007E3885"/>
    <w:rsid w:val="007E58F4"/>
    <w:rsid w:val="007F7D97"/>
    <w:rsid w:val="008273DA"/>
    <w:rsid w:val="0087061C"/>
    <w:rsid w:val="00895DA2"/>
    <w:rsid w:val="0089659F"/>
    <w:rsid w:val="008A6977"/>
    <w:rsid w:val="008E6DEA"/>
    <w:rsid w:val="00970304"/>
    <w:rsid w:val="00987B02"/>
    <w:rsid w:val="009A1041"/>
    <w:rsid w:val="009E4A30"/>
    <w:rsid w:val="009F46B4"/>
    <w:rsid w:val="009F6597"/>
    <w:rsid w:val="00A2014A"/>
    <w:rsid w:val="00A4786C"/>
    <w:rsid w:val="00A47AD9"/>
    <w:rsid w:val="00AB4BFC"/>
    <w:rsid w:val="00AE180F"/>
    <w:rsid w:val="00B25076"/>
    <w:rsid w:val="00B525BD"/>
    <w:rsid w:val="00B7048C"/>
    <w:rsid w:val="00B94FA2"/>
    <w:rsid w:val="00B953B8"/>
    <w:rsid w:val="00BF3BE9"/>
    <w:rsid w:val="00BF680B"/>
    <w:rsid w:val="00C03916"/>
    <w:rsid w:val="00C644C6"/>
    <w:rsid w:val="00CC090E"/>
    <w:rsid w:val="00CE7144"/>
    <w:rsid w:val="00CF7292"/>
    <w:rsid w:val="00D5013B"/>
    <w:rsid w:val="00D54860"/>
    <w:rsid w:val="00D7348B"/>
    <w:rsid w:val="00DA2E61"/>
    <w:rsid w:val="00DA4A84"/>
    <w:rsid w:val="00DF0DE0"/>
    <w:rsid w:val="00E54989"/>
    <w:rsid w:val="00EB04DC"/>
    <w:rsid w:val="00ED1F06"/>
    <w:rsid w:val="00ED444D"/>
    <w:rsid w:val="00EE2781"/>
    <w:rsid w:val="00F22A7B"/>
    <w:rsid w:val="00F2328C"/>
    <w:rsid w:val="00F84510"/>
    <w:rsid w:val="00F916DD"/>
    <w:rsid w:val="00F91DD6"/>
    <w:rsid w:val="00FC4BF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Programmes malveillants</vt:lpstr>
    </vt:vector>
  </TitlesOfParts>
  <Company>PRIVE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Programmes malveillants</dc:title>
  <dc:creator>AMI</dc:creator>
  <cp:lastModifiedBy>AMI</cp:lastModifiedBy>
  <cp:revision>7</cp:revision>
  <cp:lastPrinted>2016-01-15T08:56:00Z</cp:lastPrinted>
  <dcterms:created xsi:type="dcterms:W3CDTF">2022-11-27T16:19:00Z</dcterms:created>
  <dcterms:modified xsi:type="dcterms:W3CDTF">2022-12-09T10:09:00Z</dcterms:modified>
</cp:coreProperties>
</file>