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676495" w:rsidP="00F22A7B">
      <w:pPr>
        <w:pStyle w:val="Titre"/>
      </w:pPr>
      <w:r>
        <w:t>Co</w:t>
      </w:r>
      <w:r w:rsidR="005D57DA">
        <w:t>ntinuité d’activité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D338CF" w:rsidRDefault="00D338C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675350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66435" w:rsidRPr="00D338CF" w:rsidRDefault="00E66435" w:rsidP="00E66435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ab/>
      </w:r>
      <w:r w:rsidRPr="00D338CF">
        <w:rPr>
          <w:rFonts w:ascii="Arial" w:hAnsi="Arial" w:cs="Arial"/>
          <w:b/>
          <w:lang w:val="fr-FR"/>
        </w:rPr>
        <w:t xml:space="preserve">5.1 </w:t>
      </w:r>
      <w:r w:rsidR="000D1F94">
        <w:rPr>
          <w:rFonts w:ascii="Arial" w:hAnsi="Arial" w:cs="Arial"/>
          <w:b/>
          <w:lang w:val="fr-FR"/>
        </w:rPr>
        <w:t>Préparation</w:t>
      </w:r>
    </w:p>
    <w:p w:rsidR="00E66435" w:rsidRPr="00D338CF" w:rsidRDefault="00E66435" w:rsidP="00E66435">
      <w:pPr>
        <w:pStyle w:val="Default"/>
        <w:jc w:val="both"/>
        <w:rPr>
          <w:rFonts w:ascii="Arial" w:hAnsi="Arial" w:cs="Arial"/>
          <w:b/>
          <w:lang w:val="fr-FR"/>
        </w:rPr>
      </w:pPr>
      <w:r w:rsidRPr="00C8302C">
        <w:rPr>
          <w:rFonts w:ascii="Arial" w:hAnsi="Arial" w:cs="Arial"/>
          <w:b/>
          <w:lang w:val="fr-FR"/>
        </w:rPr>
        <w:tab/>
      </w:r>
      <w:r w:rsidRPr="00D338CF">
        <w:rPr>
          <w:rFonts w:ascii="Arial" w:hAnsi="Arial" w:cs="Arial"/>
          <w:b/>
          <w:lang w:val="fr-FR"/>
        </w:rPr>
        <w:t>5.2 Mise en place</w:t>
      </w:r>
    </w:p>
    <w:p w:rsidR="00E66435" w:rsidRDefault="00E6643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5.3 Vérification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D338CF" w:rsidRDefault="00D338CF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A50A44" w:rsidRDefault="00A50A44" w:rsidP="00F22A7B">
      <w:pPr>
        <w:jc w:val="both"/>
        <w:rPr>
          <w:rFonts w:ascii="Arial" w:hAnsi="Arial" w:cs="Arial"/>
          <w:sz w:val="24"/>
          <w:szCs w:val="24"/>
        </w:rPr>
      </w:pPr>
    </w:p>
    <w:p w:rsidR="00A50A44" w:rsidRDefault="00A50A44" w:rsidP="00F22A7B">
      <w:pPr>
        <w:jc w:val="both"/>
        <w:rPr>
          <w:rFonts w:ascii="Arial" w:hAnsi="Arial" w:cs="Arial"/>
          <w:sz w:val="24"/>
          <w:szCs w:val="24"/>
        </w:rPr>
      </w:pPr>
    </w:p>
    <w:p w:rsidR="00A50A44" w:rsidRDefault="00A50A44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675350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61799F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>finalité</w:t>
      </w:r>
      <w:r w:rsidR="0061799F">
        <w:rPr>
          <w:rFonts w:ascii="Arial" w:hAnsi="Arial" w:cs="Arial"/>
          <w:sz w:val="24"/>
          <w:szCs w:val="24"/>
        </w:rPr>
        <w:t> pendant une perturbation :</w:t>
      </w:r>
    </w:p>
    <w:p w:rsidR="0061799F" w:rsidRDefault="0061799F" w:rsidP="00F22A7B">
      <w:pPr>
        <w:jc w:val="both"/>
        <w:rPr>
          <w:rFonts w:ascii="Arial" w:hAnsi="Arial" w:cs="Arial"/>
          <w:sz w:val="24"/>
          <w:szCs w:val="24"/>
        </w:rPr>
      </w:pPr>
    </w:p>
    <w:p w:rsidR="0061799F" w:rsidRDefault="0061799F" w:rsidP="0061799F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protéger l’information et les autres actifs associés </w:t>
      </w:r>
    </w:p>
    <w:p w:rsidR="00675350" w:rsidRDefault="00675350" w:rsidP="00F22A7B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1799F">
        <w:rPr>
          <w:rFonts w:ascii="Arial" w:hAnsi="Arial" w:cs="Arial"/>
          <w:sz w:val="24"/>
          <w:szCs w:val="24"/>
        </w:rPr>
        <w:t>d’assurer la disponibilité d</w:t>
      </w:r>
      <w:r w:rsidR="0061799F">
        <w:rPr>
          <w:rFonts w:ascii="Arial" w:hAnsi="Arial" w:cs="Arial"/>
          <w:sz w:val="24"/>
          <w:szCs w:val="24"/>
        </w:rPr>
        <w:t>e l</w:t>
      </w:r>
      <w:r w:rsidRPr="0061799F">
        <w:rPr>
          <w:rFonts w:ascii="Arial" w:hAnsi="Arial" w:cs="Arial"/>
          <w:sz w:val="24"/>
          <w:szCs w:val="24"/>
        </w:rPr>
        <w:t>’information de l’organisation et d</w:t>
      </w:r>
      <w:r w:rsidR="0061799F">
        <w:rPr>
          <w:rFonts w:ascii="Arial" w:hAnsi="Arial" w:cs="Arial"/>
          <w:sz w:val="24"/>
          <w:szCs w:val="24"/>
        </w:rPr>
        <w:t xml:space="preserve">es </w:t>
      </w:r>
      <w:r w:rsidRPr="0061799F">
        <w:rPr>
          <w:rFonts w:ascii="Arial" w:hAnsi="Arial" w:cs="Arial"/>
          <w:sz w:val="24"/>
          <w:szCs w:val="24"/>
        </w:rPr>
        <w:t>autres actifs as</w:t>
      </w:r>
      <w:r w:rsidR="0061799F" w:rsidRPr="0061799F">
        <w:rPr>
          <w:rFonts w:ascii="Arial" w:hAnsi="Arial" w:cs="Arial"/>
          <w:sz w:val="24"/>
          <w:szCs w:val="24"/>
        </w:rPr>
        <w:t xml:space="preserve">sociés </w:t>
      </w:r>
    </w:p>
    <w:p w:rsidR="0061799F" w:rsidRPr="0061799F" w:rsidRDefault="0061799F" w:rsidP="0061799F">
      <w:pPr>
        <w:ind w:left="70"/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domaine d’application d</w:t>
      </w:r>
      <w:r w:rsidR="00312522">
        <w:rPr>
          <w:rFonts w:ascii="Arial" w:hAnsi="Arial" w:cs="Arial"/>
          <w:sz w:val="24"/>
          <w:szCs w:val="24"/>
        </w:rPr>
        <w:t xml:space="preserve">e </w:t>
      </w:r>
      <w:r w:rsidR="006C37AA">
        <w:rPr>
          <w:rFonts w:ascii="Arial" w:hAnsi="Arial" w:cs="Arial"/>
          <w:sz w:val="24"/>
          <w:szCs w:val="24"/>
        </w:rPr>
        <w:t xml:space="preserve">la </w:t>
      </w:r>
      <w:r w:rsidR="003C0ACC">
        <w:rPr>
          <w:rFonts w:ascii="Arial" w:hAnsi="Arial" w:cs="Arial"/>
          <w:sz w:val="24"/>
          <w:szCs w:val="24"/>
        </w:rPr>
        <w:t xml:space="preserve">procédure </w:t>
      </w:r>
      <w:r w:rsidR="006C37AA">
        <w:rPr>
          <w:rFonts w:ascii="Arial" w:hAnsi="Arial" w:cs="Arial"/>
          <w:sz w:val="24"/>
          <w:szCs w:val="24"/>
        </w:rPr>
        <w:t xml:space="preserve">« Continuité d’activité » </w:t>
      </w:r>
      <w:r w:rsidR="003C0ACC">
        <w:rPr>
          <w:rFonts w:ascii="Arial" w:hAnsi="Arial" w:cs="Arial"/>
          <w:sz w:val="24"/>
          <w:szCs w:val="24"/>
        </w:rPr>
        <w:t>s’ap</w:t>
      </w:r>
      <w:r>
        <w:rPr>
          <w:rFonts w:ascii="Arial" w:hAnsi="Arial" w:cs="Arial"/>
          <w:sz w:val="24"/>
          <w:szCs w:val="24"/>
        </w:rPr>
        <w:t xml:space="preserve">plique à tous les </w:t>
      </w:r>
      <w:r w:rsidR="003C0ACC" w:rsidRPr="00B268DD">
        <w:rPr>
          <w:rFonts w:ascii="Arial" w:hAnsi="Arial" w:cs="Arial"/>
          <w:sz w:val="24"/>
          <w:szCs w:val="24"/>
        </w:rPr>
        <w:t>systèmes informatiques,</w:t>
      </w:r>
      <w:r w:rsidR="003C0ACC">
        <w:rPr>
          <w:rFonts w:ascii="Arial" w:hAnsi="Arial" w:cs="Arial"/>
          <w:sz w:val="24"/>
          <w:szCs w:val="24"/>
        </w:rPr>
        <w:t xml:space="preserve"> a</w:t>
      </w:r>
      <w:r w:rsidR="003C0ACC" w:rsidRPr="00B268DD">
        <w:rPr>
          <w:rFonts w:ascii="Arial" w:hAnsi="Arial" w:cs="Arial"/>
          <w:sz w:val="24"/>
          <w:szCs w:val="24"/>
        </w:rPr>
        <w:t xml:space="preserve">pplications et données </w:t>
      </w:r>
      <w:r w:rsidR="00D338CF">
        <w:rPr>
          <w:rFonts w:ascii="Arial" w:hAnsi="Arial" w:cs="Arial"/>
          <w:sz w:val="24"/>
          <w:szCs w:val="24"/>
        </w:rPr>
        <w:t>entrant d</w:t>
      </w:r>
      <w:r w:rsidR="00C8302C">
        <w:rPr>
          <w:rFonts w:ascii="Arial" w:hAnsi="Arial" w:cs="Arial"/>
          <w:sz w:val="24"/>
          <w:szCs w:val="24"/>
        </w:rPr>
        <w:t xml:space="preserve">ans </w:t>
      </w:r>
      <w:r w:rsidR="00D338CF">
        <w:rPr>
          <w:rFonts w:ascii="Arial" w:hAnsi="Arial" w:cs="Arial"/>
          <w:sz w:val="24"/>
          <w:szCs w:val="24"/>
        </w:rPr>
        <w:t>le plan de continuité d’activité de</w:t>
      </w:r>
      <w:r w:rsidR="003C0ACC">
        <w:rPr>
          <w:rFonts w:ascii="Arial" w:hAnsi="Arial" w:cs="Arial"/>
          <w:sz w:val="24"/>
          <w:szCs w:val="24"/>
        </w:rPr>
        <w:t xml:space="preserve"> notre organisation</w:t>
      </w:r>
      <w:r w:rsidR="005B5562">
        <w:rPr>
          <w:rFonts w:ascii="Arial" w:hAnsi="Arial" w:cs="Arial"/>
          <w:sz w:val="24"/>
          <w:szCs w:val="24"/>
        </w:rPr>
        <w:t>.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6727C" w:rsidRPr="00F6727C" w:rsidRDefault="00F6727C" w:rsidP="00F22A7B">
      <w:pPr>
        <w:jc w:val="both"/>
        <w:rPr>
          <w:rFonts w:ascii="Arial" w:hAnsi="Arial" w:cs="Arial"/>
          <w:sz w:val="24"/>
          <w:szCs w:val="24"/>
        </w:rPr>
      </w:pPr>
      <w:r w:rsidRPr="00F6727C">
        <w:rPr>
          <w:rFonts w:ascii="Arial" w:hAnsi="Arial" w:cs="Arial"/>
          <w:sz w:val="24"/>
          <w:szCs w:val="24"/>
        </w:rPr>
        <w:t>PCA – plan de continuité d’activité</w:t>
      </w:r>
    </w:p>
    <w:p w:rsidR="00312522" w:rsidRDefault="0059595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TIC – technologie de l’information et de la </w:t>
      </w:r>
      <w:proofErr w:type="spellStart"/>
      <w:r>
        <w:rPr>
          <w:rFonts w:ascii="Arial" w:hAnsi="Arial" w:cs="Arial"/>
          <w:sz w:val="24"/>
          <w:szCs w:val="24"/>
        </w:rPr>
        <w:t>communniation</w:t>
      </w:r>
      <w:proofErr w:type="spellEnd"/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D338C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D338CF" w:rsidRDefault="00D338C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95956" w:rsidRPr="00D338CF" w:rsidRDefault="00595956" w:rsidP="005959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continuité d’activité</w:t>
      </w:r>
    </w:p>
    <w:p w:rsidR="00D338CF" w:rsidRDefault="00D338CF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la continuité d</w:t>
      </w:r>
      <w:r w:rsidR="00595956">
        <w:rPr>
          <w:rFonts w:ascii="Arial" w:hAnsi="Arial" w:cs="Arial"/>
          <w:sz w:val="24"/>
          <w:szCs w:val="24"/>
        </w:rPr>
        <w:t>’activité</w:t>
      </w:r>
    </w:p>
    <w:p w:rsidR="000D1F94" w:rsidRDefault="000D1F94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Sauvegarde</w:t>
      </w:r>
      <w:r w:rsidR="00595956">
        <w:rPr>
          <w:rFonts w:ascii="Arial" w:hAnsi="Arial" w:cs="Arial"/>
          <w:sz w:val="24"/>
          <w:szCs w:val="24"/>
        </w:rPr>
        <w:t xml:space="preserve"> de l’information</w:t>
      </w:r>
    </w:p>
    <w:p w:rsidR="00A32C88" w:rsidRDefault="00A32C88" w:rsidP="00A32C8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32C88">
        <w:rPr>
          <w:rFonts w:ascii="Arial" w:hAnsi="Arial" w:cs="Arial"/>
          <w:color w:val="000000" w:themeColor="text1"/>
          <w:sz w:val="24"/>
          <w:szCs w:val="24"/>
        </w:rPr>
        <w:t xml:space="preserve">Classification </w:t>
      </w:r>
      <w:r w:rsidR="00595956">
        <w:rPr>
          <w:rFonts w:ascii="Arial" w:hAnsi="Arial" w:cs="Arial"/>
          <w:color w:val="000000" w:themeColor="text1"/>
          <w:sz w:val="24"/>
          <w:szCs w:val="24"/>
        </w:rPr>
        <w:t>de l’information</w:t>
      </w:r>
    </w:p>
    <w:p w:rsidR="00F449F7" w:rsidRPr="00A32C88" w:rsidRDefault="00F449F7" w:rsidP="00A32C8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Redondance des moyens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675350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1799F" w:rsidRDefault="0061799F" w:rsidP="006179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A.5.29 Sécurité de l’information pendant une perturbation</w:t>
      </w:r>
    </w:p>
    <w:p w:rsidR="0061799F" w:rsidRDefault="0061799F" w:rsidP="0061799F">
      <w:pPr>
        <w:jc w:val="both"/>
        <w:rPr>
          <w:rFonts w:ascii="Arial" w:hAnsi="Arial" w:cs="Arial"/>
          <w:sz w:val="24"/>
          <w:szCs w:val="24"/>
        </w:rPr>
      </w:pPr>
    </w:p>
    <w:p w:rsidR="0061799F" w:rsidRDefault="0061799F" w:rsidP="006179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L’organisation doit planifier comment maintenir la sécurité de l’information au niveau approprié pendant une perturbation.</w:t>
      </w:r>
    </w:p>
    <w:p w:rsidR="0061799F" w:rsidRDefault="0061799F" w:rsidP="006A30C2">
      <w:pPr>
        <w:jc w:val="both"/>
        <w:rPr>
          <w:rFonts w:ascii="Arial" w:hAnsi="Arial" w:cs="Arial"/>
          <w:sz w:val="24"/>
          <w:szCs w:val="24"/>
        </w:rPr>
      </w:pPr>
    </w:p>
    <w:p w:rsidR="00C6552F" w:rsidRDefault="00C6552F" w:rsidP="006A30C2">
      <w:pPr>
        <w:jc w:val="both"/>
        <w:rPr>
          <w:rFonts w:ascii="Arial" w:hAnsi="Arial" w:cs="Arial"/>
          <w:sz w:val="24"/>
          <w:szCs w:val="24"/>
        </w:rPr>
      </w:pPr>
      <w:r w:rsidRPr="00C6552F">
        <w:rPr>
          <w:rFonts w:ascii="Arial" w:hAnsi="Arial" w:cs="Arial"/>
          <w:sz w:val="24"/>
          <w:szCs w:val="24"/>
        </w:rPr>
        <w:t>A.</w:t>
      </w:r>
      <w:r w:rsidR="00675350">
        <w:rPr>
          <w:rFonts w:ascii="Arial" w:hAnsi="Arial" w:cs="Arial"/>
          <w:sz w:val="24"/>
          <w:szCs w:val="24"/>
        </w:rPr>
        <w:t>5.30 Préparation des TIC pour la continuité d’activité</w:t>
      </w:r>
    </w:p>
    <w:p w:rsidR="00675350" w:rsidRDefault="00675350" w:rsidP="006A30C2">
      <w:pPr>
        <w:jc w:val="both"/>
        <w:rPr>
          <w:rFonts w:ascii="Arial" w:hAnsi="Arial" w:cs="Arial"/>
          <w:sz w:val="24"/>
          <w:szCs w:val="24"/>
        </w:rPr>
      </w:pPr>
    </w:p>
    <w:p w:rsidR="00675350" w:rsidRDefault="00675350" w:rsidP="006A30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préparation des TIC doit être p</w:t>
      </w:r>
      <w:r w:rsidRPr="00675350">
        <w:rPr>
          <w:rFonts w:ascii="Arial" w:hAnsi="Arial" w:cs="Arial"/>
          <w:sz w:val="24"/>
          <w:szCs w:val="24"/>
        </w:rPr>
        <w:t>lanifi</w:t>
      </w:r>
      <w:r>
        <w:rPr>
          <w:rFonts w:ascii="Arial" w:hAnsi="Arial" w:cs="Arial"/>
          <w:sz w:val="24"/>
          <w:szCs w:val="24"/>
        </w:rPr>
        <w:t>é</w:t>
      </w:r>
      <w:r w:rsidRPr="0067535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appliquée</w:t>
      </w:r>
      <w:r w:rsidRPr="00675350">
        <w:rPr>
          <w:rFonts w:ascii="Arial" w:hAnsi="Arial" w:cs="Arial"/>
          <w:sz w:val="24"/>
          <w:szCs w:val="24"/>
        </w:rPr>
        <w:t>, mainten</w:t>
      </w:r>
      <w:r>
        <w:rPr>
          <w:rFonts w:ascii="Arial" w:hAnsi="Arial" w:cs="Arial"/>
          <w:sz w:val="24"/>
          <w:szCs w:val="24"/>
        </w:rPr>
        <w:t xml:space="preserve">ue </w:t>
      </w:r>
      <w:r w:rsidRPr="00675350">
        <w:rPr>
          <w:rFonts w:ascii="Arial" w:hAnsi="Arial" w:cs="Arial"/>
          <w:sz w:val="24"/>
          <w:szCs w:val="24"/>
        </w:rPr>
        <w:t>et test</w:t>
      </w:r>
      <w:r>
        <w:rPr>
          <w:rFonts w:ascii="Arial" w:hAnsi="Arial" w:cs="Arial"/>
          <w:sz w:val="24"/>
          <w:szCs w:val="24"/>
        </w:rPr>
        <w:t>é</w:t>
      </w:r>
      <w:r w:rsidRPr="00675350">
        <w:rPr>
          <w:rFonts w:ascii="Arial" w:hAnsi="Arial" w:cs="Arial"/>
          <w:sz w:val="24"/>
          <w:szCs w:val="24"/>
        </w:rPr>
        <w:t xml:space="preserve">e selon les objectifs et </w:t>
      </w:r>
      <w:r>
        <w:rPr>
          <w:rFonts w:ascii="Arial" w:hAnsi="Arial" w:cs="Arial"/>
          <w:sz w:val="24"/>
          <w:szCs w:val="24"/>
        </w:rPr>
        <w:t xml:space="preserve">les </w:t>
      </w:r>
      <w:r w:rsidRPr="00675350">
        <w:rPr>
          <w:rFonts w:ascii="Arial" w:hAnsi="Arial" w:cs="Arial"/>
          <w:sz w:val="24"/>
          <w:szCs w:val="24"/>
        </w:rPr>
        <w:t>exigences de continuité d'activité.</w:t>
      </w:r>
    </w:p>
    <w:p w:rsidR="00675350" w:rsidRDefault="00675350" w:rsidP="006A30C2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C8302C">
        <w:rPr>
          <w:rFonts w:ascii="Arial" w:hAnsi="Arial" w:cs="Arial"/>
          <w:b/>
          <w:sz w:val="24"/>
          <w:szCs w:val="24"/>
        </w:rPr>
        <w:t xml:space="preserve">5. </w:t>
      </w:r>
      <w:r w:rsidRPr="00C30BB6">
        <w:rPr>
          <w:rFonts w:ascii="Arial" w:hAnsi="Arial" w:cs="Arial"/>
          <w:b/>
          <w:sz w:val="24"/>
          <w:szCs w:val="24"/>
        </w:rPr>
        <w:t>Déroulement</w:t>
      </w:r>
    </w:p>
    <w:p w:rsidR="00E528F8" w:rsidRDefault="00E528F8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338CF" w:rsidRPr="00D338CF" w:rsidRDefault="00D338CF" w:rsidP="00D338CF">
      <w:pPr>
        <w:pStyle w:val="Default"/>
        <w:jc w:val="both"/>
        <w:rPr>
          <w:rFonts w:ascii="Arial" w:hAnsi="Arial" w:cs="Arial"/>
          <w:b/>
          <w:lang w:val="fr-FR"/>
        </w:rPr>
      </w:pPr>
      <w:r w:rsidRPr="00D338CF">
        <w:rPr>
          <w:rFonts w:ascii="Arial" w:hAnsi="Arial" w:cs="Arial"/>
          <w:b/>
          <w:lang w:val="fr-FR"/>
        </w:rPr>
        <w:t xml:space="preserve">5.1 </w:t>
      </w:r>
      <w:r w:rsidR="00ED6BF7">
        <w:rPr>
          <w:rFonts w:ascii="Arial" w:hAnsi="Arial" w:cs="Arial"/>
          <w:b/>
          <w:lang w:val="fr-FR"/>
        </w:rPr>
        <w:t>Préparation</w:t>
      </w:r>
    </w:p>
    <w:p w:rsidR="00E32E3F" w:rsidRPr="002A0F89" w:rsidRDefault="00E32E3F" w:rsidP="00E32E3F">
      <w:pPr>
        <w:jc w:val="both"/>
        <w:rPr>
          <w:rFonts w:ascii="Arial" w:hAnsi="Arial" w:cs="Arial"/>
          <w:sz w:val="24"/>
          <w:szCs w:val="24"/>
        </w:rPr>
      </w:pPr>
      <w:r w:rsidRPr="002A0F89">
        <w:rPr>
          <w:rFonts w:ascii="Arial" w:hAnsi="Arial" w:cs="Arial"/>
          <w:sz w:val="24"/>
          <w:szCs w:val="24"/>
        </w:rPr>
        <w:lastRenderedPageBreak/>
        <w:t xml:space="preserve">Le </w:t>
      </w:r>
      <w:r w:rsidR="00595956" w:rsidRPr="00595956">
        <w:rPr>
          <w:rFonts w:ascii="Arial" w:hAnsi="Arial" w:cs="Arial"/>
          <w:color w:val="0070C0"/>
          <w:sz w:val="24"/>
          <w:szCs w:val="24"/>
        </w:rPr>
        <w:t>P</w:t>
      </w:r>
      <w:r w:rsidRPr="00595956">
        <w:rPr>
          <w:rFonts w:ascii="Arial" w:hAnsi="Arial" w:cs="Arial"/>
          <w:color w:val="0070C0"/>
          <w:sz w:val="24"/>
          <w:szCs w:val="24"/>
        </w:rPr>
        <w:t xml:space="preserve">lan de continuité d'activité </w:t>
      </w:r>
      <w:r w:rsidRPr="002A0F89">
        <w:rPr>
          <w:rFonts w:ascii="Arial" w:hAnsi="Arial" w:cs="Arial"/>
          <w:sz w:val="24"/>
          <w:szCs w:val="24"/>
        </w:rPr>
        <w:t>- PCA (</w:t>
      </w:r>
      <w:r w:rsidRPr="002A0F89">
        <w:rPr>
          <w:rFonts w:ascii="Arial" w:hAnsi="Arial" w:cs="Arial"/>
          <w:i/>
          <w:sz w:val="24"/>
          <w:szCs w:val="24"/>
        </w:rPr>
        <w:t>BCP</w:t>
      </w:r>
      <w:r w:rsidRPr="002A0F89">
        <w:rPr>
          <w:rFonts w:ascii="Arial" w:hAnsi="Arial" w:cs="Arial"/>
          <w:sz w:val="24"/>
          <w:szCs w:val="24"/>
        </w:rPr>
        <w:t xml:space="preserve"> – </w:t>
      </w:r>
      <w:r w:rsidRPr="002A0F89">
        <w:rPr>
          <w:rFonts w:ascii="Arial" w:hAnsi="Arial" w:cs="Arial"/>
          <w:i/>
          <w:iCs/>
          <w:sz w:val="24"/>
          <w:szCs w:val="24"/>
        </w:rPr>
        <w:t xml:space="preserve">Business </w:t>
      </w:r>
      <w:proofErr w:type="spellStart"/>
      <w:r w:rsidRPr="002A0F89">
        <w:rPr>
          <w:rFonts w:ascii="Arial" w:hAnsi="Arial" w:cs="Arial"/>
          <w:i/>
          <w:iCs/>
          <w:sz w:val="24"/>
          <w:szCs w:val="24"/>
        </w:rPr>
        <w:t>Continuity</w:t>
      </w:r>
      <w:proofErr w:type="spellEnd"/>
      <w:r w:rsidRPr="002A0F89">
        <w:rPr>
          <w:rFonts w:ascii="Arial" w:hAnsi="Arial" w:cs="Arial"/>
          <w:i/>
          <w:iCs/>
          <w:sz w:val="24"/>
          <w:szCs w:val="24"/>
        </w:rPr>
        <w:t xml:space="preserve"> Plan</w:t>
      </w:r>
      <w:r w:rsidRPr="002A0F89">
        <w:rPr>
          <w:rFonts w:ascii="Arial" w:hAnsi="Arial" w:cs="Arial"/>
          <w:sz w:val="24"/>
          <w:szCs w:val="24"/>
        </w:rPr>
        <w:t xml:space="preserve">) </w:t>
      </w:r>
      <w:r w:rsidR="002B407C">
        <w:rPr>
          <w:rFonts w:ascii="Arial" w:hAnsi="Arial" w:cs="Arial"/>
          <w:sz w:val="24"/>
          <w:szCs w:val="24"/>
        </w:rPr>
        <w:t xml:space="preserve">de la sécurité de l’information </w:t>
      </w:r>
      <w:r w:rsidRPr="002A0F89">
        <w:rPr>
          <w:rFonts w:ascii="Arial" w:hAnsi="Arial" w:cs="Arial"/>
          <w:sz w:val="24"/>
          <w:szCs w:val="24"/>
        </w:rPr>
        <w:t>définit comment maintenir les activités critiques informatiques de l'organisation pendant et après un désastre.</w:t>
      </w:r>
    </w:p>
    <w:p w:rsidR="00E32E3F" w:rsidRPr="002A0F89" w:rsidRDefault="00E32E3F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E66435" w:rsidRDefault="00E66435" w:rsidP="00D338CF">
      <w:pPr>
        <w:pStyle w:val="Default"/>
        <w:jc w:val="both"/>
        <w:rPr>
          <w:rFonts w:ascii="Arial" w:hAnsi="Arial" w:cs="Arial"/>
          <w:lang w:val="fr-FR"/>
        </w:rPr>
      </w:pPr>
      <w:r w:rsidRPr="002A0F89">
        <w:rPr>
          <w:rFonts w:ascii="Arial" w:hAnsi="Arial" w:cs="Arial"/>
          <w:lang w:val="fr-FR"/>
        </w:rPr>
        <w:t>L</w:t>
      </w:r>
      <w:r w:rsidR="00D338CF" w:rsidRPr="002A0F89">
        <w:rPr>
          <w:rFonts w:ascii="Arial" w:hAnsi="Arial" w:cs="Arial"/>
          <w:lang w:val="fr-FR"/>
        </w:rPr>
        <w:t xml:space="preserve">es </w:t>
      </w:r>
      <w:r w:rsidRPr="002A0F89">
        <w:rPr>
          <w:rFonts w:ascii="Arial" w:hAnsi="Arial" w:cs="Arial"/>
          <w:lang w:val="fr-FR"/>
        </w:rPr>
        <w:t xml:space="preserve">objectifs </w:t>
      </w:r>
      <w:r w:rsidR="00D338CF" w:rsidRPr="002A0F89">
        <w:rPr>
          <w:rFonts w:ascii="Arial" w:hAnsi="Arial" w:cs="Arial"/>
          <w:lang w:val="fr-FR"/>
        </w:rPr>
        <w:t>de sécurité de l’information applicables aux situations défavorables sont</w:t>
      </w:r>
      <w:r w:rsidR="00D338CF" w:rsidRPr="00D338CF">
        <w:rPr>
          <w:rFonts w:ascii="Arial" w:hAnsi="Arial" w:cs="Arial"/>
          <w:lang w:val="fr-FR"/>
        </w:rPr>
        <w:t xml:space="preserve"> déterminés</w:t>
      </w:r>
      <w:r>
        <w:rPr>
          <w:rFonts w:ascii="Arial" w:hAnsi="Arial" w:cs="Arial"/>
          <w:lang w:val="fr-FR"/>
        </w:rPr>
        <w:t xml:space="preserve"> conformément aux </w:t>
      </w:r>
      <w:r w:rsidR="00D338CF" w:rsidRPr="00D338CF">
        <w:rPr>
          <w:rFonts w:ascii="Arial" w:hAnsi="Arial" w:cs="Arial"/>
          <w:lang w:val="fr-FR"/>
        </w:rPr>
        <w:t>résultats de l’anal</w:t>
      </w:r>
      <w:r>
        <w:rPr>
          <w:rFonts w:ascii="Arial" w:hAnsi="Arial" w:cs="Arial"/>
          <w:lang w:val="fr-FR"/>
        </w:rPr>
        <w:t xml:space="preserve">yse de l’impact sur nos activités en cas de crise ou de sinistre. Ces objectifs sont validés par la direction et enregistrés dans le </w:t>
      </w:r>
      <w:r w:rsidRPr="00E66435">
        <w:rPr>
          <w:rFonts w:ascii="Arial" w:hAnsi="Arial" w:cs="Arial"/>
          <w:color w:val="0070C0"/>
          <w:lang w:val="fr-FR"/>
        </w:rPr>
        <w:t>Plan de continuité d’activité</w:t>
      </w:r>
      <w:r w:rsidR="006C0B08">
        <w:rPr>
          <w:rFonts w:ascii="Arial" w:hAnsi="Arial" w:cs="Arial"/>
          <w:lang w:val="fr-FR"/>
        </w:rPr>
        <w:t xml:space="preserve"> (PCA).</w:t>
      </w:r>
    </w:p>
    <w:p w:rsidR="00F449F7" w:rsidRDefault="00F449F7" w:rsidP="002A0F89">
      <w:pPr>
        <w:pStyle w:val="Default"/>
        <w:jc w:val="both"/>
        <w:rPr>
          <w:rFonts w:ascii="Arial" w:hAnsi="Arial" w:cs="Arial"/>
          <w:lang w:val="fr-FR"/>
        </w:rPr>
      </w:pPr>
    </w:p>
    <w:p w:rsidR="002A0F89" w:rsidRDefault="002A0F89" w:rsidP="002A0F89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Exemples de risques identifiés :</w:t>
      </w:r>
    </w:p>
    <w:p w:rsidR="002A0F89" w:rsidRDefault="002A0F89" w:rsidP="002A0F89">
      <w:pPr>
        <w:pStyle w:val="Default"/>
        <w:jc w:val="both"/>
        <w:rPr>
          <w:rFonts w:ascii="Arial" w:hAnsi="Arial" w:cs="Arial"/>
          <w:lang w:val="fr-FR"/>
        </w:rPr>
      </w:pPr>
    </w:p>
    <w:p w:rsidR="000D0D67" w:rsidRPr="000D0D67" w:rsidRDefault="000D0D67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0D0D67">
        <w:rPr>
          <w:rFonts w:ascii="Arial" w:hAnsi="Arial" w:cs="Arial"/>
          <w:lang w:val="fr-FR"/>
        </w:rPr>
        <w:t>défaillances techniques d</w:t>
      </w:r>
      <w:r>
        <w:rPr>
          <w:rFonts w:ascii="Arial" w:hAnsi="Arial" w:cs="Arial"/>
          <w:lang w:val="fr-FR"/>
        </w:rPr>
        <w:t>es s</w:t>
      </w:r>
      <w:r w:rsidRPr="000D0D67">
        <w:rPr>
          <w:rFonts w:ascii="Arial" w:hAnsi="Arial" w:cs="Arial"/>
          <w:lang w:val="fr-FR"/>
        </w:rPr>
        <w:t>erveur</w:t>
      </w:r>
      <w:r>
        <w:rPr>
          <w:rFonts w:ascii="Arial" w:hAnsi="Arial" w:cs="Arial"/>
          <w:lang w:val="fr-FR"/>
        </w:rPr>
        <w:t>s</w:t>
      </w:r>
      <w:r w:rsidRPr="000D0D67">
        <w:rPr>
          <w:rFonts w:ascii="Arial" w:hAnsi="Arial" w:cs="Arial"/>
          <w:lang w:val="fr-FR"/>
        </w:rPr>
        <w:t>, de la communication cri</w:t>
      </w:r>
      <w:r>
        <w:rPr>
          <w:rFonts w:ascii="Arial" w:hAnsi="Arial" w:cs="Arial"/>
          <w:lang w:val="fr-FR"/>
        </w:rPr>
        <w:t>tique ou de l'équipement réseau</w:t>
      </w:r>
    </w:p>
    <w:p w:rsidR="000D0D67" w:rsidRPr="000D0D67" w:rsidRDefault="000D0D67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0D0D67">
        <w:rPr>
          <w:rFonts w:ascii="Arial" w:hAnsi="Arial" w:cs="Arial"/>
          <w:lang w:val="fr-FR"/>
        </w:rPr>
        <w:t xml:space="preserve">actions humaines (erreurs involontaires, manque de préparation, abus de ressources, vol, </w:t>
      </w:r>
      <w:r>
        <w:rPr>
          <w:rFonts w:ascii="Arial" w:hAnsi="Arial" w:cs="Arial"/>
          <w:lang w:val="fr-FR"/>
        </w:rPr>
        <w:t>actes terroristes)</w:t>
      </w:r>
    </w:p>
    <w:p w:rsidR="000D0D67" w:rsidRDefault="000D0D67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0D0D67">
        <w:rPr>
          <w:rFonts w:ascii="Arial" w:hAnsi="Arial" w:cs="Arial"/>
          <w:lang w:val="fr-FR"/>
        </w:rPr>
        <w:t>catastrophes naturelles (tremblements de terre, inondations, incendies</w:t>
      </w:r>
      <w:r>
        <w:rPr>
          <w:rFonts w:ascii="Arial" w:hAnsi="Arial" w:cs="Arial"/>
          <w:lang w:val="fr-FR"/>
        </w:rPr>
        <w:t>)</w:t>
      </w:r>
    </w:p>
    <w:p w:rsidR="00E32E3F" w:rsidRDefault="00E32E3F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E32E3F" w:rsidRPr="00E32E3F" w:rsidRDefault="00E32E3F" w:rsidP="00E32E3F">
      <w:pPr>
        <w:jc w:val="both"/>
        <w:rPr>
          <w:rFonts w:ascii="Arial" w:hAnsi="Arial" w:cs="Arial"/>
          <w:sz w:val="24"/>
          <w:szCs w:val="24"/>
        </w:rPr>
      </w:pPr>
      <w:r w:rsidRPr="00E32E3F">
        <w:rPr>
          <w:rFonts w:ascii="Arial" w:hAnsi="Arial" w:cs="Arial"/>
          <w:sz w:val="24"/>
          <w:szCs w:val="24"/>
        </w:rPr>
        <w:t xml:space="preserve">L'appréciation et le traitement des risques de sécurité de l’information contribuent à l'élaboration du PCA, notamment en définissant activités et systèmes critiques. Plus de détails dans la procédure </w:t>
      </w:r>
      <w:r w:rsidRPr="00E32E3F">
        <w:rPr>
          <w:rFonts w:ascii="Arial" w:hAnsi="Arial" w:cs="Arial"/>
          <w:color w:val="0070C0"/>
          <w:sz w:val="24"/>
          <w:szCs w:val="24"/>
        </w:rPr>
        <w:t xml:space="preserve">Classification </w:t>
      </w:r>
      <w:r w:rsidR="00595956">
        <w:rPr>
          <w:rFonts w:ascii="Arial" w:hAnsi="Arial" w:cs="Arial"/>
          <w:color w:val="0070C0"/>
          <w:sz w:val="24"/>
          <w:szCs w:val="24"/>
        </w:rPr>
        <w:t>de l’information</w:t>
      </w:r>
      <w:r w:rsidRPr="00E32E3F">
        <w:rPr>
          <w:rFonts w:ascii="Arial" w:hAnsi="Arial" w:cs="Arial"/>
          <w:sz w:val="24"/>
          <w:szCs w:val="24"/>
        </w:rPr>
        <w:t>.</w:t>
      </w:r>
    </w:p>
    <w:p w:rsidR="00E66435" w:rsidRPr="00E32E3F" w:rsidRDefault="00E66435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0D1F94" w:rsidRDefault="00E66435" w:rsidP="00D338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D338CF" w:rsidRPr="00D338CF">
        <w:rPr>
          <w:rFonts w:ascii="Arial" w:hAnsi="Arial" w:cs="Arial"/>
          <w:lang w:val="fr-FR"/>
        </w:rPr>
        <w:t xml:space="preserve">a continuité de la sécurité de l’information est intégrée </w:t>
      </w:r>
      <w:r>
        <w:rPr>
          <w:rFonts w:ascii="Arial" w:hAnsi="Arial" w:cs="Arial"/>
          <w:lang w:val="fr-FR"/>
        </w:rPr>
        <w:t xml:space="preserve">dans le </w:t>
      </w:r>
      <w:r w:rsidR="00D338CF" w:rsidRPr="00D338CF">
        <w:rPr>
          <w:rFonts w:ascii="Arial" w:hAnsi="Arial" w:cs="Arial"/>
          <w:lang w:val="fr-FR"/>
        </w:rPr>
        <w:t xml:space="preserve">processus </w:t>
      </w:r>
      <w:r w:rsidRPr="00E66435">
        <w:rPr>
          <w:rFonts w:ascii="Arial" w:hAnsi="Arial" w:cs="Arial"/>
          <w:color w:val="0070C0"/>
          <w:lang w:val="fr-FR"/>
        </w:rPr>
        <w:t>Gérer la continuité d</w:t>
      </w:r>
      <w:r w:rsidR="00595956">
        <w:rPr>
          <w:rFonts w:ascii="Arial" w:hAnsi="Arial" w:cs="Arial"/>
          <w:color w:val="0070C0"/>
          <w:lang w:val="fr-FR"/>
        </w:rPr>
        <w:t>’activité</w:t>
      </w:r>
      <w:r>
        <w:rPr>
          <w:rFonts w:ascii="Arial" w:hAnsi="Arial" w:cs="Arial"/>
          <w:lang w:val="fr-FR"/>
        </w:rPr>
        <w:t>.</w:t>
      </w:r>
      <w:r w:rsidR="000D1F94">
        <w:rPr>
          <w:rFonts w:ascii="Arial" w:hAnsi="Arial" w:cs="Arial"/>
          <w:lang w:val="fr-FR"/>
        </w:rPr>
        <w:t xml:space="preserve"> </w:t>
      </w:r>
    </w:p>
    <w:p w:rsidR="000D1F94" w:rsidRDefault="000D1F94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0D1F94" w:rsidRDefault="000D1F94" w:rsidP="000D1F9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politique de </w:t>
      </w:r>
      <w:r w:rsidRPr="000D1F94">
        <w:rPr>
          <w:rFonts w:ascii="Arial" w:hAnsi="Arial" w:cs="Arial"/>
          <w:color w:val="0070C0"/>
          <w:lang w:val="fr-FR"/>
        </w:rPr>
        <w:t>Sauvegard</w:t>
      </w:r>
      <w:r w:rsidR="00595956">
        <w:rPr>
          <w:rFonts w:ascii="Arial" w:hAnsi="Arial" w:cs="Arial"/>
          <w:color w:val="0070C0"/>
          <w:lang w:val="fr-FR"/>
        </w:rPr>
        <w:t>e de l’information</w:t>
      </w:r>
      <w:r>
        <w:rPr>
          <w:rFonts w:ascii="Arial" w:hAnsi="Arial" w:cs="Arial"/>
          <w:lang w:val="fr-FR"/>
        </w:rPr>
        <w:t xml:space="preserve"> permet de restaurer les </w:t>
      </w:r>
      <w:r w:rsidRPr="000D1F94">
        <w:rPr>
          <w:rFonts w:ascii="Arial" w:hAnsi="Arial" w:cs="Arial"/>
          <w:lang w:val="fr-FR"/>
        </w:rPr>
        <w:t>données</w:t>
      </w:r>
      <w:r>
        <w:rPr>
          <w:rFonts w:ascii="Arial" w:hAnsi="Arial" w:cs="Arial"/>
          <w:lang w:val="fr-FR"/>
        </w:rPr>
        <w:t xml:space="preserve"> essentielles de nos systèmes et applications.</w:t>
      </w:r>
    </w:p>
    <w:p w:rsidR="00387460" w:rsidRDefault="00387460" w:rsidP="000D1F94">
      <w:pPr>
        <w:pStyle w:val="Default"/>
        <w:jc w:val="both"/>
        <w:rPr>
          <w:rFonts w:ascii="Arial" w:hAnsi="Arial" w:cs="Arial"/>
          <w:lang w:val="fr-FR"/>
        </w:rPr>
      </w:pPr>
    </w:p>
    <w:p w:rsidR="00387460" w:rsidRDefault="000D0D67" w:rsidP="0038746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387460" w:rsidRPr="00387460">
        <w:rPr>
          <w:rFonts w:ascii="Arial" w:hAnsi="Arial" w:cs="Arial"/>
          <w:lang w:val="fr-FR"/>
        </w:rPr>
        <w:t>a planification des actions pour garantir la continuité de la sécurité de</w:t>
      </w:r>
      <w:r w:rsidR="00595956">
        <w:rPr>
          <w:rFonts w:ascii="Arial" w:hAnsi="Arial" w:cs="Arial"/>
          <w:lang w:val="fr-FR"/>
        </w:rPr>
        <w:t xml:space="preserve"> l’</w:t>
      </w:r>
      <w:r w:rsidR="00387460" w:rsidRPr="00387460">
        <w:rPr>
          <w:rFonts w:ascii="Arial" w:hAnsi="Arial" w:cs="Arial"/>
          <w:lang w:val="fr-FR"/>
        </w:rPr>
        <w:t xml:space="preserve">information et des processus </w:t>
      </w:r>
      <w:r>
        <w:rPr>
          <w:rFonts w:ascii="Arial" w:hAnsi="Arial" w:cs="Arial"/>
          <w:lang w:val="fr-FR"/>
        </w:rPr>
        <w:t>e</w:t>
      </w:r>
      <w:r w:rsidR="00387460" w:rsidRPr="00387460">
        <w:rPr>
          <w:rFonts w:ascii="Arial" w:hAnsi="Arial" w:cs="Arial"/>
          <w:lang w:val="fr-FR"/>
        </w:rPr>
        <w:t>n cas d'urgence est basée sur</w:t>
      </w:r>
      <w:r>
        <w:rPr>
          <w:rFonts w:ascii="Arial" w:hAnsi="Arial" w:cs="Arial"/>
          <w:lang w:val="fr-FR"/>
        </w:rPr>
        <w:t> :</w:t>
      </w:r>
    </w:p>
    <w:p w:rsidR="000D0D67" w:rsidRPr="00387460" w:rsidRDefault="000D0D67" w:rsidP="00387460">
      <w:pPr>
        <w:pStyle w:val="Default"/>
        <w:jc w:val="both"/>
        <w:rPr>
          <w:rFonts w:ascii="Arial" w:hAnsi="Arial" w:cs="Arial"/>
          <w:lang w:val="fr-FR"/>
        </w:rPr>
      </w:pPr>
    </w:p>
    <w:p w:rsidR="00595956" w:rsidRDefault="00595956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utiliser des mesures de sécurité de l’information</w:t>
      </w:r>
    </w:p>
    <w:p w:rsidR="00595956" w:rsidRDefault="00595956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assurer des systèmes et des outils de support</w:t>
      </w:r>
    </w:p>
    <w:p w:rsidR="00595956" w:rsidRDefault="00595956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maintenir les mesures de sécurité de l’information pendant des perturbations</w:t>
      </w:r>
    </w:p>
    <w:p w:rsidR="00595956" w:rsidRDefault="00595956" w:rsidP="00595956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595956">
        <w:rPr>
          <w:rFonts w:ascii="Arial" w:hAnsi="Arial" w:cs="Arial"/>
          <w:lang w:val="fr-FR"/>
        </w:rPr>
        <w:t>compens</w:t>
      </w:r>
      <w:r>
        <w:rPr>
          <w:rFonts w:ascii="Arial" w:hAnsi="Arial" w:cs="Arial"/>
          <w:lang w:val="fr-FR"/>
        </w:rPr>
        <w:t xml:space="preserve">er </w:t>
      </w:r>
      <w:r w:rsidRPr="00595956">
        <w:rPr>
          <w:rFonts w:ascii="Arial" w:hAnsi="Arial" w:cs="Arial"/>
          <w:lang w:val="fr-FR"/>
        </w:rPr>
        <w:t xml:space="preserve">des </w:t>
      </w:r>
      <w:r>
        <w:rPr>
          <w:rFonts w:ascii="Arial" w:hAnsi="Arial" w:cs="Arial"/>
          <w:lang w:val="fr-FR"/>
        </w:rPr>
        <w:t xml:space="preserve">mesures pour les mesures </w:t>
      </w:r>
      <w:r w:rsidRPr="00595956">
        <w:rPr>
          <w:rFonts w:ascii="Arial" w:hAnsi="Arial" w:cs="Arial"/>
          <w:lang w:val="fr-FR"/>
        </w:rPr>
        <w:t>de sécurité de l'information qui ne peuvent pas être maintenus pendant l'interruption</w:t>
      </w:r>
    </w:p>
    <w:p w:rsidR="000D0D67" w:rsidRDefault="000D0D67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comprendre les risques, leur vraisemblance d’apparition et leur impact</w:t>
      </w:r>
    </w:p>
    <w:p w:rsidR="00387460" w:rsidRPr="00387460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>définir les processus critiques de l'activit</w:t>
      </w:r>
      <w:r w:rsidR="000D0D67">
        <w:rPr>
          <w:rFonts w:ascii="Arial" w:hAnsi="Arial" w:cs="Arial"/>
          <w:lang w:val="fr-FR"/>
        </w:rPr>
        <w:t>é et déterminer les priorités</w:t>
      </w:r>
    </w:p>
    <w:p w:rsidR="00387460" w:rsidRPr="00387460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>identifi</w:t>
      </w:r>
      <w:r w:rsidR="000D0D67">
        <w:rPr>
          <w:rFonts w:ascii="Arial" w:hAnsi="Arial" w:cs="Arial"/>
          <w:lang w:val="fr-FR"/>
        </w:rPr>
        <w:t>er l</w:t>
      </w:r>
      <w:r w:rsidRPr="00387460">
        <w:rPr>
          <w:rFonts w:ascii="Arial" w:hAnsi="Arial" w:cs="Arial"/>
          <w:lang w:val="fr-FR"/>
        </w:rPr>
        <w:t>es actifs impliqu</w:t>
      </w:r>
      <w:r w:rsidR="000D0D67">
        <w:rPr>
          <w:rFonts w:ascii="Arial" w:hAnsi="Arial" w:cs="Arial"/>
          <w:lang w:val="fr-FR"/>
        </w:rPr>
        <w:t>és dans les processus critiques</w:t>
      </w:r>
    </w:p>
    <w:p w:rsidR="00387460" w:rsidRPr="00387460" w:rsidRDefault="000D0D67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clarifier les </w:t>
      </w:r>
      <w:r w:rsidR="00387460" w:rsidRPr="00387460">
        <w:rPr>
          <w:rFonts w:ascii="Arial" w:hAnsi="Arial" w:cs="Arial"/>
          <w:lang w:val="fr-FR"/>
        </w:rPr>
        <w:t>conséquences sur l</w:t>
      </w:r>
      <w:r>
        <w:rPr>
          <w:rFonts w:ascii="Arial" w:hAnsi="Arial" w:cs="Arial"/>
          <w:lang w:val="fr-FR"/>
        </w:rPr>
        <w:t xml:space="preserve">es </w:t>
      </w:r>
      <w:r w:rsidR="00387460" w:rsidRPr="00387460">
        <w:rPr>
          <w:rFonts w:ascii="Arial" w:hAnsi="Arial" w:cs="Arial"/>
          <w:lang w:val="fr-FR"/>
        </w:rPr>
        <w:t>activité</w:t>
      </w:r>
      <w:r>
        <w:rPr>
          <w:rFonts w:ascii="Arial" w:hAnsi="Arial" w:cs="Arial"/>
          <w:lang w:val="fr-FR"/>
        </w:rPr>
        <w:t xml:space="preserve">s </w:t>
      </w:r>
      <w:r w:rsidR="00387460" w:rsidRPr="00387460">
        <w:rPr>
          <w:rFonts w:ascii="Arial" w:hAnsi="Arial" w:cs="Arial"/>
          <w:lang w:val="fr-FR"/>
        </w:rPr>
        <w:t>causées par des inciden</w:t>
      </w:r>
      <w:r>
        <w:rPr>
          <w:rFonts w:ascii="Arial" w:hAnsi="Arial" w:cs="Arial"/>
          <w:lang w:val="fr-FR"/>
        </w:rPr>
        <w:t>ts de sécurité de l'information</w:t>
      </w:r>
    </w:p>
    <w:p w:rsidR="00390651" w:rsidRPr="006C0B08" w:rsidRDefault="00390651" w:rsidP="00390651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</w:t>
      </w:r>
      <w:r w:rsidRPr="006C0B08">
        <w:rPr>
          <w:rFonts w:ascii="Arial" w:hAnsi="Arial" w:cs="Arial"/>
          <w:lang w:val="fr-FR"/>
        </w:rPr>
        <w:t>orm</w:t>
      </w:r>
      <w:r>
        <w:rPr>
          <w:rFonts w:ascii="Arial" w:hAnsi="Arial" w:cs="Arial"/>
          <w:lang w:val="fr-FR"/>
        </w:rPr>
        <w:t xml:space="preserve">er et </w:t>
      </w:r>
      <w:r w:rsidRPr="006C0B08">
        <w:rPr>
          <w:rFonts w:ascii="Arial" w:hAnsi="Arial" w:cs="Arial"/>
          <w:lang w:val="fr-FR"/>
        </w:rPr>
        <w:t>sensibilis</w:t>
      </w:r>
      <w:r>
        <w:rPr>
          <w:rFonts w:ascii="Arial" w:hAnsi="Arial" w:cs="Arial"/>
          <w:lang w:val="fr-FR"/>
        </w:rPr>
        <w:t xml:space="preserve">er le </w:t>
      </w:r>
      <w:r w:rsidRPr="006C0B08">
        <w:rPr>
          <w:rFonts w:ascii="Arial" w:hAnsi="Arial" w:cs="Arial"/>
          <w:lang w:val="fr-FR"/>
        </w:rPr>
        <w:t xml:space="preserve">personnel </w:t>
      </w:r>
      <w:r>
        <w:rPr>
          <w:rFonts w:ascii="Arial" w:hAnsi="Arial" w:cs="Arial"/>
          <w:lang w:val="fr-FR"/>
        </w:rPr>
        <w:t>sur les</w:t>
      </w:r>
      <w:r w:rsidRPr="006C0B08">
        <w:rPr>
          <w:rFonts w:ascii="Arial" w:hAnsi="Arial" w:cs="Arial"/>
          <w:lang w:val="fr-FR"/>
        </w:rPr>
        <w:t xml:space="preserve"> processus de continuité de l</w:t>
      </w:r>
      <w:r w:rsidR="00595956">
        <w:rPr>
          <w:rFonts w:ascii="Arial" w:hAnsi="Arial" w:cs="Arial"/>
          <w:lang w:val="fr-FR"/>
        </w:rPr>
        <w:t>’activité</w:t>
      </w:r>
      <w:r w:rsidRPr="006C0B08">
        <w:rPr>
          <w:rFonts w:ascii="Arial" w:hAnsi="Arial" w:cs="Arial"/>
          <w:lang w:val="fr-FR"/>
        </w:rPr>
        <w:t xml:space="preserve"> de l'</w:t>
      </w:r>
      <w:r>
        <w:rPr>
          <w:rFonts w:ascii="Arial" w:hAnsi="Arial" w:cs="Arial"/>
          <w:lang w:val="fr-FR"/>
        </w:rPr>
        <w:t>information</w:t>
      </w:r>
    </w:p>
    <w:p w:rsidR="00387460" w:rsidRPr="00387460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>sélection</w:t>
      </w:r>
      <w:r w:rsidR="000D0D67">
        <w:rPr>
          <w:rFonts w:ascii="Arial" w:hAnsi="Arial" w:cs="Arial"/>
          <w:lang w:val="fr-FR"/>
        </w:rPr>
        <w:t xml:space="preserve">ner les </w:t>
      </w:r>
      <w:r w:rsidRPr="00387460">
        <w:rPr>
          <w:rFonts w:ascii="Arial" w:hAnsi="Arial" w:cs="Arial"/>
          <w:lang w:val="fr-FR"/>
        </w:rPr>
        <w:t>solutions pour faire face aux incidents à impact plus limité, ainsi qu'aux incidents graves pouvant menacer</w:t>
      </w:r>
      <w:r w:rsidR="000D0D67">
        <w:rPr>
          <w:rFonts w:ascii="Arial" w:hAnsi="Arial" w:cs="Arial"/>
          <w:lang w:val="fr-FR"/>
        </w:rPr>
        <w:t xml:space="preserve"> la viabilité de l'organisation</w:t>
      </w:r>
    </w:p>
    <w:p w:rsidR="000D0D67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>assurer la sécurité du personnel et la protection des équipements</w:t>
      </w:r>
    </w:p>
    <w:p w:rsidR="00387460" w:rsidRPr="00387460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 xml:space="preserve">fournir </w:t>
      </w:r>
      <w:r w:rsidR="000D0D67">
        <w:rPr>
          <w:rFonts w:ascii="Arial" w:hAnsi="Arial" w:cs="Arial"/>
          <w:lang w:val="fr-FR"/>
        </w:rPr>
        <w:t>l</w:t>
      </w:r>
      <w:r w:rsidRPr="00387460">
        <w:rPr>
          <w:rFonts w:ascii="Arial" w:hAnsi="Arial" w:cs="Arial"/>
          <w:lang w:val="fr-FR"/>
        </w:rPr>
        <w:t xml:space="preserve">es ressources financières, organisationnelles et techniques </w:t>
      </w:r>
      <w:r w:rsidR="000D0D67">
        <w:rPr>
          <w:rFonts w:ascii="Arial" w:hAnsi="Arial" w:cs="Arial"/>
          <w:lang w:val="fr-FR"/>
        </w:rPr>
        <w:t>nécessaires</w:t>
      </w:r>
    </w:p>
    <w:p w:rsidR="000D0D67" w:rsidRDefault="00387460" w:rsidP="000D0D67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387460">
        <w:rPr>
          <w:rFonts w:ascii="Arial" w:hAnsi="Arial" w:cs="Arial"/>
          <w:lang w:val="fr-FR"/>
        </w:rPr>
        <w:t>document</w:t>
      </w:r>
      <w:r w:rsidR="000D0D67">
        <w:rPr>
          <w:rFonts w:ascii="Arial" w:hAnsi="Arial" w:cs="Arial"/>
          <w:lang w:val="fr-FR"/>
        </w:rPr>
        <w:t>er l</w:t>
      </w:r>
      <w:r w:rsidRPr="00387460">
        <w:rPr>
          <w:rFonts w:ascii="Arial" w:hAnsi="Arial" w:cs="Arial"/>
          <w:lang w:val="fr-FR"/>
        </w:rPr>
        <w:t>es plans de continuité de la sécurité de l'information</w:t>
      </w:r>
    </w:p>
    <w:p w:rsidR="000D1F94" w:rsidRDefault="000D1F94" w:rsidP="00D338CF">
      <w:pPr>
        <w:pStyle w:val="Default"/>
        <w:jc w:val="both"/>
        <w:rPr>
          <w:rFonts w:ascii="Arial" w:hAnsi="Arial" w:cs="Arial"/>
          <w:b/>
          <w:lang w:val="fr-FR"/>
        </w:rPr>
      </w:pPr>
    </w:p>
    <w:p w:rsidR="00D338CF" w:rsidRPr="00D338CF" w:rsidRDefault="00D338CF" w:rsidP="00D338CF">
      <w:pPr>
        <w:pStyle w:val="Default"/>
        <w:jc w:val="both"/>
        <w:rPr>
          <w:rFonts w:ascii="Arial" w:hAnsi="Arial" w:cs="Arial"/>
          <w:b/>
          <w:lang w:val="fr-FR"/>
        </w:rPr>
      </w:pPr>
      <w:r w:rsidRPr="00D338CF">
        <w:rPr>
          <w:rFonts w:ascii="Arial" w:hAnsi="Arial" w:cs="Arial"/>
          <w:b/>
          <w:lang w:val="fr-FR"/>
        </w:rPr>
        <w:t>5.2 Mise en place</w:t>
      </w:r>
    </w:p>
    <w:p w:rsidR="00D338CF" w:rsidRDefault="00D338CF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D338CF" w:rsidRDefault="001B4B87" w:rsidP="00D338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L’équipe </w:t>
      </w:r>
      <w:r w:rsidR="00D338CF" w:rsidRPr="00D338CF">
        <w:rPr>
          <w:rFonts w:ascii="Arial" w:hAnsi="Arial" w:cs="Arial"/>
          <w:lang w:val="fr-FR"/>
        </w:rPr>
        <w:t>adéquate pour se préparer</w:t>
      </w:r>
      <w:r>
        <w:rPr>
          <w:rFonts w:ascii="Arial" w:hAnsi="Arial" w:cs="Arial"/>
          <w:lang w:val="fr-FR"/>
        </w:rPr>
        <w:t xml:space="preserve"> </w:t>
      </w:r>
      <w:r w:rsidR="00D338CF" w:rsidRPr="00D338CF">
        <w:rPr>
          <w:rFonts w:ascii="Arial" w:hAnsi="Arial" w:cs="Arial"/>
          <w:lang w:val="fr-FR"/>
        </w:rPr>
        <w:t>et réagir à un</w:t>
      </w:r>
      <w:r>
        <w:rPr>
          <w:rFonts w:ascii="Arial" w:hAnsi="Arial" w:cs="Arial"/>
          <w:lang w:val="fr-FR"/>
        </w:rPr>
        <w:t xml:space="preserve">e situation défavorable inclut des </w:t>
      </w:r>
      <w:r w:rsidR="00D338CF" w:rsidRPr="00D338CF">
        <w:rPr>
          <w:rFonts w:ascii="Arial" w:hAnsi="Arial" w:cs="Arial"/>
          <w:lang w:val="fr-FR"/>
        </w:rPr>
        <w:t>personne</w:t>
      </w:r>
      <w:r>
        <w:rPr>
          <w:rFonts w:ascii="Arial" w:hAnsi="Arial" w:cs="Arial"/>
          <w:lang w:val="fr-FR"/>
        </w:rPr>
        <w:t xml:space="preserve">s </w:t>
      </w:r>
      <w:r w:rsidR="00D338CF" w:rsidRPr="00D338CF">
        <w:rPr>
          <w:rFonts w:ascii="Arial" w:hAnsi="Arial" w:cs="Arial"/>
          <w:lang w:val="fr-FR"/>
        </w:rPr>
        <w:t xml:space="preserve">possédant l’autorité, l’expérience </w:t>
      </w:r>
      <w:r>
        <w:rPr>
          <w:rFonts w:ascii="Arial" w:hAnsi="Arial" w:cs="Arial"/>
          <w:lang w:val="fr-FR"/>
        </w:rPr>
        <w:t>et les compétences nécessaires. Cette équipe est nommée par la direction dans le but d’</w:t>
      </w:r>
      <w:r w:rsidRPr="00D338CF">
        <w:rPr>
          <w:rFonts w:ascii="Arial" w:hAnsi="Arial" w:cs="Arial"/>
          <w:lang w:val="fr-FR"/>
        </w:rPr>
        <w:t>apporter</w:t>
      </w:r>
      <w:r>
        <w:rPr>
          <w:rFonts w:ascii="Arial" w:hAnsi="Arial" w:cs="Arial"/>
          <w:lang w:val="fr-FR"/>
        </w:rPr>
        <w:t xml:space="preserve"> à temps</w:t>
      </w:r>
      <w:r w:rsidRPr="00D338CF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une réponse </w:t>
      </w:r>
      <w:r w:rsidRPr="00D338CF">
        <w:rPr>
          <w:rFonts w:ascii="Arial" w:hAnsi="Arial" w:cs="Arial"/>
          <w:lang w:val="fr-FR"/>
        </w:rPr>
        <w:t xml:space="preserve">aux incidents et </w:t>
      </w:r>
      <w:r>
        <w:rPr>
          <w:rFonts w:ascii="Arial" w:hAnsi="Arial" w:cs="Arial"/>
          <w:lang w:val="fr-FR"/>
        </w:rPr>
        <w:t xml:space="preserve">de </w:t>
      </w:r>
      <w:r w:rsidRPr="00D338CF">
        <w:rPr>
          <w:rFonts w:ascii="Arial" w:hAnsi="Arial" w:cs="Arial"/>
          <w:lang w:val="fr-FR"/>
        </w:rPr>
        <w:t>maintenir la sécurité de l’information</w:t>
      </w:r>
      <w:r>
        <w:rPr>
          <w:rFonts w:ascii="Arial" w:hAnsi="Arial" w:cs="Arial"/>
          <w:lang w:val="fr-FR"/>
        </w:rPr>
        <w:t>.</w:t>
      </w:r>
    </w:p>
    <w:p w:rsidR="00C8302C" w:rsidRDefault="00C8302C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C8302C" w:rsidRDefault="00C8302C" w:rsidP="00D338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Des réponses aux questions suivantes sont déterminées :</w:t>
      </w:r>
    </w:p>
    <w:p w:rsidR="0061799F" w:rsidRDefault="0061799F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6C0B08" w:rsidRPr="006C0B08" w:rsidRDefault="006C0B08" w:rsidP="006C0B08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 w:rsidRPr="006C0B08">
        <w:rPr>
          <w:rFonts w:ascii="Arial" w:hAnsi="Arial" w:cs="Arial"/>
          <w:lang w:val="fr-FR"/>
        </w:rPr>
        <w:t>qui doit évaluer la situation lors de</w:t>
      </w:r>
      <w:r>
        <w:rPr>
          <w:rFonts w:ascii="Arial" w:hAnsi="Arial" w:cs="Arial"/>
          <w:lang w:val="fr-FR"/>
        </w:rPr>
        <w:t xml:space="preserve"> l'activation du PCA</w:t>
      </w:r>
      <w:r w:rsidR="00390651">
        <w:rPr>
          <w:rFonts w:ascii="Arial" w:hAnsi="Arial" w:cs="Arial"/>
          <w:lang w:val="fr-FR"/>
        </w:rPr>
        <w:t>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qui contacter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quand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comment ?</w:t>
      </w:r>
    </w:p>
    <w:p w:rsidR="006B1769" w:rsidRDefault="006B1769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qui est responsable de la communication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quelles actions immédiates entreprendre ?</w:t>
      </w:r>
    </w:p>
    <w:p w:rsidR="00390651" w:rsidRDefault="00390651" w:rsidP="00390651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quels sont les systèmes critiques ?</w:t>
      </w:r>
    </w:p>
    <w:p w:rsidR="00390651" w:rsidRDefault="00390651" w:rsidP="00390651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quels sont les services critiques ?</w:t>
      </w:r>
    </w:p>
    <w:p w:rsidR="006C0B08" w:rsidRPr="006C0B08" w:rsidRDefault="00390651" w:rsidP="006C0B08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quelles actions spécifiques prendre </w:t>
      </w:r>
      <w:r w:rsidR="006C0B08" w:rsidRPr="006C0B08">
        <w:rPr>
          <w:rFonts w:ascii="Arial" w:hAnsi="Arial" w:cs="Arial"/>
          <w:lang w:val="fr-FR"/>
        </w:rPr>
        <w:t>pour des circonstances extraordinaires</w:t>
      </w:r>
      <w:r>
        <w:rPr>
          <w:rFonts w:ascii="Arial" w:hAnsi="Arial" w:cs="Arial"/>
          <w:lang w:val="fr-FR"/>
        </w:rPr>
        <w:t> ?</w:t>
      </w:r>
    </w:p>
    <w:p w:rsidR="00390651" w:rsidRPr="006C0B08" w:rsidRDefault="00390651" w:rsidP="00390651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quel site temporaire alternatif mettre en place pour les </w:t>
      </w:r>
      <w:r w:rsidRPr="006C0B08">
        <w:rPr>
          <w:rFonts w:ascii="Arial" w:hAnsi="Arial" w:cs="Arial"/>
          <w:lang w:val="fr-FR"/>
        </w:rPr>
        <w:t>activités ou services critiques</w:t>
      </w:r>
      <w:r>
        <w:rPr>
          <w:rFonts w:ascii="Arial" w:hAnsi="Arial" w:cs="Arial"/>
          <w:lang w:val="fr-FR"/>
        </w:rPr>
        <w:t>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quelles sont les étapes de récupération</w:t>
      </w:r>
      <w:r w:rsidR="00390651">
        <w:rPr>
          <w:rFonts w:ascii="Arial" w:hAnsi="Arial" w:cs="Arial"/>
          <w:lang w:val="fr-FR"/>
        </w:rPr>
        <w:t xml:space="preserve"> </w:t>
      </w:r>
      <w:r w:rsidR="00390651" w:rsidRPr="006C0B08">
        <w:rPr>
          <w:rFonts w:ascii="Arial" w:hAnsi="Arial" w:cs="Arial"/>
          <w:lang w:val="fr-FR"/>
        </w:rPr>
        <w:t>dans les plus brefs délais</w:t>
      </w:r>
      <w:r w:rsidR="00390651">
        <w:rPr>
          <w:rFonts w:ascii="Arial" w:hAnsi="Arial" w:cs="Arial"/>
          <w:lang w:val="fr-FR"/>
        </w:rPr>
        <w:t>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quelles sont les actions de restauration des sauvegardes ?</w:t>
      </w:r>
    </w:p>
    <w:p w:rsidR="00C8302C" w:rsidRDefault="00C8302C" w:rsidP="00C8302C">
      <w:pPr>
        <w:pStyle w:val="Default"/>
        <w:numPr>
          <w:ilvl w:val="0"/>
          <w:numId w:val="2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quels sont les équipements à remplacer ?</w:t>
      </w:r>
    </w:p>
    <w:p w:rsidR="001B4B87" w:rsidRPr="00D338CF" w:rsidRDefault="001B4B87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D338CF" w:rsidRDefault="00385DC3" w:rsidP="00D338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Pr="00385DC3">
        <w:rPr>
          <w:rFonts w:ascii="Arial" w:hAnsi="Arial" w:cs="Arial"/>
          <w:color w:val="0070C0"/>
          <w:lang w:val="fr-FR"/>
        </w:rPr>
        <w:t>Plan de continuité d’activité</w:t>
      </w:r>
      <w:r>
        <w:rPr>
          <w:rFonts w:ascii="Arial" w:hAnsi="Arial" w:cs="Arial"/>
          <w:color w:val="0070C0"/>
          <w:lang w:val="fr-FR"/>
        </w:rPr>
        <w:t xml:space="preserve"> </w:t>
      </w:r>
      <w:r w:rsidRPr="00385DC3">
        <w:rPr>
          <w:rFonts w:ascii="Arial" w:hAnsi="Arial" w:cs="Arial"/>
          <w:color w:val="auto"/>
          <w:lang w:val="fr-FR"/>
        </w:rPr>
        <w:t xml:space="preserve">(PCA) </w:t>
      </w:r>
      <w:r>
        <w:rPr>
          <w:rFonts w:ascii="Arial" w:hAnsi="Arial" w:cs="Arial"/>
          <w:lang w:val="fr-FR"/>
        </w:rPr>
        <w:t xml:space="preserve">inclut les </w:t>
      </w:r>
      <w:r w:rsidR="00D338CF" w:rsidRPr="00D338CF">
        <w:rPr>
          <w:rFonts w:ascii="Arial" w:hAnsi="Arial" w:cs="Arial"/>
          <w:lang w:val="fr-FR"/>
        </w:rPr>
        <w:t xml:space="preserve">mesures </w:t>
      </w:r>
      <w:r>
        <w:rPr>
          <w:rFonts w:ascii="Arial" w:hAnsi="Arial" w:cs="Arial"/>
          <w:lang w:val="fr-FR"/>
        </w:rPr>
        <w:t xml:space="preserve">nécessaires afin </w:t>
      </w:r>
      <w:r w:rsidR="00D338CF" w:rsidRPr="00D338CF">
        <w:rPr>
          <w:rFonts w:ascii="Arial" w:hAnsi="Arial" w:cs="Arial"/>
          <w:lang w:val="fr-FR"/>
        </w:rPr>
        <w:t>de fournir le niveau requis de continuité de la sécurité de l’information</w:t>
      </w:r>
      <w:r>
        <w:rPr>
          <w:rFonts w:ascii="Arial" w:hAnsi="Arial" w:cs="Arial"/>
          <w:lang w:val="fr-FR"/>
        </w:rPr>
        <w:t xml:space="preserve"> pour toutes les activités critiques</w:t>
      </w:r>
      <w:r w:rsidR="000D1F94">
        <w:rPr>
          <w:rFonts w:ascii="Arial" w:hAnsi="Arial" w:cs="Arial"/>
          <w:lang w:val="fr-FR"/>
        </w:rPr>
        <w:t>, sensibles et confidentielles</w:t>
      </w:r>
      <w:r>
        <w:rPr>
          <w:rFonts w:ascii="Arial" w:hAnsi="Arial" w:cs="Arial"/>
          <w:lang w:val="fr-FR"/>
        </w:rPr>
        <w:t>.</w:t>
      </w:r>
      <w:r w:rsidR="00D338CF" w:rsidRPr="00D338CF">
        <w:rPr>
          <w:rFonts w:ascii="Arial" w:hAnsi="Arial" w:cs="Arial"/>
          <w:lang w:val="fr-FR"/>
        </w:rPr>
        <w:t xml:space="preserve"> </w:t>
      </w:r>
    </w:p>
    <w:p w:rsidR="00EB076C" w:rsidRDefault="00EB076C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EB076C" w:rsidRDefault="00EB076C" w:rsidP="00D338CF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Exemples de mesures :</w:t>
      </w:r>
    </w:p>
    <w:p w:rsidR="00EB076C" w:rsidRDefault="00EB076C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EB076C" w:rsidRDefault="00EB076C" w:rsidP="00EB076C">
      <w:pPr>
        <w:pStyle w:val="Default"/>
        <w:numPr>
          <w:ilvl w:val="0"/>
          <w:numId w:val="2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30 minutes – réunion des équipes d’urgence</w:t>
      </w:r>
    </w:p>
    <w:p w:rsidR="00EB076C" w:rsidRDefault="00EB076C" w:rsidP="00EB076C">
      <w:pPr>
        <w:pStyle w:val="Default"/>
        <w:numPr>
          <w:ilvl w:val="0"/>
          <w:numId w:val="2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120 minutes – bilan de la situation et des dégâts</w:t>
      </w:r>
    </w:p>
    <w:p w:rsidR="00EB076C" w:rsidRDefault="00EB076C" w:rsidP="00EB076C">
      <w:pPr>
        <w:pStyle w:val="Default"/>
        <w:numPr>
          <w:ilvl w:val="0"/>
          <w:numId w:val="2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8 heures – mise en place des systèmes de secours</w:t>
      </w:r>
    </w:p>
    <w:p w:rsidR="00EB076C" w:rsidRDefault="00EB076C" w:rsidP="00EB076C">
      <w:pPr>
        <w:pStyle w:val="Default"/>
        <w:numPr>
          <w:ilvl w:val="0"/>
          <w:numId w:val="2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semaine – restauration de tous les systèmes</w:t>
      </w:r>
    </w:p>
    <w:p w:rsidR="00B212B9" w:rsidRDefault="00B212B9" w:rsidP="00B212B9">
      <w:pPr>
        <w:pStyle w:val="Default"/>
        <w:jc w:val="both"/>
        <w:rPr>
          <w:rFonts w:ascii="Arial" w:hAnsi="Arial" w:cs="Arial"/>
          <w:lang w:val="fr-FR"/>
        </w:rPr>
      </w:pPr>
    </w:p>
    <w:p w:rsidR="00B212B9" w:rsidRDefault="00B212B9" w:rsidP="00B212B9">
      <w:pPr>
        <w:pStyle w:val="Default"/>
        <w:jc w:val="both"/>
        <w:rPr>
          <w:rFonts w:ascii="Arial" w:hAnsi="Arial" w:cs="Arial"/>
          <w:lang w:val="fr-FR"/>
        </w:rPr>
      </w:pPr>
      <w:r w:rsidRPr="00B212B9">
        <w:rPr>
          <w:rFonts w:ascii="Arial" w:hAnsi="Arial" w:cs="Arial"/>
          <w:lang w:val="fr-FR"/>
        </w:rPr>
        <w:t>L'organisation s'assure que :</w:t>
      </w:r>
    </w:p>
    <w:p w:rsidR="00B212B9" w:rsidRPr="00B212B9" w:rsidRDefault="00B212B9" w:rsidP="00B212B9">
      <w:pPr>
        <w:pStyle w:val="Default"/>
        <w:jc w:val="both"/>
        <w:rPr>
          <w:rFonts w:ascii="Arial" w:hAnsi="Arial" w:cs="Arial"/>
          <w:lang w:val="fr-FR"/>
        </w:rPr>
      </w:pPr>
    </w:p>
    <w:p w:rsidR="00B212B9" w:rsidRPr="00B212B9" w:rsidRDefault="00B212B9" w:rsidP="00B212B9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B212B9">
        <w:rPr>
          <w:rFonts w:ascii="Arial" w:hAnsi="Arial" w:cs="Arial"/>
          <w:lang w:val="fr-FR"/>
        </w:rPr>
        <w:t>une structure organisationnelle adéquate est en place pour se préparer, atténuer et répondre à une perturbation soutenue par du personnel ayant la responsabilité, l'autorit</w:t>
      </w:r>
      <w:r>
        <w:rPr>
          <w:rFonts w:ascii="Arial" w:hAnsi="Arial" w:cs="Arial"/>
          <w:lang w:val="fr-FR"/>
        </w:rPr>
        <w:t>é et la compétence nécessaires</w:t>
      </w:r>
    </w:p>
    <w:p w:rsidR="00B212B9" w:rsidRPr="00B212B9" w:rsidRDefault="00B212B9" w:rsidP="00B212B9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B212B9">
        <w:rPr>
          <w:rFonts w:ascii="Arial" w:hAnsi="Arial" w:cs="Arial"/>
          <w:lang w:val="fr-FR"/>
        </w:rPr>
        <w:t>e</w:t>
      </w:r>
      <w:r>
        <w:rPr>
          <w:rFonts w:ascii="Arial" w:hAnsi="Arial" w:cs="Arial"/>
          <w:lang w:val="fr-FR"/>
        </w:rPr>
        <w:t xml:space="preserve"> plan</w:t>
      </w:r>
      <w:r w:rsidRPr="00B212B9">
        <w:rPr>
          <w:rFonts w:ascii="Arial" w:hAnsi="Arial" w:cs="Arial"/>
          <w:lang w:val="fr-FR"/>
        </w:rPr>
        <w:t xml:space="preserve"> de continuité d</w:t>
      </w:r>
      <w:r>
        <w:rPr>
          <w:rFonts w:ascii="Arial" w:hAnsi="Arial" w:cs="Arial"/>
          <w:lang w:val="fr-FR"/>
        </w:rPr>
        <w:t>’activité</w:t>
      </w:r>
      <w:r w:rsidRPr="00B212B9">
        <w:rPr>
          <w:rFonts w:ascii="Arial" w:hAnsi="Arial" w:cs="Arial"/>
          <w:lang w:val="fr-FR"/>
        </w:rPr>
        <w:t xml:space="preserve">, y compris les procédures d'intervention et de récupération détaillant la manière dont l'organisation prévoit de gérer une interruption des services TIC, </w:t>
      </w:r>
      <w:r>
        <w:rPr>
          <w:rFonts w:ascii="Arial" w:hAnsi="Arial" w:cs="Arial"/>
          <w:lang w:val="fr-FR"/>
        </w:rPr>
        <w:t>est</w:t>
      </w:r>
      <w:r w:rsidRPr="00B212B9">
        <w:rPr>
          <w:rFonts w:ascii="Arial" w:hAnsi="Arial" w:cs="Arial"/>
          <w:lang w:val="fr-FR"/>
        </w:rPr>
        <w:t> :</w:t>
      </w:r>
    </w:p>
    <w:p w:rsidR="00B212B9" w:rsidRPr="00B212B9" w:rsidRDefault="00B212B9" w:rsidP="00B212B9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B212B9">
        <w:rPr>
          <w:rFonts w:ascii="Arial" w:hAnsi="Arial" w:cs="Arial"/>
          <w:lang w:val="fr-FR"/>
        </w:rPr>
        <w:t>évalué régulièrement au</w:t>
      </w:r>
      <w:r>
        <w:rPr>
          <w:rFonts w:ascii="Arial" w:hAnsi="Arial" w:cs="Arial"/>
          <w:lang w:val="fr-FR"/>
        </w:rPr>
        <w:t xml:space="preserve"> moyen d'exercices et de tests</w:t>
      </w:r>
    </w:p>
    <w:p w:rsidR="00B212B9" w:rsidRPr="00B212B9" w:rsidRDefault="00B212B9" w:rsidP="00B212B9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approuvé par la direction</w:t>
      </w:r>
    </w:p>
    <w:p w:rsidR="00B212B9" w:rsidRPr="00B212B9" w:rsidRDefault="00B212B9" w:rsidP="00B212B9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</w:t>
      </w:r>
      <w:r w:rsidRPr="00B212B9">
        <w:rPr>
          <w:rFonts w:ascii="Arial" w:hAnsi="Arial" w:cs="Arial"/>
          <w:lang w:val="fr-FR"/>
        </w:rPr>
        <w:t xml:space="preserve"> plan de continuité </w:t>
      </w:r>
      <w:r>
        <w:rPr>
          <w:rFonts w:ascii="Arial" w:hAnsi="Arial" w:cs="Arial"/>
          <w:lang w:val="fr-FR"/>
        </w:rPr>
        <w:t>d’activité c</w:t>
      </w:r>
      <w:r w:rsidRPr="00B212B9">
        <w:rPr>
          <w:rFonts w:ascii="Arial" w:hAnsi="Arial" w:cs="Arial"/>
          <w:lang w:val="fr-FR"/>
        </w:rPr>
        <w:t>ompren</w:t>
      </w:r>
      <w:r>
        <w:rPr>
          <w:rFonts w:ascii="Arial" w:hAnsi="Arial" w:cs="Arial"/>
          <w:lang w:val="fr-FR"/>
        </w:rPr>
        <w:t>d</w:t>
      </w:r>
      <w:r w:rsidRPr="00B212B9">
        <w:rPr>
          <w:rFonts w:ascii="Arial" w:hAnsi="Arial" w:cs="Arial"/>
          <w:lang w:val="fr-FR"/>
        </w:rPr>
        <w:t xml:space="preserve"> les informations suivantes</w:t>
      </w:r>
      <w:r>
        <w:rPr>
          <w:rFonts w:ascii="Arial" w:hAnsi="Arial" w:cs="Arial"/>
          <w:lang w:val="fr-FR"/>
        </w:rPr>
        <w:t xml:space="preserve"> : </w:t>
      </w:r>
    </w:p>
    <w:p w:rsidR="00B212B9" w:rsidRPr="00B212B9" w:rsidRDefault="00B212B9" w:rsidP="00B212B9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B212B9">
        <w:rPr>
          <w:rFonts w:ascii="Arial" w:hAnsi="Arial" w:cs="Arial"/>
          <w:lang w:val="fr-FR"/>
        </w:rPr>
        <w:t>spécifications de performance et de capacité pour répondre aux exigences et aux objectifs de continuité d</w:t>
      </w:r>
      <w:r>
        <w:rPr>
          <w:rFonts w:ascii="Arial" w:hAnsi="Arial" w:cs="Arial"/>
          <w:lang w:val="fr-FR"/>
        </w:rPr>
        <w:t>’</w:t>
      </w:r>
      <w:r w:rsidRPr="00B212B9">
        <w:rPr>
          <w:rFonts w:ascii="Arial" w:hAnsi="Arial" w:cs="Arial"/>
          <w:lang w:val="fr-FR"/>
        </w:rPr>
        <w:t>activité</w:t>
      </w:r>
    </w:p>
    <w:p w:rsidR="00B212B9" w:rsidRPr="00B212B9" w:rsidRDefault="00B212B9" w:rsidP="00B212B9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objectif de récupération temps</w:t>
      </w:r>
      <w:r w:rsidRPr="00B212B9">
        <w:rPr>
          <w:rFonts w:ascii="Arial" w:hAnsi="Arial" w:cs="Arial"/>
          <w:lang w:val="fr-FR"/>
        </w:rPr>
        <w:t xml:space="preserve"> de chaque service TIC prioritaire et les procédures de </w:t>
      </w:r>
      <w:r>
        <w:rPr>
          <w:rFonts w:ascii="Arial" w:hAnsi="Arial" w:cs="Arial"/>
          <w:lang w:val="fr-FR"/>
        </w:rPr>
        <w:t>restauration de ces composants</w:t>
      </w:r>
    </w:p>
    <w:p w:rsidR="00B212B9" w:rsidRDefault="00B212B9" w:rsidP="00B212B9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objectif de point de récupération </w:t>
      </w:r>
      <w:r w:rsidRPr="00B212B9">
        <w:rPr>
          <w:rFonts w:ascii="Arial" w:hAnsi="Arial" w:cs="Arial"/>
          <w:lang w:val="fr-FR"/>
        </w:rPr>
        <w:t>des ressources TIC prioritaires définies comme information et les procédures de restauration de</w:t>
      </w:r>
      <w:r w:rsidR="00FE45C5">
        <w:rPr>
          <w:rFonts w:ascii="Arial" w:hAnsi="Arial" w:cs="Arial"/>
          <w:lang w:val="fr-FR"/>
        </w:rPr>
        <w:t xml:space="preserve"> l’information</w:t>
      </w:r>
    </w:p>
    <w:p w:rsidR="00FE45C5" w:rsidRPr="00FE45C5" w:rsidRDefault="00FE45C5" w:rsidP="00FE45C5">
      <w:pPr>
        <w:pStyle w:val="Default"/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lastRenderedPageBreak/>
        <w:t>La gestion de la continuité des TIC est un élément clé des exigences de continuité d'activité concernant la disponibilité pour pouvoir :</w:t>
      </w:r>
    </w:p>
    <w:p w:rsidR="00FE45C5" w:rsidRDefault="00FE45C5" w:rsidP="00FE45C5">
      <w:pPr>
        <w:pStyle w:val="Default"/>
        <w:jc w:val="both"/>
        <w:rPr>
          <w:rFonts w:ascii="Arial" w:hAnsi="Arial" w:cs="Arial"/>
          <w:lang w:val="fr-FR"/>
        </w:rPr>
      </w:pPr>
    </w:p>
    <w:p w:rsidR="00FE45C5" w:rsidRPr="00FE45C5" w:rsidRDefault="00FE45C5" w:rsidP="00FE45C5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t>réagir et se remettre d'une interruption des services T</w:t>
      </w:r>
      <w:r>
        <w:rPr>
          <w:rFonts w:ascii="Arial" w:hAnsi="Arial" w:cs="Arial"/>
          <w:lang w:val="fr-FR"/>
        </w:rPr>
        <w:t>IC, quelle qu'en soit la cause</w:t>
      </w:r>
    </w:p>
    <w:p w:rsidR="00FE45C5" w:rsidRPr="00FE45C5" w:rsidRDefault="00FE45C5" w:rsidP="00FE45C5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t>s'assurer que la continuité des activités prioritaires est souten</w:t>
      </w:r>
      <w:r>
        <w:rPr>
          <w:rFonts w:ascii="Arial" w:hAnsi="Arial" w:cs="Arial"/>
          <w:lang w:val="fr-FR"/>
        </w:rPr>
        <w:t>ue par les services TIC requis</w:t>
      </w:r>
    </w:p>
    <w:p w:rsidR="00FE45C5" w:rsidRDefault="00FE45C5" w:rsidP="00FE45C5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t>réagir</w:t>
      </w:r>
      <w:r>
        <w:rPr>
          <w:rFonts w:ascii="Arial" w:hAnsi="Arial" w:cs="Arial"/>
          <w:lang w:val="fr-FR"/>
        </w:rPr>
        <w:t> :</w:t>
      </w:r>
    </w:p>
    <w:p w:rsidR="00FE45C5" w:rsidRDefault="00FE45C5" w:rsidP="00FE45C5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t>avant qu'une interruption des services TIC ne se produise</w:t>
      </w:r>
    </w:p>
    <w:p w:rsidR="00FE45C5" w:rsidRDefault="00FE45C5" w:rsidP="00FE45C5">
      <w:pPr>
        <w:pStyle w:val="Default"/>
        <w:numPr>
          <w:ilvl w:val="1"/>
          <w:numId w:val="33"/>
        </w:numPr>
        <w:jc w:val="both"/>
        <w:rPr>
          <w:rFonts w:ascii="Arial" w:hAnsi="Arial" w:cs="Arial"/>
          <w:lang w:val="fr-FR"/>
        </w:rPr>
      </w:pPr>
      <w:r w:rsidRPr="00FE45C5">
        <w:rPr>
          <w:rFonts w:ascii="Arial" w:hAnsi="Arial" w:cs="Arial"/>
          <w:lang w:val="fr-FR"/>
        </w:rPr>
        <w:t>lors de la détection d'au moins un incident pouvant entraîner une interruption des services TIC</w:t>
      </w:r>
    </w:p>
    <w:p w:rsidR="00F449F7" w:rsidRPr="00F449F7" w:rsidRDefault="00F449F7" w:rsidP="00F449F7">
      <w:pPr>
        <w:pStyle w:val="Default"/>
        <w:jc w:val="both"/>
        <w:rPr>
          <w:rFonts w:ascii="Arial" w:hAnsi="Arial" w:cs="Arial"/>
          <w:lang w:val="fr-FR"/>
        </w:rPr>
      </w:pPr>
    </w:p>
    <w:p w:rsidR="00F449F7" w:rsidRPr="00F449F7" w:rsidRDefault="00F449F7" w:rsidP="00F449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49F7">
        <w:rPr>
          <w:rFonts w:ascii="Arial" w:hAnsi="Arial" w:cs="Arial"/>
          <w:sz w:val="24"/>
          <w:szCs w:val="24"/>
        </w:rPr>
        <w:t xml:space="preserve">La procédure </w:t>
      </w:r>
      <w:r w:rsidRPr="00F449F7">
        <w:rPr>
          <w:rFonts w:ascii="Arial" w:hAnsi="Arial" w:cs="Arial"/>
          <w:color w:val="0070C0"/>
          <w:sz w:val="24"/>
          <w:szCs w:val="24"/>
        </w:rPr>
        <w:t xml:space="preserve">Redondance des moyens </w:t>
      </w:r>
      <w:r w:rsidRPr="00F449F7">
        <w:rPr>
          <w:rFonts w:ascii="Arial" w:hAnsi="Arial" w:cs="Arial"/>
          <w:sz w:val="24"/>
          <w:szCs w:val="24"/>
        </w:rPr>
        <w:t>établit les moyens à dupliquer pour faire face à des défaillances, surtout si des temps de récupération courts sont nécessaires.</w:t>
      </w:r>
    </w:p>
    <w:p w:rsidR="00FE45C5" w:rsidRDefault="00FE45C5" w:rsidP="00D338CF">
      <w:pPr>
        <w:pStyle w:val="Default"/>
        <w:jc w:val="both"/>
        <w:rPr>
          <w:rFonts w:ascii="Arial" w:hAnsi="Arial" w:cs="Arial"/>
          <w:b/>
          <w:lang w:val="fr-FR"/>
        </w:rPr>
      </w:pPr>
      <w:bookmarkStart w:id="0" w:name="_GoBack"/>
      <w:bookmarkEnd w:id="0"/>
    </w:p>
    <w:p w:rsidR="00E66435" w:rsidRPr="00E66435" w:rsidRDefault="00E66435" w:rsidP="00D338CF">
      <w:pPr>
        <w:pStyle w:val="Default"/>
        <w:jc w:val="both"/>
        <w:rPr>
          <w:rFonts w:ascii="Arial" w:hAnsi="Arial" w:cs="Arial"/>
          <w:b/>
          <w:lang w:val="fr-FR"/>
        </w:rPr>
      </w:pPr>
      <w:r w:rsidRPr="00E66435">
        <w:rPr>
          <w:rFonts w:ascii="Arial" w:hAnsi="Arial" w:cs="Arial"/>
          <w:b/>
          <w:lang w:val="fr-FR"/>
        </w:rPr>
        <w:t xml:space="preserve">5.3 Vérification </w:t>
      </w:r>
    </w:p>
    <w:p w:rsidR="00E66435" w:rsidRDefault="00E66435" w:rsidP="00D338CF">
      <w:pPr>
        <w:pStyle w:val="Default"/>
        <w:jc w:val="both"/>
        <w:rPr>
          <w:rFonts w:ascii="Arial" w:hAnsi="Arial" w:cs="Arial"/>
          <w:lang w:val="fr-FR"/>
        </w:rPr>
      </w:pPr>
    </w:p>
    <w:p w:rsidR="00390651" w:rsidRPr="00D338CF" w:rsidRDefault="00385DC3" w:rsidP="00385DC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PCA est mis à jour et testé </w:t>
      </w:r>
      <w:r w:rsidR="000D1F94">
        <w:rPr>
          <w:rFonts w:ascii="Arial" w:hAnsi="Arial" w:cs="Arial"/>
          <w:lang w:val="fr-FR"/>
        </w:rPr>
        <w:t>au minimum une fois par an</w:t>
      </w:r>
      <w:r w:rsidR="00390651">
        <w:rPr>
          <w:rFonts w:ascii="Arial" w:hAnsi="Arial" w:cs="Arial"/>
          <w:lang w:val="fr-FR"/>
        </w:rPr>
        <w:t xml:space="preserve"> (calendrier et ressources)</w:t>
      </w:r>
      <w:r>
        <w:rPr>
          <w:rFonts w:ascii="Arial" w:hAnsi="Arial" w:cs="Arial"/>
          <w:lang w:val="fr-FR"/>
        </w:rPr>
        <w:t>. L</w:t>
      </w:r>
      <w:r w:rsidRPr="00D338CF">
        <w:rPr>
          <w:rFonts w:ascii="Arial" w:hAnsi="Arial" w:cs="Arial"/>
          <w:lang w:val="fr-FR"/>
        </w:rPr>
        <w:t xml:space="preserve">es résultats des tests sont analysés </w:t>
      </w:r>
      <w:r>
        <w:rPr>
          <w:rFonts w:ascii="Arial" w:hAnsi="Arial" w:cs="Arial"/>
          <w:lang w:val="fr-FR"/>
        </w:rPr>
        <w:t>et évalués par la direction.</w:t>
      </w:r>
      <w:r w:rsidRPr="00D338CF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Les mises à jour font suite à des changements intervenus dans les processus, politiques, procédures des systèmes d’information.</w:t>
      </w:r>
    </w:p>
    <w:sectPr w:rsidR="00390651" w:rsidRPr="00D338CF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49" w:rsidRDefault="00901F49">
      <w:r>
        <w:separator/>
      </w:r>
    </w:p>
  </w:endnote>
  <w:endnote w:type="continuationSeparator" w:id="0">
    <w:p w:rsidR="00901F49" w:rsidRDefault="0090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49" w:rsidRDefault="00901F49">
      <w:r>
        <w:separator/>
      </w:r>
    </w:p>
  </w:footnote>
  <w:footnote w:type="continuationSeparator" w:id="0">
    <w:p w:rsidR="00901F49" w:rsidRDefault="00901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7"/>
      <w:gridCol w:w="3331"/>
      <w:gridCol w:w="3252"/>
    </w:tblGrid>
    <w:tr w:rsidR="00676495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676495" w:rsidRDefault="00676495" w:rsidP="00676495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Co</w:t>
          </w:r>
          <w:r w:rsidR="005D57DA">
            <w:rPr>
              <w:iCs/>
              <w:sz w:val="20"/>
              <w:szCs w:val="22"/>
            </w:rPr>
            <w:t>ntinuité d’activité</w:t>
          </w:r>
        </w:p>
        <w:p w:rsidR="00ED444D" w:rsidRDefault="003726FA" w:rsidP="00676495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675350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676495">
            <w:rPr>
              <w:rFonts w:ascii="Arial" w:hAnsi="Arial" w:cs="Arial"/>
              <w:szCs w:val="22"/>
            </w:rPr>
            <w:t>1</w:t>
          </w:r>
          <w:r w:rsidR="00675350">
            <w:rPr>
              <w:rFonts w:ascii="Arial" w:hAnsi="Arial" w:cs="Arial"/>
              <w:szCs w:val="22"/>
            </w:rPr>
            <w:t>2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676495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A50A44">
            <w:rPr>
              <w:rFonts w:ascii="Arial" w:hAnsi="Arial" w:cs="Arial"/>
              <w:noProof/>
              <w:szCs w:val="22"/>
            </w:rPr>
            <w:t>07/04/2023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15CC6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15CC6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62FF6"/>
    <w:multiLevelType w:val="hybridMultilevel"/>
    <w:tmpl w:val="DB1A2F8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7C6BD5"/>
    <w:multiLevelType w:val="hybridMultilevel"/>
    <w:tmpl w:val="B96CF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119DA"/>
    <w:multiLevelType w:val="hybridMultilevel"/>
    <w:tmpl w:val="29FC35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7F62CA"/>
    <w:multiLevelType w:val="hybridMultilevel"/>
    <w:tmpl w:val="7734951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E665B"/>
    <w:multiLevelType w:val="hybridMultilevel"/>
    <w:tmpl w:val="EC10D0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6F7488"/>
    <w:multiLevelType w:val="hybridMultilevel"/>
    <w:tmpl w:val="38D0F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AFA131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201D8"/>
    <w:multiLevelType w:val="hybridMultilevel"/>
    <w:tmpl w:val="052CDE52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844332"/>
    <w:multiLevelType w:val="hybridMultilevel"/>
    <w:tmpl w:val="3DE8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04768"/>
    <w:multiLevelType w:val="hybridMultilevel"/>
    <w:tmpl w:val="413C278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8E37AF"/>
    <w:multiLevelType w:val="hybridMultilevel"/>
    <w:tmpl w:val="D1E82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6"/>
  </w:num>
  <w:num w:numId="4">
    <w:abstractNumId w:val="32"/>
  </w:num>
  <w:num w:numId="5">
    <w:abstractNumId w:val="20"/>
  </w:num>
  <w:num w:numId="6">
    <w:abstractNumId w:val="3"/>
  </w:num>
  <w:num w:numId="7">
    <w:abstractNumId w:val="9"/>
  </w:num>
  <w:num w:numId="8">
    <w:abstractNumId w:val="18"/>
  </w:num>
  <w:num w:numId="9">
    <w:abstractNumId w:val="13"/>
  </w:num>
  <w:num w:numId="10">
    <w:abstractNumId w:val="21"/>
  </w:num>
  <w:num w:numId="11">
    <w:abstractNumId w:val="33"/>
  </w:num>
  <w:num w:numId="12">
    <w:abstractNumId w:val="24"/>
  </w:num>
  <w:num w:numId="13">
    <w:abstractNumId w:val="25"/>
  </w:num>
  <w:num w:numId="14">
    <w:abstractNumId w:val="0"/>
  </w:num>
  <w:num w:numId="15">
    <w:abstractNumId w:val="14"/>
  </w:num>
  <w:num w:numId="16">
    <w:abstractNumId w:val="12"/>
  </w:num>
  <w:num w:numId="17">
    <w:abstractNumId w:val="7"/>
  </w:num>
  <w:num w:numId="18">
    <w:abstractNumId w:val="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8"/>
  </w:num>
  <w:num w:numId="24">
    <w:abstractNumId w:val="8"/>
  </w:num>
  <w:num w:numId="25">
    <w:abstractNumId w:val="31"/>
  </w:num>
  <w:num w:numId="26">
    <w:abstractNumId w:val="17"/>
  </w:num>
  <w:num w:numId="27">
    <w:abstractNumId w:val="11"/>
  </w:num>
  <w:num w:numId="28">
    <w:abstractNumId w:val="2"/>
  </w:num>
  <w:num w:numId="29">
    <w:abstractNumId w:val="34"/>
  </w:num>
  <w:num w:numId="30">
    <w:abstractNumId w:val="27"/>
  </w:num>
  <w:num w:numId="31">
    <w:abstractNumId w:val="22"/>
  </w:num>
  <w:num w:numId="32">
    <w:abstractNumId w:val="16"/>
  </w:num>
  <w:num w:numId="33">
    <w:abstractNumId w:val="30"/>
  </w:num>
  <w:num w:numId="34">
    <w:abstractNumId w:val="6"/>
  </w:num>
  <w:num w:numId="35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0DC2"/>
    <w:rsid w:val="00053253"/>
    <w:rsid w:val="00057734"/>
    <w:rsid w:val="000656BE"/>
    <w:rsid w:val="000B644D"/>
    <w:rsid w:val="000D0D67"/>
    <w:rsid w:val="000D1F94"/>
    <w:rsid w:val="001014BF"/>
    <w:rsid w:val="00107E41"/>
    <w:rsid w:val="00115417"/>
    <w:rsid w:val="00115CC6"/>
    <w:rsid w:val="00126AAE"/>
    <w:rsid w:val="00133C59"/>
    <w:rsid w:val="0017037C"/>
    <w:rsid w:val="001B4B87"/>
    <w:rsid w:val="0021314A"/>
    <w:rsid w:val="00236E31"/>
    <w:rsid w:val="00265E1A"/>
    <w:rsid w:val="00277163"/>
    <w:rsid w:val="0029524C"/>
    <w:rsid w:val="002A0F89"/>
    <w:rsid w:val="002B2911"/>
    <w:rsid w:val="002B407C"/>
    <w:rsid w:val="00312522"/>
    <w:rsid w:val="00334116"/>
    <w:rsid w:val="003613A8"/>
    <w:rsid w:val="0036768C"/>
    <w:rsid w:val="003726FA"/>
    <w:rsid w:val="00373DA2"/>
    <w:rsid w:val="00375F10"/>
    <w:rsid w:val="00385DC3"/>
    <w:rsid w:val="00387460"/>
    <w:rsid w:val="00390651"/>
    <w:rsid w:val="003A6BB2"/>
    <w:rsid w:val="003A762A"/>
    <w:rsid w:val="003B5942"/>
    <w:rsid w:val="003C0ACC"/>
    <w:rsid w:val="003D5F81"/>
    <w:rsid w:val="003E56D3"/>
    <w:rsid w:val="0041754E"/>
    <w:rsid w:val="004B7D22"/>
    <w:rsid w:val="004C4851"/>
    <w:rsid w:val="004D07AC"/>
    <w:rsid w:val="0056151E"/>
    <w:rsid w:val="00563377"/>
    <w:rsid w:val="00595956"/>
    <w:rsid w:val="005A5B15"/>
    <w:rsid w:val="005B5562"/>
    <w:rsid w:val="005D57DA"/>
    <w:rsid w:val="005E3096"/>
    <w:rsid w:val="005F5335"/>
    <w:rsid w:val="00611205"/>
    <w:rsid w:val="0061799F"/>
    <w:rsid w:val="00675350"/>
    <w:rsid w:val="00676495"/>
    <w:rsid w:val="006A30C2"/>
    <w:rsid w:val="006B1769"/>
    <w:rsid w:val="006C0B08"/>
    <w:rsid w:val="006C37AA"/>
    <w:rsid w:val="00705CC1"/>
    <w:rsid w:val="007209B3"/>
    <w:rsid w:val="00741C8C"/>
    <w:rsid w:val="0077256F"/>
    <w:rsid w:val="00777487"/>
    <w:rsid w:val="008273DA"/>
    <w:rsid w:val="00853214"/>
    <w:rsid w:val="00853266"/>
    <w:rsid w:val="0087061C"/>
    <w:rsid w:val="00895DA2"/>
    <w:rsid w:val="0089659F"/>
    <w:rsid w:val="00901F49"/>
    <w:rsid w:val="00911106"/>
    <w:rsid w:val="00987B02"/>
    <w:rsid w:val="009A1041"/>
    <w:rsid w:val="009C2BAE"/>
    <w:rsid w:val="009E4A30"/>
    <w:rsid w:val="009F6597"/>
    <w:rsid w:val="00A2014A"/>
    <w:rsid w:val="00A32C88"/>
    <w:rsid w:val="00A4786C"/>
    <w:rsid w:val="00A50A44"/>
    <w:rsid w:val="00A652CE"/>
    <w:rsid w:val="00A70138"/>
    <w:rsid w:val="00AB4BFC"/>
    <w:rsid w:val="00AE180F"/>
    <w:rsid w:val="00B04C71"/>
    <w:rsid w:val="00B212B9"/>
    <w:rsid w:val="00B25076"/>
    <w:rsid w:val="00B268DD"/>
    <w:rsid w:val="00B525BD"/>
    <w:rsid w:val="00B934A0"/>
    <w:rsid w:val="00B934E6"/>
    <w:rsid w:val="00BD2A2A"/>
    <w:rsid w:val="00BF3BE9"/>
    <w:rsid w:val="00BF680B"/>
    <w:rsid w:val="00C15AB2"/>
    <w:rsid w:val="00C30BB6"/>
    <w:rsid w:val="00C644C6"/>
    <w:rsid w:val="00C6552F"/>
    <w:rsid w:val="00C8302C"/>
    <w:rsid w:val="00CA04D1"/>
    <w:rsid w:val="00CF7292"/>
    <w:rsid w:val="00D338CF"/>
    <w:rsid w:val="00D5013B"/>
    <w:rsid w:val="00D7348B"/>
    <w:rsid w:val="00D9354B"/>
    <w:rsid w:val="00DA4A84"/>
    <w:rsid w:val="00E32E3F"/>
    <w:rsid w:val="00E528F8"/>
    <w:rsid w:val="00E66435"/>
    <w:rsid w:val="00E778EB"/>
    <w:rsid w:val="00EB076C"/>
    <w:rsid w:val="00ED444D"/>
    <w:rsid w:val="00ED6BF7"/>
    <w:rsid w:val="00EE2781"/>
    <w:rsid w:val="00F22A7B"/>
    <w:rsid w:val="00F449F7"/>
    <w:rsid w:val="00F6727C"/>
    <w:rsid w:val="00F84510"/>
    <w:rsid w:val="00F8791F"/>
    <w:rsid w:val="00FC2C52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D338C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D338C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Continuité</vt:lpstr>
    </vt:vector>
  </TitlesOfParts>
  <Company>PRIVE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Continuité</dc:title>
  <dc:creator>AMI</dc:creator>
  <cp:lastModifiedBy>AMI</cp:lastModifiedBy>
  <cp:revision>49</cp:revision>
  <cp:lastPrinted>2016-01-15T08:56:00Z</cp:lastPrinted>
  <dcterms:created xsi:type="dcterms:W3CDTF">2016-01-14T13:32:00Z</dcterms:created>
  <dcterms:modified xsi:type="dcterms:W3CDTF">2023-04-07T10:27:00Z</dcterms:modified>
</cp:coreProperties>
</file>