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EF2428" w:rsidP="00EF2428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Notification des autorités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7F545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F2428">
              <w:rPr>
                <w:rFonts w:ascii="Arial" w:hAnsi="Arial" w:cs="Arial"/>
              </w:rPr>
              <w:t>2</w:t>
            </w:r>
            <w:r w:rsidR="007F5451">
              <w:rPr>
                <w:rFonts w:ascii="Arial" w:hAnsi="Arial" w:cs="Arial"/>
              </w:rPr>
              <w:t>9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8B0098" w:rsidRPr="009D2BB3" w:rsidRDefault="008B0098" w:rsidP="008B0098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8B0098" w:rsidRPr="009D2BB3" w:rsidRDefault="008B0098" w:rsidP="008B0098">
      <w:pPr>
        <w:rPr>
          <w:rFonts w:ascii="Arial" w:hAnsi="Arial" w:cs="Arial"/>
        </w:rPr>
      </w:pPr>
    </w:p>
    <w:p w:rsidR="008B0098" w:rsidRPr="009D2BB3" w:rsidRDefault="008B0098" w:rsidP="008B0098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284BE0" w:rsidRDefault="00284BE0"/>
    <w:tbl>
      <w:tblPr>
        <w:tblStyle w:val="Grilleclaire-Accent5"/>
        <w:tblW w:w="5000" w:type="pct"/>
        <w:tblLayout w:type="fixed"/>
        <w:tblLook w:val="04A0" w:firstRow="1" w:lastRow="0" w:firstColumn="1" w:lastColumn="0" w:noHBand="0" w:noVBand="1"/>
      </w:tblPr>
      <w:tblGrid>
        <w:gridCol w:w="1267"/>
        <w:gridCol w:w="4398"/>
        <w:gridCol w:w="1813"/>
        <w:gridCol w:w="1789"/>
        <w:gridCol w:w="885"/>
      </w:tblGrid>
      <w:tr w:rsidR="00C27881" w:rsidRPr="00EC40AA" w:rsidTr="00C2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Autorités</w:t>
            </w:r>
          </w:p>
        </w:tc>
        <w:tc>
          <w:tcPr>
            <w:tcW w:w="2166" w:type="pct"/>
          </w:tcPr>
          <w:p w:rsidR="00C27881" w:rsidRPr="00EC40AA" w:rsidRDefault="00C27881" w:rsidP="00C21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Site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Contact</w:t>
            </w:r>
          </w:p>
        </w:tc>
        <w:tc>
          <w:tcPr>
            <w:tcW w:w="881" w:type="pct"/>
          </w:tcPr>
          <w:p w:rsidR="00C27881" w:rsidRDefault="00C278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Objet</w:t>
            </w:r>
          </w:p>
        </w:tc>
        <w:tc>
          <w:tcPr>
            <w:tcW w:w="436" w:type="pct"/>
          </w:tcPr>
          <w:p w:rsidR="00C27881" w:rsidRDefault="00C27881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vMerge w:val="restart"/>
          </w:tcPr>
          <w:p w:rsidR="00C27881" w:rsidRPr="00C216F2" w:rsidRDefault="00EE5667" w:rsidP="007F5EB7">
            <w:pPr>
              <w:rPr>
                <w:rFonts w:ascii="Arial" w:hAnsi="Arial" w:cs="Arial"/>
                <w:b w:val="0"/>
              </w:rPr>
            </w:pPr>
            <w:hyperlink r:id="rId8" w:history="1">
              <w:r w:rsidR="00C27881" w:rsidRPr="00C216F2">
                <w:rPr>
                  <w:rStyle w:val="Lienhypertexte"/>
                  <w:rFonts w:ascii="Arial" w:hAnsi="Arial" w:cs="Arial"/>
                  <w:b w:val="0"/>
                  <w:bCs w:val="0"/>
                </w:rPr>
                <w:t>ANSSI</w:t>
              </w:r>
            </w:hyperlink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https://www.cybermalveillance.gouv.fr/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vMerge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https://www.ssi.gouv.fr/administration/protection-des-oiv/la-cybersecurite-en-action/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vMerge/>
          </w:tcPr>
          <w:p w:rsidR="00C27881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https://www.ssi.gouv.fr/administration/reglementation/directive-nis/nis-un-dispositif-de-cybersecurite-pour-les-operateurs-de-service-essentiel/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vMerge/>
          </w:tcPr>
          <w:p w:rsidR="00C27881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https://www.ssi.gouv.fr/administration/reglementation/directive-nis/un-dispositif-de-cybersecurite-pour-les-fournisseurs-de-service-numerique/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vMerge/>
          </w:tcPr>
          <w:p w:rsidR="00C27881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https://www.internet-signalement.gouv.fr/PortailWeb/planets/Accueil!input.action</w:t>
            </w: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001F1F" w:rsidRDefault="00C27881" w:rsidP="007F5EB7">
            <w:pPr>
              <w:rPr>
                <w:rFonts w:ascii="Arial" w:hAnsi="Arial" w:cs="Arial"/>
                <w:b w:val="0"/>
              </w:rPr>
            </w:pPr>
            <w:r w:rsidRPr="00001F1F">
              <w:rPr>
                <w:rFonts w:ascii="Arial" w:hAnsi="Arial" w:cs="Arial"/>
                <w:b w:val="0"/>
              </w:rPr>
              <w:t>SDLC/OCLCTIC</w:t>
            </w: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>http://www.police-nationale.interieur.gouv.fr/Organisation/Direction-Centrale-de-la-Police-Judiciaire/Lutte-contre-la-criminalite-organisee/Office-central-de-lutte-contre-la-criminalite-liee-aux-technologies-de-l-information-et-de-la-communication</w:t>
            </w:r>
          </w:p>
        </w:tc>
        <w:tc>
          <w:tcPr>
            <w:tcW w:w="893" w:type="pct"/>
          </w:tcPr>
          <w:p w:rsidR="00C27881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C216F2">
              <w:rPr>
                <w:rFonts w:ascii="Arial" w:hAnsi="Arial" w:cs="Arial"/>
              </w:rPr>
              <w:t xml:space="preserve">101, rue des 3 </w:t>
            </w:r>
            <w:proofErr w:type="spellStart"/>
            <w:r w:rsidRPr="00C216F2">
              <w:rPr>
                <w:rFonts w:ascii="Arial" w:hAnsi="Arial" w:cs="Arial"/>
              </w:rPr>
              <w:t>Fontanots</w:t>
            </w:r>
            <w:proofErr w:type="spellEnd"/>
            <w:r w:rsidRPr="00C216F2">
              <w:rPr>
                <w:rFonts w:ascii="Arial" w:hAnsi="Arial" w:cs="Arial"/>
              </w:rPr>
              <w:br/>
              <w:t>92 000 Nanterre</w:t>
            </w:r>
          </w:p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001F1F">
              <w:rPr>
                <w:rFonts w:ascii="Arial" w:hAnsi="Arial" w:cs="Arial"/>
              </w:rPr>
              <w:t>0805 805 817</w:t>
            </w:r>
          </w:p>
        </w:tc>
        <w:tc>
          <w:tcPr>
            <w:tcW w:w="881" w:type="pct"/>
          </w:tcPr>
          <w:p w:rsidR="00C27881" w:rsidRPr="00C216F2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C216F2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27881" w:rsidRPr="00EC40AA" w:rsidTr="00C278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C27881" w:rsidRPr="00EC40AA" w:rsidRDefault="00C27881" w:rsidP="007F5EB7">
            <w:pPr>
              <w:rPr>
                <w:rFonts w:ascii="Arial" w:hAnsi="Arial" w:cs="Arial"/>
              </w:rPr>
            </w:pPr>
          </w:p>
        </w:tc>
        <w:tc>
          <w:tcPr>
            <w:tcW w:w="216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3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1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6" w:type="pct"/>
          </w:tcPr>
          <w:p w:rsidR="00C27881" w:rsidRPr="00EC40AA" w:rsidRDefault="00C2788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9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667" w:rsidRDefault="00EE5667">
      <w:r>
        <w:separator/>
      </w:r>
    </w:p>
  </w:endnote>
  <w:endnote w:type="continuationSeparator" w:id="0">
    <w:p w:rsidR="00EE5667" w:rsidRDefault="00EE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7F545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667" w:rsidRDefault="00EE5667">
      <w:r>
        <w:separator/>
      </w:r>
    </w:p>
  </w:footnote>
  <w:footnote w:type="continuationSeparator" w:id="0">
    <w:p w:rsidR="00EE5667" w:rsidRDefault="00EE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1F1F"/>
    <w:rsid w:val="000171A0"/>
    <w:rsid w:val="000404DA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8607F"/>
    <w:rsid w:val="003942D1"/>
    <w:rsid w:val="003A427C"/>
    <w:rsid w:val="003C4A74"/>
    <w:rsid w:val="003D4AD2"/>
    <w:rsid w:val="003E4F61"/>
    <w:rsid w:val="003F3998"/>
    <w:rsid w:val="003F7ACC"/>
    <w:rsid w:val="00470570"/>
    <w:rsid w:val="004775F1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20E02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7F5451"/>
    <w:rsid w:val="00803E82"/>
    <w:rsid w:val="008148DD"/>
    <w:rsid w:val="008203C4"/>
    <w:rsid w:val="008211E1"/>
    <w:rsid w:val="00837810"/>
    <w:rsid w:val="008619FA"/>
    <w:rsid w:val="008B0098"/>
    <w:rsid w:val="009070D6"/>
    <w:rsid w:val="00920E0E"/>
    <w:rsid w:val="0092269F"/>
    <w:rsid w:val="009326C4"/>
    <w:rsid w:val="0099615C"/>
    <w:rsid w:val="009E713C"/>
    <w:rsid w:val="009F77CF"/>
    <w:rsid w:val="00A1172D"/>
    <w:rsid w:val="00A11D27"/>
    <w:rsid w:val="00A1725C"/>
    <w:rsid w:val="00A647B4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16F2"/>
    <w:rsid w:val="00C26606"/>
    <w:rsid w:val="00C27881"/>
    <w:rsid w:val="00C34BB4"/>
    <w:rsid w:val="00C47716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B0AD1"/>
    <w:rsid w:val="00EB1507"/>
    <w:rsid w:val="00EC40AA"/>
    <w:rsid w:val="00EE5667"/>
    <w:rsid w:val="00EF2428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6F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21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16F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21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i.gouv.fr/en-cas-dinciden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>André MILEV</dc:creator>
  <cp:lastModifiedBy>AMI</cp:lastModifiedBy>
  <cp:revision>2</cp:revision>
  <dcterms:created xsi:type="dcterms:W3CDTF">2022-12-24T12:01:00Z</dcterms:created>
  <dcterms:modified xsi:type="dcterms:W3CDTF">2022-12-24T12:01:00Z</dcterms:modified>
</cp:coreProperties>
</file>