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1485"/>
        <w:gridCol w:w="6846"/>
        <w:gridCol w:w="1821"/>
      </w:tblGrid>
      <w:tr w:rsidR="004C162F" w:rsidRPr="00FF7CF8" w:rsidTr="00B51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:rsidR="004C162F" w:rsidRPr="00FF7CF8" w:rsidRDefault="004C162F" w:rsidP="00FF7CF8">
            <w:pPr>
              <w:pStyle w:val="NormalWeb"/>
              <w:jc w:val="both"/>
              <w:rPr>
                <w:rFonts w:ascii="Arial" w:hAnsi="Arial" w:cs="Arial"/>
              </w:rPr>
            </w:pPr>
            <w:r w:rsidRPr="00FF7CF8">
              <w:rPr>
                <w:rFonts w:ascii="Arial" w:hAnsi="Arial" w:cs="Arial"/>
              </w:rPr>
              <w:t>logo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46" w:type="dxa"/>
          </w:tcPr>
          <w:p w:rsidR="004C162F" w:rsidRPr="00FF7CF8" w:rsidRDefault="005A24A0" w:rsidP="00FF7CF8">
            <w:pPr>
              <w:pStyle w:val="NormalWeb"/>
              <w:jc w:val="center"/>
              <w:rPr>
                <w:rFonts w:ascii="Arial" w:hAnsi="Arial" w:cs="Arial"/>
                <w:b w:val="0"/>
                <w:sz w:val="36"/>
                <w:szCs w:val="36"/>
              </w:rPr>
            </w:pPr>
            <w:r w:rsidRPr="00FF7CF8">
              <w:rPr>
                <w:rFonts w:ascii="Arial" w:hAnsi="Arial" w:cs="Arial"/>
                <w:sz w:val="36"/>
                <w:szCs w:val="36"/>
              </w:rPr>
              <w:t>Plan de continuité d’activité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:rsidR="004C162F" w:rsidRPr="00FF7CF8" w:rsidRDefault="00BB4C31" w:rsidP="00DC2C20">
            <w:pPr>
              <w:pStyle w:val="NormalWeb"/>
              <w:jc w:val="center"/>
              <w:rPr>
                <w:rFonts w:ascii="Arial" w:hAnsi="Arial" w:cs="Arial"/>
              </w:rPr>
            </w:pPr>
            <w:r w:rsidRPr="00FF7CF8">
              <w:rPr>
                <w:rFonts w:ascii="Arial" w:hAnsi="Arial" w:cs="Arial"/>
              </w:rPr>
              <w:t>10</w:t>
            </w:r>
            <w:r w:rsidR="00DC2C20">
              <w:rPr>
                <w:rFonts w:ascii="Arial" w:hAnsi="Arial" w:cs="Arial"/>
              </w:rPr>
              <w:t>4</w:t>
            </w:r>
            <w:r w:rsidR="00B324DD">
              <w:rPr>
                <w:rFonts w:ascii="Arial" w:hAnsi="Arial" w:cs="Arial"/>
              </w:rPr>
              <w:t>7</w:t>
            </w:r>
          </w:p>
        </w:tc>
      </w:tr>
    </w:tbl>
    <w:p w:rsidR="004C162F" w:rsidRPr="00FF7CF8" w:rsidRDefault="004C162F" w:rsidP="00FF7CF8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:rsidR="002F4A70" w:rsidRPr="00FF7CF8" w:rsidRDefault="002F4A70" w:rsidP="00FF7CF8">
      <w:pPr>
        <w:jc w:val="both"/>
        <w:rPr>
          <w:rFonts w:ascii="Arial" w:hAnsi="Arial" w:cs="Arial"/>
        </w:rPr>
      </w:pPr>
      <w:r w:rsidRPr="00FF7CF8">
        <w:rPr>
          <w:rFonts w:ascii="Arial" w:hAnsi="Arial" w:cs="Arial"/>
        </w:rPr>
        <w:t>Responsable :</w:t>
      </w:r>
    </w:p>
    <w:p w:rsidR="002F4A70" w:rsidRPr="00FF7CF8" w:rsidRDefault="002F4A70" w:rsidP="00FF7CF8">
      <w:pPr>
        <w:jc w:val="both"/>
        <w:rPr>
          <w:rFonts w:ascii="Arial" w:hAnsi="Arial" w:cs="Arial"/>
        </w:rPr>
      </w:pPr>
    </w:p>
    <w:p w:rsidR="002F4A70" w:rsidRPr="00FF7CF8" w:rsidRDefault="002F4A70" w:rsidP="00FF7CF8">
      <w:pPr>
        <w:jc w:val="both"/>
        <w:rPr>
          <w:rFonts w:ascii="Arial" w:hAnsi="Arial" w:cs="Arial"/>
        </w:rPr>
      </w:pPr>
      <w:r w:rsidRPr="00FF7CF8">
        <w:rPr>
          <w:rFonts w:ascii="Arial" w:hAnsi="Arial" w:cs="Arial"/>
        </w:rPr>
        <w:t>Mis à jour :</w:t>
      </w:r>
    </w:p>
    <w:p w:rsidR="004C162F" w:rsidRPr="00FF7CF8" w:rsidRDefault="004C162F" w:rsidP="00FF7CF8">
      <w:pPr>
        <w:jc w:val="both"/>
        <w:rPr>
          <w:rFonts w:ascii="Arial" w:hAnsi="Arial" w:cs="Arial"/>
        </w:rPr>
      </w:pPr>
    </w:p>
    <w:p w:rsidR="000A40AC" w:rsidRDefault="000A40AC" w:rsidP="00FF7CF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Le PCA</w:t>
      </w:r>
      <w:r w:rsidR="008651DA">
        <w:rPr>
          <w:rFonts w:ascii="Arial" w:hAnsi="Arial" w:cs="Arial"/>
        </w:rPr>
        <w:t xml:space="preserve"> (plan de continuité d’activité)</w:t>
      </w:r>
      <w:r>
        <w:rPr>
          <w:rFonts w:ascii="Arial" w:hAnsi="Arial" w:cs="Arial"/>
        </w:rPr>
        <w:t xml:space="preserve"> </w:t>
      </w:r>
      <w:r w:rsidR="00D33179">
        <w:rPr>
          <w:rFonts w:ascii="Arial" w:hAnsi="Arial" w:cs="Arial"/>
        </w:rPr>
        <w:t xml:space="preserve">de la sécurité de l’information </w:t>
      </w:r>
      <w:r>
        <w:rPr>
          <w:rFonts w:ascii="Arial" w:hAnsi="Arial" w:cs="Arial"/>
        </w:rPr>
        <w:t>peut inclure :</w:t>
      </w:r>
    </w:p>
    <w:p w:rsidR="000A40AC" w:rsidRDefault="000A40AC" w:rsidP="00FF7CF8">
      <w:pPr>
        <w:jc w:val="both"/>
        <w:rPr>
          <w:rFonts w:ascii="Arial" w:hAnsi="Arial" w:cs="Arial"/>
        </w:rPr>
      </w:pPr>
    </w:p>
    <w:p w:rsidR="000A40AC" w:rsidRDefault="000A40AC" w:rsidP="00A344F9">
      <w:pPr>
        <w:pStyle w:val="Paragraphedeliste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 plan de reprise des activités sur </w:t>
      </w:r>
      <w:r w:rsidRPr="00FF7CF8">
        <w:rPr>
          <w:rFonts w:ascii="Arial" w:hAnsi="Arial" w:cs="Arial"/>
        </w:rPr>
        <w:t>la récupération des activités métier en cas de</w:t>
      </w:r>
      <w:r>
        <w:rPr>
          <w:rFonts w:ascii="Arial" w:hAnsi="Arial" w:cs="Arial"/>
        </w:rPr>
        <w:t xml:space="preserve"> </w:t>
      </w:r>
      <w:r w:rsidRPr="00FF7CF8">
        <w:rPr>
          <w:rFonts w:ascii="Arial" w:hAnsi="Arial" w:cs="Arial"/>
        </w:rPr>
        <w:t>désastre. Les systèmes d'information ne sont évoqués qu'en tant que support des activités métier</w:t>
      </w:r>
    </w:p>
    <w:p w:rsidR="00E70C02" w:rsidRDefault="00E70C02" w:rsidP="00A344F9">
      <w:pPr>
        <w:pStyle w:val="Paragraphedeliste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un plan de</w:t>
      </w:r>
      <w:r w:rsidR="000A40AC" w:rsidRPr="00FF7CF8">
        <w:rPr>
          <w:rFonts w:ascii="Arial" w:hAnsi="Arial" w:cs="Arial"/>
        </w:rPr>
        <w:t xml:space="preserve"> récupération des systèmes d'information en cas</w:t>
      </w:r>
      <w:r>
        <w:rPr>
          <w:rFonts w:ascii="Arial" w:hAnsi="Arial" w:cs="Arial"/>
        </w:rPr>
        <w:t> :</w:t>
      </w:r>
    </w:p>
    <w:p w:rsidR="00E70C02" w:rsidRDefault="00E70C02" w:rsidP="00A344F9">
      <w:pPr>
        <w:pStyle w:val="Paragraphedeliste"/>
        <w:numPr>
          <w:ilvl w:val="1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 </w:t>
      </w:r>
      <w:r w:rsidRPr="00FF7CF8">
        <w:rPr>
          <w:rFonts w:ascii="Arial" w:hAnsi="Arial" w:cs="Arial"/>
        </w:rPr>
        <w:t>défaillances majeures</w:t>
      </w:r>
    </w:p>
    <w:p w:rsidR="00E70C02" w:rsidRDefault="00E70C02" w:rsidP="00A344F9">
      <w:pPr>
        <w:pStyle w:val="Paragraphedeliste"/>
        <w:numPr>
          <w:ilvl w:val="1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d’</w:t>
      </w:r>
      <w:r w:rsidRPr="00FF7CF8">
        <w:rPr>
          <w:rFonts w:ascii="Arial" w:hAnsi="Arial" w:cs="Arial"/>
        </w:rPr>
        <w:t>erreurs</w:t>
      </w:r>
      <w:r>
        <w:rPr>
          <w:rFonts w:ascii="Arial" w:hAnsi="Arial" w:cs="Arial"/>
        </w:rPr>
        <w:t xml:space="preserve"> </w:t>
      </w:r>
      <w:r w:rsidRPr="00FF7CF8">
        <w:rPr>
          <w:rFonts w:ascii="Arial" w:hAnsi="Arial" w:cs="Arial"/>
        </w:rPr>
        <w:t>humaines</w:t>
      </w:r>
    </w:p>
    <w:p w:rsidR="00E70C02" w:rsidRDefault="00E70C02" w:rsidP="00A344F9">
      <w:pPr>
        <w:pStyle w:val="Paragraphedeliste"/>
        <w:numPr>
          <w:ilvl w:val="1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d’attaques </w:t>
      </w:r>
      <w:r w:rsidRPr="00FF7CF8">
        <w:rPr>
          <w:rFonts w:ascii="Arial" w:hAnsi="Arial" w:cs="Arial"/>
        </w:rPr>
        <w:t>délibérées</w:t>
      </w:r>
    </w:p>
    <w:p w:rsidR="000A40AC" w:rsidRDefault="00E70C02" w:rsidP="00A344F9">
      <w:pPr>
        <w:pStyle w:val="Paragraphedeliste"/>
        <w:numPr>
          <w:ilvl w:val="1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 </w:t>
      </w:r>
      <w:r w:rsidRPr="00FF7CF8">
        <w:rPr>
          <w:rFonts w:ascii="Arial" w:hAnsi="Arial" w:cs="Arial"/>
        </w:rPr>
        <w:t xml:space="preserve">catastrophes naturelles ou aux attaques </w:t>
      </w:r>
    </w:p>
    <w:p w:rsidR="000A40AC" w:rsidRPr="00975673" w:rsidRDefault="000A40AC" w:rsidP="00A344F9">
      <w:pPr>
        <w:pStyle w:val="Paragraphedeliste"/>
        <w:numPr>
          <w:ilvl w:val="0"/>
          <w:numId w:val="5"/>
        </w:numPr>
        <w:jc w:val="both"/>
        <w:rPr>
          <w:rFonts w:ascii="Arial" w:hAnsi="Arial" w:cs="Arial"/>
        </w:rPr>
      </w:pPr>
      <w:r w:rsidRPr="00975673">
        <w:rPr>
          <w:rFonts w:ascii="Arial" w:hAnsi="Arial" w:cs="Arial"/>
        </w:rPr>
        <w:t xml:space="preserve">un plan de contingence sur la reprise d'un système d'information </w:t>
      </w:r>
      <w:r w:rsidR="00975673">
        <w:rPr>
          <w:rFonts w:ascii="Arial" w:hAnsi="Arial" w:cs="Arial"/>
        </w:rPr>
        <w:t xml:space="preserve">après </w:t>
      </w:r>
      <w:r w:rsidRPr="00975673">
        <w:rPr>
          <w:rFonts w:ascii="Arial" w:hAnsi="Arial" w:cs="Arial"/>
        </w:rPr>
        <w:t>interruption</w:t>
      </w:r>
      <w:r w:rsidR="00975673" w:rsidRPr="00975673">
        <w:rPr>
          <w:rFonts w:ascii="Arial" w:hAnsi="Arial" w:cs="Arial"/>
        </w:rPr>
        <w:t xml:space="preserve"> dans le cas d'endommagement o</w:t>
      </w:r>
      <w:r w:rsidR="00975673">
        <w:rPr>
          <w:rFonts w:ascii="Arial" w:hAnsi="Arial" w:cs="Arial"/>
        </w:rPr>
        <w:t xml:space="preserve">u de défaillance d'un équipement. La </w:t>
      </w:r>
      <w:r w:rsidR="00975673" w:rsidRPr="00975673">
        <w:rPr>
          <w:rFonts w:ascii="Arial" w:hAnsi="Arial" w:cs="Arial"/>
        </w:rPr>
        <w:t>durée d'indisponibilité</w:t>
      </w:r>
      <w:r w:rsidR="00975673">
        <w:rPr>
          <w:rFonts w:ascii="Arial" w:hAnsi="Arial" w:cs="Arial"/>
        </w:rPr>
        <w:t xml:space="preserve"> est un point majeur à prendre en compte</w:t>
      </w:r>
    </w:p>
    <w:p w:rsidR="000A40AC" w:rsidRDefault="000A40AC" w:rsidP="00FF7CF8">
      <w:pPr>
        <w:jc w:val="both"/>
        <w:rPr>
          <w:rFonts w:ascii="Arial" w:hAnsi="Arial" w:cs="Arial"/>
        </w:rPr>
      </w:pPr>
    </w:p>
    <w:p w:rsidR="00F20F96" w:rsidRDefault="00DC2C20" w:rsidP="00FF7CF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Étapes</w:t>
      </w:r>
      <w:r w:rsidR="00F20F96">
        <w:rPr>
          <w:rFonts w:ascii="Arial" w:hAnsi="Arial" w:cs="Arial"/>
        </w:rPr>
        <w:t xml:space="preserve"> d’un PCA :</w:t>
      </w:r>
    </w:p>
    <w:p w:rsidR="00F20F96" w:rsidRDefault="00F20F96" w:rsidP="00FF7CF8">
      <w:pPr>
        <w:jc w:val="both"/>
        <w:rPr>
          <w:rFonts w:ascii="Arial" w:hAnsi="Arial" w:cs="Arial"/>
        </w:rPr>
      </w:pPr>
    </w:p>
    <w:p w:rsidR="00F20F96" w:rsidRDefault="00FF7CF8" w:rsidP="00A344F9">
      <w:pPr>
        <w:pStyle w:val="Paragraphedeliste"/>
        <w:numPr>
          <w:ilvl w:val="0"/>
          <w:numId w:val="6"/>
        </w:numPr>
        <w:jc w:val="both"/>
        <w:rPr>
          <w:rFonts w:ascii="Arial" w:hAnsi="Arial" w:cs="Arial"/>
        </w:rPr>
      </w:pPr>
      <w:r w:rsidRPr="00F20F96">
        <w:rPr>
          <w:rFonts w:ascii="Arial" w:hAnsi="Arial" w:cs="Arial"/>
        </w:rPr>
        <w:t>récupérer partiellement les fonctionnalités</w:t>
      </w:r>
      <w:r w:rsidR="00F20F96" w:rsidRPr="00F20F96">
        <w:rPr>
          <w:rFonts w:ascii="Arial" w:hAnsi="Arial" w:cs="Arial"/>
        </w:rPr>
        <w:t xml:space="preserve"> des systèmes d'information et l</w:t>
      </w:r>
      <w:r w:rsidRPr="00F20F96">
        <w:rPr>
          <w:rFonts w:ascii="Arial" w:hAnsi="Arial" w:cs="Arial"/>
        </w:rPr>
        <w:t>es activités critiques</w:t>
      </w:r>
    </w:p>
    <w:p w:rsidR="00F20F96" w:rsidRDefault="00FF7CF8" w:rsidP="00A344F9">
      <w:pPr>
        <w:pStyle w:val="Paragraphedeliste"/>
        <w:numPr>
          <w:ilvl w:val="0"/>
          <w:numId w:val="6"/>
        </w:numPr>
        <w:jc w:val="both"/>
        <w:rPr>
          <w:rFonts w:ascii="Arial" w:hAnsi="Arial" w:cs="Arial"/>
        </w:rPr>
      </w:pPr>
      <w:r w:rsidRPr="00F20F96">
        <w:rPr>
          <w:rFonts w:ascii="Arial" w:hAnsi="Arial" w:cs="Arial"/>
        </w:rPr>
        <w:t>restaurer l'intégralité des fonctionnalités des systèmes d'information</w:t>
      </w:r>
    </w:p>
    <w:p w:rsidR="00FF7CF8" w:rsidRDefault="00FF7CF8" w:rsidP="00A344F9">
      <w:pPr>
        <w:pStyle w:val="Paragraphedeliste"/>
        <w:numPr>
          <w:ilvl w:val="0"/>
          <w:numId w:val="6"/>
        </w:numPr>
        <w:jc w:val="both"/>
        <w:rPr>
          <w:rFonts w:ascii="Arial" w:hAnsi="Arial" w:cs="Arial"/>
        </w:rPr>
      </w:pPr>
      <w:r w:rsidRPr="00F20F96">
        <w:rPr>
          <w:rFonts w:ascii="Arial" w:hAnsi="Arial" w:cs="Arial"/>
        </w:rPr>
        <w:t>permettre de compenser complètement l'impact des interruptions ou désastres</w:t>
      </w:r>
    </w:p>
    <w:p w:rsidR="00F20F96" w:rsidRPr="00F20F96" w:rsidRDefault="00F20F96" w:rsidP="00F20F96">
      <w:pPr>
        <w:jc w:val="both"/>
        <w:rPr>
          <w:rFonts w:ascii="Arial" w:hAnsi="Arial" w:cs="Arial"/>
        </w:rPr>
      </w:pPr>
    </w:p>
    <w:p w:rsidR="00F20F96" w:rsidRDefault="00F20F96" w:rsidP="00FF7CF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 périmètre </w:t>
      </w:r>
      <w:r w:rsidR="00FF7CF8" w:rsidRPr="00FF7CF8">
        <w:rPr>
          <w:rFonts w:ascii="Arial" w:hAnsi="Arial" w:cs="Arial"/>
        </w:rPr>
        <w:t>du plan de continuité</w:t>
      </w:r>
      <w:r>
        <w:rPr>
          <w:rFonts w:ascii="Arial" w:hAnsi="Arial" w:cs="Arial"/>
        </w:rPr>
        <w:t xml:space="preserve"> d’activité inclut :</w:t>
      </w:r>
    </w:p>
    <w:p w:rsidR="00F20F96" w:rsidRDefault="00F20F96" w:rsidP="00FF7CF8">
      <w:pPr>
        <w:jc w:val="both"/>
        <w:rPr>
          <w:rFonts w:ascii="Arial" w:hAnsi="Arial" w:cs="Arial"/>
        </w:rPr>
      </w:pPr>
    </w:p>
    <w:p w:rsidR="00FF7CF8" w:rsidRPr="00F20F96" w:rsidRDefault="00FF7CF8" w:rsidP="00A344F9">
      <w:pPr>
        <w:pStyle w:val="Paragraphedeliste"/>
        <w:numPr>
          <w:ilvl w:val="0"/>
          <w:numId w:val="7"/>
        </w:numPr>
        <w:jc w:val="both"/>
        <w:rPr>
          <w:rFonts w:ascii="Arial" w:hAnsi="Arial" w:cs="Arial"/>
        </w:rPr>
      </w:pPr>
      <w:r w:rsidRPr="00F20F96">
        <w:rPr>
          <w:rFonts w:ascii="Arial" w:hAnsi="Arial" w:cs="Arial"/>
        </w:rPr>
        <w:t>les installations, matériels et réseaux informatiques</w:t>
      </w:r>
    </w:p>
    <w:p w:rsidR="00FF7CF8" w:rsidRPr="00F20F96" w:rsidRDefault="00FF7CF8" w:rsidP="00A344F9">
      <w:pPr>
        <w:pStyle w:val="Paragraphedeliste"/>
        <w:numPr>
          <w:ilvl w:val="0"/>
          <w:numId w:val="7"/>
        </w:numPr>
        <w:jc w:val="both"/>
        <w:rPr>
          <w:rFonts w:ascii="Arial" w:hAnsi="Arial" w:cs="Arial"/>
        </w:rPr>
      </w:pPr>
      <w:r w:rsidRPr="00F20F96">
        <w:rPr>
          <w:rFonts w:ascii="Arial" w:hAnsi="Arial" w:cs="Arial"/>
        </w:rPr>
        <w:t>les programmes et données informatiques</w:t>
      </w:r>
    </w:p>
    <w:p w:rsidR="00FF7CF8" w:rsidRDefault="00FF7CF8" w:rsidP="00A344F9">
      <w:pPr>
        <w:pStyle w:val="Paragraphedeliste"/>
        <w:numPr>
          <w:ilvl w:val="0"/>
          <w:numId w:val="7"/>
        </w:numPr>
        <w:jc w:val="both"/>
        <w:rPr>
          <w:rFonts w:ascii="Arial" w:hAnsi="Arial" w:cs="Arial"/>
        </w:rPr>
      </w:pPr>
      <w:r w:rsidRPr="00F20F96">
        <w:rPr>
          <w:rFonts w:ascii="Arial" w:hAnsi="Arial" w:cs="Arial"/>
        </w:rPr>
        <w:t>les utilis</w:t>
      </w:r>
      <w:r w:rsidR="00F20F96">
        <w:rPr>
          <w:rFonts w:ascii="Arial" w:hAnsi="Arial" w:cs="Arial"/>
        </w:rPr>
        <w:t>ateurs du système d'information</w:t>
      </w:r>
    </w:p>
    <w:p w:rsidR="00F20F96" w:rsidRPr="00F20F96" w:rsidRDefault="00F20F96" w:rsidP="00A344F9">
      <w:pPr>
        <w:pStyle w:val="Paragraphedeliste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les services externalisés</w:t>
      </w:r>
    </w:p>
    <w:p w:rsidR="00F20F96" w:rsidRDefault="00F20F96" w:rsidP="00FF7CF8">
      <w:pPr>
        <w:jc w:val="both"/>
        <w:rPr>
          <w:rFonts w:ascii="Arial" w:hAnsi="Arial" w:cs="Arial"/>
          <w:b/>
          <w:bCs/>
        </w:rPr>
      </w:pPr>
    </w:p>
    <w:p w:rsidR="00FF7CF8" w:rsidRDefault="00F20F96" w:rsidP="00FF7CF8">
      <w:pPr>
        <w:pStyle w:val="Default"/>
        <w:jc w:val="both"/>
        <w:rPr>
          <w:rFonts w:ascii="Arial" w:hAnsi="Arial" w:cs="Arial"/>
          <w:color w:val="auto"/>
          <w:lang w:val="fr-FR"/>
        </w:rPr>
      </w:pPr>
      <w:r w:rsidRPr="00F20F96">
        <w:rPr>
          <w:rFonts w:ascii="Arial" w:hAnsi="Arial" w:cs="Arial"/>
          <w:color w:val="auto"/>
          <w:lang w:val="fr-FR"/>
        </w:rPr>
        <w:t>Le plan de continuité d’activité est revu</w:t>
      </w:r>
      <w:r>
        <w:rPr>
          <w:rFonts w:ascii="Arial" w:hAnsi="Arial" w:cs="Arial"/>
          <w:color w:val="auto"/>
          <w:lang w:val="fr-FR"/>
        </w:rPr>
        <w:t>, testé avec un dispositif de simulation</w:t>
      </w:r>
      <w:r w:rsidR="00E70C02">
        <w:rPr>
          <w:rFonts w:ascii="Arial" w:hAnsi="Arial" w:cs="Arial"/>
          <w:color w:val="auto"/>
          <w:lang w:val="fr-FR"/>
        </w:rPr>
        <w:t xml:space="preserve"> et mis à jour </w:t>
      </w:r>
      <w:r w:rsidR="00E70C02" w:rsidRPr="00F20F96">
        <w:rPr>
          <w:rFonts w:ascii="Arial" w:hAnsi="Arial" w:cs="Arial"/>
          <w:color w:val="auto"/>
          <w:lang w:val="fr-FR"/>
        </w:rPr>
        <w:t>régulièrement</w:t>
      </w:r>
      <w:r>
        <w:rPr>
          <w:rFonts w:ascii="Arial" w:hAnsi="Arial" w:cs="Arial"/>
          <w:color w:val="auto"/>
          <w:lang w:val="fr-FR"/>
        </w:rPr>
        <w:t>.</w:t>
      </w:r>
      <w:r w:rsidR="00A3313D">
        <w:rPr>
          <w:rFonts w:ascii="Arial" w:hAnsi="Arial" w:cs="Arial"/>
          <w:color w:val="auto"/>
          <w:lang w:val="fr-FR"/>
        </w:rPr>
        <w:t xml:space="preserve"> Les résultats des tests sont analysés par la direction.</w:t>
      </w:r>
    </w:p>
    <w:p w:rsidR="00F20F96" w:rsidRDefault="00F20F96" w:rsidP="00FF7CF8">
      <w:pPr>
        <w:pStyle w:val="Default"/>
        <w:jc w:val="both"/>
        <w:rPr>
          <w:rFonts w:ascii="Arial" w:hAnsi="Arial" w:cs="Arial"/>
          <w:color w:val="auto"/>
          <w:lang w:val="fr-FR"/>
        </w:rPr>
      </w:pPr>
    </w:p>
    <w:tbl>
      <w:tblPr>
        <w:tblStyle w:val="Grilleclaire-Accent5"/>
        <w:tblW w:w="5000" w:type="pct"/>
        <w:tblLook w:val="04A0" w:firstRow="1" w:lastRow="0" w:firstColumn="1" w:lastColumn="0" w:noHBand="0" w:noVBand="1"/>
      </w:tblPr>
      <w:tblGrid>
        <w:gridCol w:w="3227"/>
        <w:gridCol w:w="4961"/>
        <w:gridCol w:w="1964"/>
      </w:tblGrid>
      <w:tr w:rsidR="003B0F5E" w:rsidRPr="00FF7CF8" w:rsidTr="00511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pct"/>
          </w:tcPr>
          <w:p w:rsidR="003B0F5E" w:rsidRPr="00FF7CF8" w:rsidRDefault="003B0F5E" w:rsidP="0051140D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2443" w:type="pct"/>
          </w:tcPr>
          <w:p w:rsidR="003B0F5E" w:rsidRDefault="003B0F5E" w:rsidP="005114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</w:p>
        </w:tc>
        <w:tc>
          <w:tcPr>
            <w:tcW w:w="967" w:type="pct"/>
          </w:tcPr>
          <w:p w:rsidR="003B0F5E" w:rsidRDefault="003B0F5E" w:rsidP="005114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Remarque</w:t>
            </w:r>
          </w:p>
        </w:tc>
      </w:tr>
      <w:tr w:rsidR="00F12550" w:rsidRPr="00FF7CF8" w:rsidTr="00F12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pct"/>
          </w:tcPr>
          <w:p w:rsidR="00F12550" w:rsidRPr="00FF7CF8" w:rsidRDefault="00F12550" w:rsidP="00975673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Application (activité critique)</w:t>
            </w:r>
          </w:p>
        </w:tc>
        <w:tc>
          <w:tcPr>
            <w:tcW w:w="2443" w:type="pct"/>
          </w:tcPr>
          <w:p w:rsidR="00F12550" w:rsidRDefault="00F12550" w:rsidP="00975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967" w:type="pct"/>
          </w:tcPr>
          <w:p w:rsidR="00F12550" w:rsidRDefault="00F12550" w:rsidP="00975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  <w:tr w:rsidR="002D62A1" w:rsidRPr="00FF7CF8" w:rsidTr="00AA23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pct"/>
          </w:tcPr>
          <w:p w:rsidR="002D62A1" w:rsidRPr="00FF7CF8" w:rsidRDefault="002D62A1" w:rsidP="00AA23F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</w:rPr>
              <w:t>Métier</w:t>
            </w:r>
          </w:p>
        </w:tc>
        <w:tc>
          <w:tcPr>
            <w:tcW w:w="2443" w:type="pct"/>
          </w:tcPr>
          <w:p w:rsidR="002D62A1" w:rsidRPr="00FF7CF8" w:rsidRDefault="002D62A1" w:rsidP="00AA23F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67" w:type="pct"/>
          </w:tcPr>
          <w:p w:rsidR="002D62A1" w:rsidRPr="00FF7CF8" w:rsidRDefault="002D62A1" w:rsidP="00AA23F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D62A1" w:rsidRPr="00FF7CF8" w:rsidTr="00AA2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pct"/>
          </w:tcPr>
          <w:p w:rsidR="002D62A1" w:rsidRPr="00FF7CF8" w:rsidRDefault="002D62A1" w:rsidP="002D62A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</w:rPr>
              <w:t>Applications</w:t>
            </w:r>
          </w:p>
        </w:tc>
        <w:tc>
          <w:tcPr>
            <w:tcW w:w="2443" w:type="pct"/>
          </w:tcPr>
          <w:p w:rsidR="002D62A1" w:rsidRPr="00FF7CF8" w:rsidRDefault="002D62A1" w:rsidP="00AA23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67" w:type="pct"/>
          </w:tcPr>
          <w:p w:rsidR="002D62A1" w:rsidRPr="00FF7CF8" w:rsidRDefault="002D62A1" w:rsidP="00AA23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D62A1" w:rsidRPr="00FF7CF8" w:rsidTr="00AA23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pct"/>
          </w:tcPr>
          <w:p w:rsidR="002D62A1" w:rsidRPr="00FF7CF8" w:rsidRDefault="002D62A1" w:rsidP="002D62A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</w:rPr>
              <w:t>Priorité</w:t>
            </w:r>
          </w:p>
        </w:tc>
        <w:tc>
          <w:tcPr>
            <w:tcW w:w="2443" w:type="pct"/>
          </w:tcPr>
          <w:p w:rsidR="002D62A1" w:rsidRPr="00FF7CF8" w:rsidRDefault="002D62A1" w:rsidP="00AA23F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67" w:type="pct"/>
          </w:tcPr>
          <w:p w:rsidR="002D62A1" w:rsidRPr="00FF7CF8" w:rsidRDefault="002D62A1" w:rsidP="00AA23F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12550" w:rsidRPr="00FF7CF8" w:rsidTr="00F12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pct"/>
          </w:tcPr>
          <w:p w:rsidR="00F12550" w:rsidRPr="00FF7CF8" w:rsidRDefault="00F12550" w:rsidP="00FF7CF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</w:rPr>
              <w:t>Niveau de criticité</w:t>
            </w:r>
          </w:p>
        </w:tc>
        <w:tc>
          <w:tcPr>
            <w:tcW w:w="2443" w:type="pct"/>
          </w:tcPr>
          <w:p w:rsidR="00F12550" w:rsidRPr="00FF7CF8" w:rsidRDefault="00F12550" w:rsidP="00FF7C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67" w:type="pct"/>
          </w:tcPr>
          <w:p w:rsidR="00F12550" w:rsidRPr="00FF7CF8" w:rsidRDefault="00F12550" w:rsidP="00FF7C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B0F5E" w:rsidRPr="00FF7CF8" w:rsidTr="005114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pct"/>
          </w:tcPr>
          <w:p w:rsidR="003B0F5E" w:rsidRPr="00FF7CF8" w:rsidRDefault="003B0F5E" w:rsidP="0051140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</w:rPr>
              <w:t>Impact</w:t>
            </w:r>
          </w:p>
        </w:tc>
        <w:tc>
          <w:tcPr>
            <w:tcW w:w="2443" w:type="pct"/>
          </w:tcPr>
          <w:p w:rsidR="003B0F5E" w:rsidRPr="00FF7CF8" w:rsidRDefault="003B0F5E" w:rsidP="0051140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67" w:type="pct"/>
          </w:tcPr>
          <w:p w:rsidR="003B0F5E" w:rsidRPr="00FF7CF8" w:rsidRDefault="003B0F5E" w:rsidP="0051140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B0F5E" w:rsidRPr="00FF7CF8" w:rsidTr="00511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pct"/>
          </w:tcPr>
          <w:p w:rsidR="003B0F5E" w:rsidRPr="00FF7CF8" w:rsidRDefault="003B0F5E" w:rsidP="003B0F5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</w:rPr>
              <w:t>Risques</w:t>
            </w:r>
          </w:p>
        </w:tc>
        <w:tc>
          <w:tcPr>
            <w:tcW w:w="2443" w:type="pct"/>
          </w:tcPr>
          <w:p w:rsidR="003B0F5E" w:rsidRPr="00FF7CF8" w:rsidRDefault="003B0F5E" w:rsidP="005114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67" w:type="pct"/>
          </w:tcPr>
          <w:p w:rsidR="003B0F5E" w:rsidRPr="00FF7CF8" w:rsidRDefault="003B0F5E" w:rsidP="005114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B0F5E" w:rsidRPr="00FF7CF8" w:rsidTr="005114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pct"/>
          </w:tcPr>
          <w:p w:rsidR="003B0F5E" w:rsidRPr="00FF7CF8" w:rsidRDefault="00AB4323" w:rsidP="00AB432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</w:rPr>
              <w:t xml:space="preserve">Vraisemblance </w:t>
            </w:r>
            <w:r w:rsidR="003B0F5E">
              <w:rPr>
                <w:rFonts w:ascii="Arial" w:hAnsi="Arial" w:cs="Arial"/>
                <w:b w:val="0"/>
              </w:rPr>
              <w:t>d’apparition</w:t>
            </w:r>
          </w:p>
        </w:tc>
        <w:tc>
          <w:tcPr>
            <w:tcW w:w="2443" w:type="pct"/>
          </w:tcPr>
          <w:p w:rsidR="003B0F5E" w:rsidRPr="00FF7CF8" w:rsidRDefault="003B0F5E" w:rsidP="0051140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67" w:type="pct"/>
          </w:tcPr>
          <w:p w:rsidR="003B0F5E" w:rsidRPr="00FF7CF8" w:rsidRDefault="003B0F5E" w:rsidP="0051140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12550" w:rsidRPr="00FF7CF8" w:rsidTr="00F12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pct"/>
          </w:tcPr>
          <w:p w:rsidR="00F12550" w:rsidRPr="00FF7CF8" w:rsidRDefault="00F12550" w:rsidP="00FF7CF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</w:rPr>
              <w:t>D</w:t>
            </w:r>
            <w:r w:rsidRPr="00975673">
              <w:rPr>
                <w:rFonts w:ascii="Arial" w:hAnsi="Arial" w:cs="Arial"/>
                <w:b w:val="0"/>
              </w:rPr>
              <w:t>urée d'indisponibilité</w:t>
            </w:r>
          </w:p>
        </w:tc>
        <w:tc>
          <w:tcPr>
            <w:tcW w:w="2443" w:type="pct"/>
          </w:tcPr>
          <w:p w:rsidR="00F12550" w:rsidRPr="00FF7CF8" w:rsidRDefault="00F12550" w:rsidP="00FF7C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67" w:type="pct"/>
          </w:tcPr>
          <w:p w:rsidR="00F12550" w:rsidRPr="00FF7CF8" w:rsidRDefault="002D62A1" w:rsidP="00FF7C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Heures, jours</w:t>
            </w:r>
          </w:p>
        </w:tc>
      </w:tr>
      <w:tr w:rsidR="00F12550" w:rsidRPr="00FF7CF8" w:rsidTr="00F125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pct"/>
          </w:tcPr>
          <w:p w:rsidR="00F12550" w:rsidRPr="00FF7CF8" w:rsidRDefault="00F12550" w:rsidP="00FF7CF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</w:rPr>
              <w:t>Impact de l’indisponibilité</w:t>
            </w:r>
          </w:p>
        </w:tc>
        <w:tc>
          <w:tcPr>
            <w:tcW w:w="2443" w:type="pct"/>
          </w:tcPr>
          <w:p w:rsidR="00F12550" w:rsidRPr="00FF7CF8" w:rsidRDefault="00F12550" w:rsidP="00FF7CF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67" w:type="pct"/>
          </w:tcPr>
          <w:p w:rsidR="00F12550" w:rsidRPr="00FF7CF8" w:rsidRDefault="00F12550" w:rsidP="00FF7CF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12550" w:rsidRPr="00FF7CF8" w:rsidTr="00F12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pct"/>
          </w:tcPr>
          <w:p w:rsidR="00F12550" w:rsidRPr="00FF7CF8" w:rsidRDefault="00F12550" w:rsidP="00FF7CF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</w:rPr>
              <w:t>Objectifs</w:t>
            </w:r>
          </w:p>
        </w:tc>
        <w:tc>
          <w:tcPr>
            <w:tcW w:w="2443" w:type="pct"/>
          </w:tcPr>
          <w:p w:rsidR="00F12550" w:rsidRPr="00FF7CF8" w:rsidRDefault="00F12550" w:rsidP="00FF7C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67" w:type="pct"/>
          </w:tcPr>
          <w:p w:rsidR="00F12550" w:rsidRPr="00FF7CF8" w:rsidRDefault="00F12550" w:rsidP="00FF7C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B0F5E" w:rsidRPr="00FF7CF8" w:rsidTr="005114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pct"/>
          </w:tcPr>
          <w:p w:rsidR="003B0F5E" w:rsidRPr="00FF7CF8" w:rsidRDefault="003B0F5E" w:rsidP="0051140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</w:rPr>
              <w:lastRenderedPageBreak/>
              <w:t>Responsable</w:t>
            </w:r>
          </w:p>
        </w:tc>
        <w:tc>
          <w:tcPr>
            <w:tcW w:w="2443" w:type="pct"/>
          </w:tcPr>
          <w:p w:rsidR="003B0F5E" w:rsidRPr="00FF7CF8" w:rsidRDefault="003B0F5E" w:rsidP="0051140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67" w:type="pct"/>
          </w:tcPr>
          <w:p w:rsidR="003B0F5E" w:rsidRPr="00FF7CF8" w:rsidRDefault="003B0F5E" w:rsidP="0051140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12550" w:rsidRPr="00FF7CF8" w:rsidTr="00F12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pct"/>
          </w:tcPr>
          <w:p w:rsidR="00F12550" w:rsidRPr="00FF7CF8" w:rsidRDefault="00F12550" w:rsidP="003B0F5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</w:rPr>
              <w:t>Res</w:t>
            </w:r>
            <w:r w:rsidR="003B0F5E">
              <w:rPr>
                <w:rFonts w:ascii="Arial" w:hAnsi="Arial" w:cs="Arial"/>
                <w:b w:val="0"/>
              </w:rPr>
              <w:t>sources de secours</w:t>
            </w:r>
          </w:p>
        </w:tc>
        <w:tc>
          <w:tcPr>
            <w:tcW w:w="2443" w:type="pct"/>
          </w:tcPr>
          <w:p w:rsidR="00F12550" w:rsidRPr="00FF7CF8" w:rsidRDefault="00F12550" w:rsidP="00FF7C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67" w:type="pct"/>
          </w:tcPr>
          <w:p w:rsidR="00F12550" w:rsidRPr="00FF7CF8" w:rsidRDefault="00F12550" w:rsidP="00FF7C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B0F5E" w:rsidRPr="003B0F5E" w:rsidTr="003246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pct"/>
          </w:tcPr>
          <w:p w:rsidR="003B0F5E" w:rsidRPr="003B0F5E" w:rsidRDefault="003B0F5E" w:rsidP="003246F4">
            <w:pPr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Sauvegardes de secours</w:t>
            </w:r>
          </w:p>
        </w:tc>
        <w:tc>
          <w:tcPr>
            <w:tcW w:w="2443" w:type="pct"/>
          </w:tcPr>
          <w:p w:rsidR="003B0F5E" w:rsidRPr="003B0F5E" w:rsidRDefault="003B0F5E" w:rsidP="003246F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67" w:type="pct"/>
          </w:tcPr>
          <w:p w:rsidR="003B0F5E" w:rsidRPr="003B0F5E" w:rsidRDefault="003B0F5E" w:rsidP="003246F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12550" w:rsidRPr="00FF7CF8" w:rsidTr="00F12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pct"/>
          </w:tcPr>
          <w:p w:rsidR="00F12550" w:rsidRPr="00F12550" w:rsidRDefault="00F12550" w:rsidP="00FF7CF8">
            <w:pPr>
              <w:jc w:val="both"/>
              <w:rPr>
                <w:rFonts w:ascii="Arial" w:hAnsi="Arial" w:cs="Arial"/>
                <w:b w:val="0"/>
              </w:rPr>
            </w:pPr>
            <w:r w:rsidRPr="00F12550">
              <w:rPr>
                <w:rFonts w:ascii="Arial" w:hAnsi="Arial" w:cs="Arial"/>
                <w:b w:val="0"/>
              </w:rPr>
              <w:t>Mesure prises</w:t>
            </w:r>
          </w:p>
        </w:tc>
        <w:tc>
          <w:tcPr>
            <w:tcW w:w="2443" w:type="pct"/>
          </w:tcPr>
          <w:p w:rsidR="00F12550" w:rsidRPr="00FF7CF8" w:rsidRDefault="00F12550" w:rsidP="00FF7C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67" w:type="pct"/>
          </w:tcPr>
          <w:p w:rsidR="00F12550" w:rsidRPr="00FF7CF8" w:rsidRDefault="00F12550" w:rsidP="00FF7C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12550" w:rsidRPr="003B0F5E" w:rsidTr="00F125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pct"/>
          </w:tcPr>
          <w:p w:rsidR="00F12550" w:rsidRPr="003B0F5E" w:rsidRDefault="003B0F5E" w:rsidP="00FF7CF8">
            <w:pPr>
              <w:jc w:val="both"/>
              <w:rPr>
                <w:rFonts w:ascii="Arial" w:hAnsi="Arial" w:cs="Arial"/>
                <w:b w:val="0"/>
              </w:rPr>
            </w:pPr>
            <w:r w:rsidRPr="003B0F5E">
              <w:rPr>
                <w:rFonts w:ascii="Arial" w:hAnsi="Arial" w:cs="Arial"/>
                <w:b w:val="0"/>
              </w:rPr>
              <w:t>Mesures de prévention</w:t>
            </w:r>
          </w:p>
        </w:tc>
        <w:tc>
          <w:tcPr>
            <w:tcW w:w="2443" w:type="pct"/>
          </w:tcPr>
          <w:p w:rsidR="00F12550" w:rsidRPr="003B0F5E" w:rsidRDefault="00F12550" w:rsidP="00FF7CF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67" w:type="pct"/>
          </w:tcPr>
          <w:p w:rsidR="00F12550" w:rsidRPr="003B0F5E" w:rsidRDefault="00F12550" w:rsidP="00FF7CF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B0F5E" w:rsidRPr="00FF7CF8" w:rsidTr="00511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pct"/>
          </w:tcPr>
          <w:p w:rsidR="003B0F5E" w:rsidRPr="003B0F5E" w:rsidRDefault="003B0F5E" w:rsidP="0051140D">
            <w:pPr>
              <w:jc w:val="both"/>
              <w:rPr>
                <w:rFonts w:ascii="Arial" w:hAnsi="Arial" w:cs="Arial"/>
                <w:b w:val="0"/>
              </w:rPr>
            </w:pPr>
            <w:r w:rsidRPr="003B0F5E">
              <w:rPr>
                <w:rFonts w:ascii="Arial" w:hAnsi="Arial" w:cs="Arial"/>
                <w:b w:val="0"/>
              </w:rPr>
              <w:t>Communication</w:t>
            </w:r>
          </w:p>
        </w:tc>
        <w:tc>
          <w:tcPr>
            <w:tcW w:w="2443" w:type="pct"/>
          </w:tcPr>
          <w:p w:rsidR="003B0F5E" w:rsidRPr="00FF7CF8" w:rsidRDefault="003B0F5E" w:rsidP="005114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67" w:type="pct"/>
          </w:tcPr>
          <w:p w:rsidR="003B0F5E" w:rsidRPr="00FF7CF8" w:rsidRDefault="003B0F5E" w:rsidP="005114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B0F5E" w:rsidRPr="00FF7CF8" w:rsidTr="005114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pct"/>
          </w:tcPr>
          <w:p w:rsidR="003B0F5E" w:rsidRPr="003B0F5E" w:rsidRDefault="003B0F5E" w:rsidP="0051140D">
            <w:pPr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Durée du plan</w:t>
            </w:r>
          </w:p>
        </w:tc>
        <w:tc>
          <w:tcPr>
            <w:tcW w:w="2443" w:type="pct"/>
          </w:tcPr>
          <w:p w:rsidR="003B0F5E" w:rsidRPr="00FF7CF8" w:rsidRDefault="003B0F5E" w:rsidP="0051140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67" w:type="pct"/>
          </w:tcPr>
          <w:p w:rsidR="003B0F5E" w:rsidRPr="00FF7CF8" w:rsidRDefault="003B0F5E" w:rsidP="0051140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B0F5E" w:rsidRPr="00FF7CF8" w:rsidTr="00511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pct"/>
          </w:tcPr>
          <w:p w:rsidR="003B0F5E" w:rsidRPr="003B0F5E" w:rsidRDefault="003B0F5E" w:rsidP="0051140D">
            <w:pPr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Test du plan</w:t>
            </w:r>
          </w:p>
        </w:tc>
        <w:tc>
          <w:tcPr>
            <w:tcW w:w="2443" w:type="pct"/>
          </w:tcPr>
          <w:p w:rsidR="003B0F5E" w:rsidRPr="00FF7CF8" w:rsidRDefault="003B0F5E" w:rsidP="005114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67" w:type="pct"/>
          </w:tcPr>
          <w:p w:rsidR="003B0F5E" w:rsidRPr="00FF7CF8" w:rsidRDefault="003B0F5E" w:rsidP="005114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B0F5E" w:rsidRPr="00FF7CF8" w:rsidTr="005114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pct"/>
          </w:tcPr>
          <w:p w:rsidR="00A76A8D" w:rsidRDefault="00A76A8D" w:rsidP="0051140D">
            <w:pPr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Leçons apprises suite</w:t>
            </w:r>
          </w:p>
          <w:p w:rsidR="003B0F5E" w:rsidRPr="003B0F5E" w:rsidRDefault="00A76A8D" w:rsidP="0051140D">
            <w:pPr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au test</w:t>
            </w:r>
          </w:p>
        </w:tc>
        <w:tc>
          <w:tcPr>
            <w:tcW w:w="2443" w:type="pct"/>
          </w:tcPr>
          <w:p w:rsidR="003B0F5E" w:rsidRPr="00FF7CF8" w:rsidRDefault="003B0F5E" w:rsidP="0051140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67" w:type="pct"/>
          </w:tcPr>
          <w:p w:rsidR="003B0F5E" w:rsidRPr="00FF7CF8" w:rsidRDefault="003B0F5E" w:rsidP="0051140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12550" w:rsidRPr="00FF7CF8" w:rsidTr="00F12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pct"/>
          </w:tcPr>
          <w:p w:rsidR="00F12550" w:rsidRPr="003B0F5E" w:rsidRDefault="00F12550" w:rsidP="00FF7CF8">
            <w:pPr>
              <w:jc w:val="both"/>
              <w:rPr>
                <w:rFonts w:ascii="Arial" w:hAnsi="Arial" w:cs="Arial"/>
                <w:b w:val="0"/>
              </w:rPr>
            </w:pPr>
          </w:p>
        </w:tc>
        <w:tc>
          <w:tcPr>
            <w:tcW w:w="2443" w:type="pct"/>
          </w:tcPr>
          <w:p w:rsidR="00F12550" w:rsidRPr="00FF7CF8" w:rsidRDefault="00F12550" w:rsidP="00FF7C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67" w:type="pct"/>
          </w:tcPr>
          <w:p w:rsidR="00F12550" w:rsidRPr="00FF7CF8" w:rsidRDefault="00F12550" w:rsidP="00FF7C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BB4C31" w:rsidRPr="00FF7CF8" w:rsidRDefault="00BB4C31" w:rsidP="00F924E6">
      <w:pPr>
        <w:jc w:val="both"/>
        <w:rPr>
          <w:rFonts w:ascii="Arial" w:hAnsi="Arial" w:cs="Arial"/>
        </w:rPr>
      </w:pPr>
      <w:bookmarkStart w:id="0" w:name="_GoBack"/>
      <w:bookmarkEnd w:id="0"/>
    </w:p>
    <w:sectPr w:rsidR="00BB4C31" w:rsidRPr="00FF7CF8" w:rsidSect="00D70B70">
      <w:footerReference w:type="default" r:id="rId8"/>
      <w:type w:val="continuous"/>
      <w:pgSz w:w="12240" w:h="15840" w:code="1"/>
      <w:pgMar w:top="568" w:right="864" w:bottom="993" w:left="1440" w:header="720" w:footer="5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09FE" w:rsidRDefault="003909FE">
      <w:r>
        <w:separator/>
      </w:r>
    </w:p>
  </w:endnote>
  <w:endnote w:type="continuationSeparator" w:id="0">
    <w:p w:rsidR="003909FE" w:rsidRDefault="00390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i/>
        <w:color w:val="002060"/>
        <w:sz w:val="20"/>
        <w:szCs w:val="20"/>
      </w:rPr>
      <w:id w:val="1067768092"/>
      <w:docPartObj>
        <w:docPartGallery w:val="Page Numbers (Bottom of Page)"/>
        <w:docPartUnique/>
      </w:docPartObj>
    </w:sdtPr>
    <w:sdtEndPr/>
    <w:sdtContent>
      <w:p w:rsidR="00EB0AD1" w:rsidRPr="00D70B70" w:rsidRDefault="00EB0AD1" w:rsidP="00D70B70">
        <w:pPr>
          <w:pStyle w:val="Pieddepage"/>
          <w:jc w:val="both"/>
          <w:rPr>
            <w:rFonts w:ascii="Arial" w:hAnsi="Arial" w:cs="Arial"/>
            <w:i/>
            <w:color w:val="002060"/>
            <w:sz w:val="20"/>
            <w:szCs w:val="20"/>
          </w:rPr>
        </w:pP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www.pqb.fr                                    </w:t>
        </w:r>
        <w:r w:rsid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                                            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begin"/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instrText>PAGE   \* MERGEFORMAT</w:instrTex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separate"/>
        </w:r>
        <w:r w:rsidR="00A344F9">
          <w:rPr>
            <w:rFonts w:ascii="Arial" w:hAnsi="Arial" w:cs="Arial"/>
            <w:i/>
            <w:noProof/>
            <w:color w:val="002060"/>
            <w:sz w:val="20"/>
            <w:szCs w:val="20"/>
          </w:rPr>
          <w:t>2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09FE" w:rsidRDefault="003909FE">
      <w:r>
        <w:separator/>
      </w:r>
    </w:p>
  </w:footnote>
  <w:footnote w:type="continuationSeparator" w:id="0">
    <w:p w:rsidR="003909FE" w:rsidRDefault="003909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D777D"/>
    <w:multiLevelType w:val="hybridMultilevel"/>
    <w:tmpl w:val="9F16A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A767B"/>
    <w:multiLevelType w:val="hybridMultilevel"/>
    <w:tmpl w:val="D7E406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816CFE"/>
    <w:multiLevelType w:val="hybridMultilevel"/>
    <w:tmpl w:val="1DCEDA1C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003288"/>
    <w:multiLevelType w:val="hybridMultilevel"/>
    <w:tmpl w:val="7F184EC8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A05820"/>
    <w:multiLevelType w:val="hybridMultilevel"/>
    <w:tmpl w:val="9EA82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0AFAA8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8072C7"/>
    <w:multiLevelType w:val="hybridMultilevel"/>
    <w:tmpl w:val="14E29BD2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760AFAA8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A41A4E"/>
    <w:multiLevelType w:val="multilevel"/>
    <w:tmpl w:val="6284EC06"/>
    <w:lvl w:ilvl="0">
      <w:start w:val="1"/>
      <w:numFmt w:val="decimal"/>
      <w:pStyle w:val="AS9100ProcedureLevel1"/>
      <w:lvlText w:val="%1."/>
      <w:lvlJc w:val="left"/>
      <w:pPr>
        <w:ind w:left="360" w:hanging="360"/>
      </w:pPr>
    </w:lvl>
    <w:lvl w:ilvl="1">
      <w:start w:val="1"/>
      <w:numFmt w:val="decimal"/>
      <w:pStyle w:val="AS9100ProcedureLevel2"/>
      <w:lvlText w:val="%1.%2."/>
      <w:lvlJc w:val="left"/>
      <w:pPr>
        <w:ind w:left="858" w:hanging="432"/>
      </w:pPr>
    </w:lvl>
    <w:lvl w:ilvl="2">
      <w:start w:val="1"/>
      <w:numFmt w:val="decimal"/>
      <w:pStyle w:val="AS9100Le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07F"/>
    <w:rsid w:val="000020AD"/>
    <w:rsid w:val="000171A0"/>
    <w:rsid w:val="0002096A"/>
    <w:rsid w:val="00024B4F"/>
    <w:rsid w:val="00027446"/>
    <w:rsid w:val="000404DA"/>
    <w:rsid w:val="0005220B"/>
    <w:rsid w:val="00076890"/>
    <w:rsid w:val="000A40AC"/>
    <w:rsid w:val="000A4289"/>
    <w:rsid w:val="000C5CCB"/>
    <w:rsid w:val="000D51F0"/>
    <w:rsid w:val="000E59FC"/>
    <w:rsid w:val="000F0FDA"/>
    <w:rsid w:val="00107E4F"/>
    <w:rsid w:val="00116D2B"/>
    <w:rsid w:val="001261FB"/>
    <w:rsid w:val="00130929"/>
    <w:rsid w:val="001643D0"/>
    <w:rsid w:val="001657A0"/>
    <w:rsid w:val="001A5AC9"/>
    <w:rsid w:val="00201E50"/>
    <w:rsid w:val="00206BA2"/>
    <w:rsid w:val="002344D8"/>
    <w:rsid w:val="00284BE0"/>
    <w:rsid w:val="002C7D9B"/>
    <w:rsid w:val="002D62A1"/>
    <w:rsid w:val="002D715D"/>
    <w:rsid w:val="002E2022"/>
    <w:rsid w:val="002F4A70"/>
    <w:rsid w:val="002F7CD8"/>
    <w:rsid w:val="003103FA"/>
    <w:rsid w:val="00332267"/>
    <w:rsid w:val="00362CA1"/>
    <w:rsid w:val="0038607F"/>
    <w:rsid w:val="00387F6E"/>
    <w:rsid w:val="003909FE"/>
    <w:rsid w:val="003942D1"/>
    <w:rsid w:val="003A1AA4"/>
    <w:rsid w:val="003A427C"/>
    <w:rsid w:val="003A7E4A"/>
    <w:rsid w:val="003B0F5E"/>
    <w:rsid w:val="003C4A74"/>
    <w:rsid w:val="003D4AD2"/>
    <w:rsid w:val="003E4F61"/>
    <w:rsid w:val="003F3998"/>
    <w:rsid w:val="003F7ACC"/>
    <w:rsid w:val="0042470E"/>
    <w:rsid w:val="00470570"/>
    <w:rsid w:val="00486B33"/>
    <w:rsid w:val="00490238"/>
    <w:rsid w:val="00491C1D"/>
    <w:rsid w:val="0049774F"/>
    <w:rsid w:val="004A2B44"/>
    <w:rsid w:val="004A3919"/>
    <w:rsid w:val="004A7210"/>
    <w:rsid w:val="004B3A07"/>
    <w:rsid w:val="004B4F61"/>
    <w:rsid w:val="004C0ED0"/>
    <w:rsid w:val="004C162F"/>
    <w:rsid w:val="004C466A"/>
    <w:rsid w:val="00512A7A"/>
    <w:rsid w:val="005778EC"/>
    <w:rsid w:val="005A24A0"/>
    <w:rsid w:val="005A43BF"/>
    <w:rsid w:val="005C184C"/>
    <w:rsid w:val="005C490B"/>
    <w:rsid w:val="005E2384"/>
    <w:rsid w:val="005E5601"/>
    <w:rsid w:val="005F25F8"/>
    <w:rsid w:val="005F424C"/>
    <w:rsid w:val="00660232"/>
    <w:rsid w:val="0068118A"/>
    <w:rsid w:val="006D718E"/>
    <w:rsid w:val="006F0C0B"/>
    <w:rsid w:val="006F30D0"/>
    <w:rsid w:val="00713C76"/>
    <w:rsid w:val="007402C7"/>
    <w:rsid w:val="00741CB8"/>
    <w:rsid w:val="0074708C"/>
    <w:rsid w:val="0077534A"/>
    <w:rsid w:val="007D04DD"/>
    <w:rsid w:val="007D10B7"/>
    <w:rsid w:val="007D37B9"/>
    <w:rsid w:val="00803E82"/>
    <w:rsid w:val="008148DD"/>
    <w:rsid w:val="008203C4"/>
    <w:rsid w:val="00837810"/>
    <w:rsid w:val="00837C13"/>
    <w:rsid w:val="00850C61"/>
    <w:rsid w:val="008619FA"/>
    <w:rsid w:val="008651DA"/>
    <w:rsid w:val="008A053B"/>
    <w:rsid w:val="008D1BEE"/>
    <w:rsid w:val="009070D6"/>
    <w:rsid w:val="00920E0E"/>
    <w:rsid w:val="0092269F"/>
    <w:rsid w:val="0093225E"/>
    <w:rsid w:val="009326C4"/>
    <w:rsid w:val="00975673"/>
    <w:rsid w:val="00995A3A"/>
    <w:rsid w:val="0099615C"/>
    <w:rsid w:val="009B1BB9"/>
    <w:rsid w:val="009E713C"/>
    <w:rsid w:val="009F77CF"/>
    <w:rsid w:val="00A1172D"/>
    <w:rsid w:val="00A11D27"/>
    <w:rsid w:val="00A236DD"/>
    <w:rsid w:val="00A3313D"/>
    <w:rsid w:val="00A344F9"/>
    <w:rsid w:val="00A575D2"/>
    <w:rsid w:val="00A647B4"/>
    <w:rsid w:val="00A76A8D"/>
    <w:rsid w:val="00AB4323"/>
    <w:rsid w:val="00AC6874"/>
    <w:rsid w:val="00AD1F7B"/>
    <w:rsid w:val="00AD617A"/>
    <w:rsid w:val="00AE0839"/>
    <w:rsid w:val="00AF0BA3"/>
    <w:rsid w:val="00B10625"/>
    <w:rsid w:val="00B324DD"/>
    <w:rsid w:val="00B330FA"/>
    <w:rsid w:val="00B35408"/>
    <w:rsid w:val="00B355BD"/>
    <w:rsid w:val="00B512F5"/>
    <w:rsid w:val="00B55115"/>
    <w:rsid w:val="00BA3746"/>
    <w:rsid w:val="00BB4C31"/>
    <w:rsid w:val="00BC2F59"/>
    <w:rsid w:val="00C043A2"/>
    <w:rsid w:val="00C11799"/>
    <w:rsid w:val="00C165E0"/>
    <w:rsid w:val="00C26606"/>
    <w:rsid w:val="00C34BB4"/>
    <w:rsid w:val="00C76DFA"/>
    <w:rsid w:val="00CF6480"/>
    <w:rsid w:val="00D04B19"/>
    <w:rsid w:val="00D13F31"/>
    <w:rsid w:val="00D33179"/>
    <w:rsid w:val="00D52BEE"/>
    <w:rsid w:val="00D52CDB"/>
    <w:rsid w:val="00D60A06"/>
    <w:rsid w:val="00D656A7"/>
    <w:rsid w:val="00D70B70"/>
    <w:rsid w:val="00D7234E"/>
    <w:rsid w:val="00D935F2"/>
    <w:rsid w:val="00D95E63"/>
    <w:rsid w:val="00DA0E66"/>
    <w:rsid w:val="00DA0F82"/>
    <w:rsid w:val="00DA76AA"/>
    <w:rsid w:val="00DB1231"/>
    <w:rsid w:val="00DB6382"/>
    <w:rsid w:val="00DC2C20"/>
    <w:rsid w:val="00DD514E"/>
    <w:rsid w:val="00DE06FF"/>
    <w:rsid w:val="00DE3BB7"/>
    <w:rsid w:val="00DF4A3D"/>
    <w:rsid w:val="00E70C02"/>
    <w:rsid w:val="00E867A5"/>
    <w:rsid w:val="00EB0AD1"/>
    <w:rsid w:val="00EB1507"/>
    <w:rsid w:val="00EC40AA"/>
    <w:rsid w:val="00ED35A1"/>
    <w:rsid w:val="00EE2363"/>
    <w:rsid w:val="00EF6175"/>
    <w:rsid w:val="00F00840"/>
    <w:rsid w:val="00F12550"/>
    <w:rsid w:val="00F20F96"/>
    <w:rsid w:val="00F210E8"/>
    <w:rsid w:val="00F46D06"/>
    <w:rsid w:val="00F70DC1"/>
    <w:rsid w:val="00F875AF"/>
    <w:rsid w:val="00F924E6"/>
    <w:rsid w:val="00FA7C93"/>
    <w:rsid w:val="00FB634E"/>
    <w:rsid w:val="00FB76D9"/>
    <w:rsid w:val="00FD61A7"/>
    <w:rsid w:val="00FD6DD7"/>
    <w:rsid w:val="00FE1014"/>
    <w:rsid w:val="00FF210D"/>
    <w:rsid w:val="00FF5F7B"/>
    <w:rsid w:val="00FF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F7CF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F7CF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Enjeux</vt:lpstr>
    </vt:vector>
  </TitlesOfParts>
  <Company>PQB</Company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PCA</dc:title>
  <dc:creator>André MILEV</dc:creator>
  <cp:lastModifiedBy>AMI</cp:lastModifiedBy>
  <cp:revision>19</cp:revision>
  <dcterms:created xsi:type="dcterms:W3CDTF">2020-11-23T12:20:00Z</dcterms:created>
  <dcterms:modified xsi:type="dcterms:W3CDTF">2022-12-25T12:25:00Z</dcterms:modified>
</cp:coreProperties>
</file>