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claire-Accent5"/>
        <w:tblW w:w="0" w:type="auto"/>
        <w:tblLook w:val="01E0" w:firstRow="1" w:lastRow="1" w:firstColumn="1" w:lastColumn="1" w:noHBand="0" w:noVBand="0"/>
      </w:tblPr>
      <w:tblGrid>
        <w:gridCol w:w="1485"/>
        <w:gridCol w:w="6846"/>
        <w:gridCol w:w="1821"/>
      </w:tblGrid>
      <w:tr w:rsidR="004C162F" w:rsidRPr="00F60753" w:rsidTr="00B51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4C162F" w:rsidRPr="00F60753" w:rsidRDefault="004C162F" w:rsidP="00CF0015">
            <w:pPr>
              <w:pStyle w:val="NormalWeb"/>
              <w:jc w:val="center"/>
              <w:rPr>
                <w:rFonts w:ascii="Arial" w:hAnsi="Arial" w:cs="Arial"/>
              </w:rPr>
            </w:pPr>
            <w:r w:rsidRPr="00F60753">
              <w:rPr>
                <w:rFonts w:ascii="Arial" w:hAnsi="Arial" w:cs="Arial"/>
              </w:rPr>
              <w:t>logo</w:t>
            </w:r>
          </w:p>
        </w:tc>
        <w:tc>
          <w:tcPr>
            <w:cnfStyle w:val="000010000000" w:firstRow="0" w:lastRow="0" w:firstColumn="0" w:lastColumn="0" w:oddVBand="1" w:evenVBand="0" w:oddHBand="0" w:evenHBand="0" w:firstRowFirstColumn="0" w:firstRowLastColumn="0" w:lastRowFirstColumn="0" w:lastRowLastColumn="0"/>
            <w:tcW w:w="6846" w:type="dxa"/>
          </w:tcPr>
          <w:p w:rsidR="004C162F" w:rsidRPr="00F60753" w:rsidRDefault="00F60753" w:rsidP="00F60753">
            <w:pPr>
              <w:pStyle w:val="NormalWeb"/>
              <w:jc w:val="center"/>
              <w:rPr>
                <w:rFonts w:ascii="Arial" w:hAnsi="Arial" w:cs="Arial"/>
                <w:b w:val="0"/>
                <w:sz w:val="32"/>
                <w:szCs w:val="32"/>
              </w:rPr>
            </w:pPr>
            <w:r w:rsidRPr="00F60753">
              <w:rPr>
                <w:rFonts w:ascii="Arial" w:hAnsi="Arial" w:cs="Arial"/>
                <w:sz w:val="32"/>
                <w:szCs w:val="32"/>
              </w:rPr>
              <w:t>Plan de gestion des incidents</w:t>
            </w:r>
          </w:p>
        </w:tc>
        <w:tc>
          <w:tcPr>
            <w:cnfStyle w:val="000100000000" w:firstRow="0" w:lastRow="0" w:firstColumn="0" w:lastColumn="1" w:oddVBand="0" w:evenVBand="0" w:oddHBand="0" w:evenHBand="0" w:firstRowFirstColumn="0" w:firstRowLastColumn="0" w:lastRowFirstColumn="0" w:lastRowLastColumn="0"/>
            <w:tcW w:w="1821" w:type="dxa"/>
          </w:tcPr>
          <w:p w:rsidR="004C162F" w:rsidRPr="00F60753" w:rsidRDefault="00BB4C31" w:rsidP="002F5275">
            <w:pPr>
              <w:pStyle w:val="NormalWeb"/>
              <w:jc w:val="center"/>
              <w:rPr>
                <w:rFonts w:ascii="Arial" w:hAnsi="Arial" w:cs="Arial"/>
              </w:rPr>
            </w:pPr>
            <w:r w:rsidRPr="00F60753">
              <w:rPr>
                <w:rFonts w:ascii="Arial" w:hAnsi="Arial" w:cs="Arial"/>
              </w:rPr>
              <w:t>10</w:t>
            </w:r>
            <w:r w:rsidR="00A3474A" w:rsidRPr="00F60753">
              <w:rPr>
                <w:rFonts w:ascii="Arial" w:hAnsi="Arial" w:cs="Arial"/>
              </w:rPr>
              <w:t>4</w:t>
            </w:r>
            <w:r w:rsidR="002F5275" w:rsidRPr="00F60753">
              <w:rPr>
                <w:rFonts w:ascii="Arial" w:hAnsi="Arial" w:cs="Arial"/>
              </w:rPr>
              <w:t>3</w:t>
            </w:r>
          </w:p>
        </w:tc>
      </w:tr>
    </w:tbl>
    <w:p w:rsidR="004C162F" w:rsidRPr="00F60753" w:rsidRDefault="004C162F" w:rsidP="004C162F">
      <w:pPr>
        <w:pStyle w:val="NormalWeb"/>
        <w:spacing w:before="0" w:beforeAutospacing="0" w:after="0" w:afterAutospacing="0"/>
        <w:jc w:val="center"/>
        <w:rPr>
          <w:rFonts w:ascii="Arial" w:hAnsi="Arial" w:cs="Arial"/>
        </w:rPr>
      </w:pPr>
    </w:p>
    <w:p w:rsidR="00057EDD" w:rsidRPr="00F60753" w:rsidRDefault="00057EDD" w:rsidP="00057EDD">
      <w:pPr>
        <w:rPr>
          <w:rFonts w:ascii="Arial" w:hAnsi="Arial" w:cs="Arial"/>
        </w:rPr>
      </w:pPr>
      <w:r w:rsidRPr="00F60753">
        <w:rPr>
          <w:rFonts w:ascii="Arial" w:hAnsi="Arial" w:cs="Arial"/>
        </w:rPr>
        <w:t>Responsable :</w:t>
      </w:r>
    </w:p>
    <w:p w:rsidR="00057EDD" w:rsidRPr="00F60753" w:rsidRDefault="00057EDD" w:rsidP="00057EDD">
      <w:pPr>
        <w:rPr>
          <w:rFonts w:ascii="Arial" w:hAnsi="Arial" w:cs="Arial"/>
        </w:rPr>
      </w:pPr>
    </w:p>
    <w:p w:rsidR="00057EDD" w:rsidRDefault="00057EDD" w:rsidP="00057EDD">
      <w:pPr>
        <w:rPr>
          <w:rFonts w:ascii="Arial" w:hAnsi="Arial" w:cs="Arial"/>
        </w:rPr>
      </w:pPr>
      <w:r w:rsidRPr="00F60753">
        <w:rPr>
          <w:rFonts w:ascii="Arial" w:hAnsi="Arial" w:cs="Arial"/>
        </w:rPr>
        <w:t>Mis à jour :</w:t>
      </w:r>
    </w:p>
    <w:p w:rsidR="001F270E" w:rsidRDefault="001F270E" w:rsidP="00057EDD">
      <w:pPr>
        <w:rPr>
          <w:rFonts w:ascii="Arial" w:hAnsi="Arial" w:cs="Arial"/>
        </w:rPr>
      </w:pPr>
    </w:p>
    <w:p w:rsidR="001F270E" w:rsidRPr="00F60753" w:rsidRDefault="001F270E" w:rsidP="00057EDD">
      <w:pPr>
        <w:rPr>
          <w:rFonts w:ascii="Arial" w:hAnsi="Arial" w:cs="Arial"/>
        </w:rPr>
      </w:pPr>
      <w:r>
        <w:rPr>
          <w:rFonts w:ascii="Arial" w:hAnsi="Arial" w:cs="Arial"/>
        </w:rPr>
        <w:t>Le plan de gestion des incidents prend en compte les éléments suivants :</w:t>
      </w:r>
    </w:p>
    <w:p w:rsidR="004C162F" w:rsidRPr="00F60753" w:rsidRDefault="004C162F" w:rsidP="004C162F">
      <w:pPr>
        <w:rPr>
          <w:rFonts w:ascii="Arial" w:hAnsi="Arial" w:cs="Arial"/>
        </w:rPr>
      </w:pPr>
    </w:p>
    <w:p w:rsidR="00F60753" w:rsidRPr="001F270E" w:rsidRDefault="00F60753" w:rsidP="001F270E">
      <w:pPr>
        <w:pStyle w:val="Paragraphedeliste"/>
        <w:numPr>
          <w:ilvl w:val="0"/>
          <w:numId w:val="5"/>
        </w:numPr>
        <w:rPr>
          <w:rFonts w:ascii="Arial" w:hAnsi="Arial" w:cs="Arial"/>
        </w:rPr>
      </w:pPr>
      <w:r w:rsidRPr="001F270E">
        <w:rPr>
          <w:rFonts w:ascii="Arial" w:hAnsi="Arial" w:cs="Arial"/>
        </w:rPr>
        <w:t>évalu</w:t>
      </w:r>
      <w:r w:rsidR="001F270E">
        <w:rPr>
          <w:rFonts w:ascii="Arial" w:hAnsi="Arial" w:cs="Arial"/>
        </w:rPr>
        <w:t>er l</w:t>
      </w:r>
      <w:r w:rsidRPr="001F270E">
        <w:rPr>
          <w:rFonts w:ascii="Arial" w:hAnsi="Arial" w:cs="Arial"/>
        </w:rPr>
        <w:t xml:space="preserve">es événements de sécurité de l'information selon les critères de ce qui constitue un incident de </w:t>
      </w:r>
      <w:r w:rsidR="001F270E">
        <w:rPr>
          <w:rFonts w:ascii="Arial" w:hAnsi="Arial" w:cs="Arial"/>
        </w:rPr>
        <w:t>sécurité de l'information</w:t>
      </w:r>
    </w:p>
    <w:p w:rsidR="00F60753" w:rsidRPr="001F270E" w:rsidRDefault="001F270E" w:rsidP="001F270E">
      <w:pPr>
        <w:pStyle w:val="Paragraphedeliste"/>
        <w:numPr>
          <w:ilvl w:val="0"/>
          <w:numId w:val="5"/>
        </w:numPr>
        <w:rPr>
          <w:rFonts w:ascii="Arial" w:hAnsi="Arial" w:cs="Arial"/>
        </w:rPr>
      </w:pPr>
      <w:r>
        <w:rPr>
          <w:rFonts w:ascii="Arial" w:hAnsi="Arial" w:cs="Arial"/>
        </w:rPr>
        <w:t>surveiller, détecter, classer</w:t>
      </w:r>
      <w:r w:rsidR="00F60753" w:rsidRPr="001F270E">
        <w:rPr>
          <w:rFonts w:ascii="Arial" w:hAnsi="Arial" w:cs="Arial"/>
        </w:rPr>
        <w:t>, analyser et signaler les événements et incidents de sécurité de l'information (par des m</w:t>
      </w:r>
      <w:r>
        <w:rPr>
          <w:rFonts w:ascii="Arial" w:hAnsi="Arial" w:cs="Arial"/>
        </w:rPr>
        <w:t>oyens humains ou automatiques)</w:t>
      </w:r>
    </w:p>
    <w:p w:rsidR="00F60753" w:rsidRPr="001F270E" w:rsidRDefault="001F270E" w:rsidP="001F270E">
      <w:pPr>
        <w:pStyle w:val="Paragraphedeliste"/>
        <w:numPr>
          <w:ilvl w:val="0"/>
          <w:numId w:val="5"/>
        </w:numPr>
        <w:rPr>
          <w:rFonts w:ascii="Arial" w:hAnsi="Arial" w:cs="Arial"/>
        </w:rPr>
      </w:pPr>
      <w:r>
        <w:rPr>
          <w:rFonts w:ascii="Arial" w:hAnsi="Arial" w:cs="Arial"/>
        </w:rPr>
        <w:t>gérer l</w:t>
      </w:r>
      <w:r w:rsidR="00F60753" w:rsidRPr="001F270E">
        <w:rPr>
          <w:rFonts w:ascii="Arial" w:hAnsi="Arial" w:cs="Arial"/>
        </w:rPr>
        <w:t>es incidents de sécurité de l'information jusqu'à leur conclusion, y compris la réponse et l'escalade, selon le type et la catégorie de l'incident, l'activation éventuelle de la gestion de crise et l'activation des plans de continuité, la reprise contrôlée après un incident et la communication aux intéressés i</w:t>
      </w:r>
      <w:r w:rsidR="00B80439">
        <w:rPr>
          <w:rFonts w:ascii="Arial" w:hAnsi="Arial" w:cs="Arial"/>
        </w:rPr>
        <w:t>nternes et externes</w:t>
      </w:r>
      <w:bookmarkStart w:id="0" w:name="_GoBack"/>
      <w:bookmarkEnd w:id="0"/>
    </w:p>
    <w:p w:rsidR="00F60753" w:rsidRPr="001F270E" w:rsidRDefault="001F270E" w:rsidP="001F270E">
      <w:pPr>
        <w:pStyle w:val="Paragraphedeliste"/>
        <w:numPr>
          <w:ilvl w:val="0"/>
          <w:numId w:val="5"/>
        </w:numPr>
        <w:rPr>
          <w:rFonts w:ascii="Arial" w:hAnsi="Arial" w:cs="Arial"/>
        </w:rPr>
      </w:pPr>
      <w:r w:rsidRPr="001F270E">
        <w:rPr>
          <w:rFonts w:ascii="Arial" w:hAnsi="Arial" w:cs="Arial"/>
        </w:rPr>
        <w:t>coordon</w:t>
      </w:r>
      <w:r>
        <w:rPr>
          <w:rFonts w:ascii="Arial" w:hAnsi="Arial" w:cs="Arial"/>
        </w:rPr>
        <w:t xml:space="preserve">ner </w:t>
      </w:r>
      <w:r w:rsidR="00F60753" w:rsidRPr="001F270E">
        <w:rPr>
          <w:rFonts w:ascii="Arial" w:hAnsi="Arial" w:cs="Arial"/>
        </w:rPr>
        <w:t xml:space="preserve">avec les parties intéressées internes et externes telles que les autorités, les groupes d'intérêt et forums externes, les fournisseurs et les clients </w:t>
      </w:r>
    </w:p>
    <w:p w:rsidR="00F60753" w:rsidRPr="001F270E" w:rsidRDefault="00F60753" w:rsidP="001F270E">
      <w:pPr>
        <w:pStyle w:val="Paragraphedeliste"/>
        <w:numPr>
          <w:ilvl w:val="0"/>
          <w:numId w:val="5"/>
        </w:numPr>
        <w:rPr>
          <w:rFonts w:ascii="Arial" w:hAnsi="Arial" w:cs="Arial"/>
        </w:rPr>
      </w:pPr>
      <w:r w:rsidRPr="001F270E">
        <w:rPr>
          <w:rFonts w:ascii="Arial" w:hAnsi="Arial" w:cs="Arial"/>
        </w:rPr>
        <w:t>consigner les acti</w:t>
      </w:r>
      <w:r w:rsidR="001F270E">
        <w:rPr>
          <w:rFonts w:ascii="Arial" w:hAnsi="Arial" w:cs="Arial"/>
        </w:rPr>
        <w:t>vités de gestion des incidents</w:t>
      </w:r>
    </w:p>
    <w:p w:rsidR="00F60753" w:rsidRPr="001F270E" w:rsidRDefault="00F60753" w:rsidP="001F270E">
      <w:pPr>
        <w:pStyle w:val="Paragraphedeliste"/>
        <w:numPr>
          <w:ilvl w:val="0"/>
          <w:numId w:val="5"/>
        </w:numPr>
        <w:rPr>
          <w:rFonts w:ascii="Arial" w:hAnsi="Arial" w:cs="Arial"/>
        </w:rPr>
      </w:pPr>
      <w:r w:rsidRPr="001F270E">
        <w:rPr>
          <w:rFonts w:ascii="Arial" w:hAnsi="Arial" w:cs="Arial"/>
        </w:rPr>
        <w:t>traite</w:t>
      </w:r>
      <w:r w:rsidR="001F270E">
        <w:rPr>
          <w:rFonts w:ascii="Arial" w:hAnsi="Arial" w:cs="Arial"/>
        </w:rPr>
        <w:t>r l</w:t>
      </w:r>
      <w:r w:rsidRPr="001F270E">
        <w:rPr>
          <w:rFonts w:ascii="Arial" w:hAnsi="Arial" w:cs="Arial"/>
        </w:rPr>
        <w:t>es preuves</w:t>
      </w:r>
    </w:p>
    <w:p w:rsidR="00F60753" w:rsidRPr="001F270E" w:rsidRDefault="00F60753" w:rsidP="001F270E">
      <w:pPr>
        <w:pStyle w:val="Paragraphedeliste"/>
        <w:numPr>
          <w:ilvl w:val="0"/>
          <w:numId w:val="5"/>
        </w:numPr>
        <w:rPr>
          <w:rFonts w:ascii="Arial" w:hAnsi="Arial" w:cs="Arial"/>
        </w:rPr>
      </w:pPr>
      <w:r w:rsidRPr="001F270E">
        <w:rPr>
          <w:rFonts w:ascii="Arial" w:hAnsi="Arial" w:cs="Arial"/>
        </w:rPr>
        <w:t>analyse</w:t>
      </w:r>
      <w:r w:rsidR="001F270E">
        <w:rPr>
          <w:rFonts w:ascii="Arial" w:hAnsi="Arial" w:cs="Arial"/>
        </w:rPr>
        <w:t>r l</w:t>
      </w:r>
      <w:r w:rsidRPr="001F270E">
        <w:rPr>
          <w:rFonts w:ascii="Arial" w:hAnsi="Arial" w:cs="Arial"/>
        </w:rPr>
        <w:t>es causes profo</w:t>
      </w:r>
      <w:r w:rsidR="001F270E">
        <w:rPr>
          <w:rFonts w:ascii="Arial" w:hAnsi="Arial" w:cs="Arial"/>
        </w:rPr>
        <w:t>ndes ou procédures post-mortem</w:t>
      </w:r>
    </w:p>
    <w:p w:rsidR="004C162F" w:rsidRPr="001F270E" w:rsidRDefault="00F60753" w:rsidP="004C162F">
      <w:pPr>
        <w:pStyle w:val="Paragraphedeliste"/>
        <w:numPr>
          <w:ilvl w:val="0"/>
          <w:numId w:val="5"/>
        </w:numPr>
        <w:rPr>
          <w:rFonts w:ascii="Arial" w:hAnsi="Arial" w:cs="Arial"/>
        </w:rPr>
      </w:pPr>
      <w:r w:rsidRPr="001F270E">
        <w:rPr>
          <w:rFonts w:ascii="Arial" w:hAnsi="Arial" w:cs="Arial"/>
        </w:rPr>
        <w:t>identifi</w:t>
      </w:r>
      <w:r w:rsidR="001F270E" w:rsidRPr="001F270E">
        <w:rPr>
          <w:rFonts w:ascii="Arial" w:hAnsi="Arial" w:cs="Arial"/>
        </w:rPr>
        <w:t>er l</w:t>
      </w:r>
      <w:r w:rsidRPr="001F270E">
        <w:rPr>
          <w:rFonts w:ascii="Arial" w:hAnsi="Arial" w:cs="Arial"/>
        </w:rPr>
        <w:t xml:space="preserve">es enseignements tirés et toute amélioration des procédures de gestion des incidents ou des </w:t>
      </w:r>
      <w:r w:rsidR="001F270E" w:rsidRPr="001F270E">
        <w:rPr>
          <w:rFonts w:ascii="Arial" w:hAnsi="Arial" w:cs="Arial"/>
        </w:rPr>
        <w:t xml:space="preserve">mesures </w:t>
      </w:r>
      <w:r w:rsidRPr="001F270E">
        <w:rPr>
          <w:rFonts w:ascii="Arial" w:hAnsi="Arial" w:cs="Arial"/>
        </w:rPr>
        <w:t>de sécurité de l'information</w:t>
      </w:r>
    </w:p>
    <w:p w:rsidR="00284BE0" w:rsidRPr="00F60753" w:rsidRDefault="00284BE0">
      <w:pPr>
        <w:rPr>
          <w:rFonts w:ascii="Arial" w:hAnsi="Arial" w:cs="Arial"/>
        </w:rPr>
      </w:pPr>
    </w:p>
    <w:tbl>
      <w:tblPr>
        <w:tblStyle w:val="Grilleclaire-Accent5"/>
        <w:tblW w:w="5000" w:type="pct"/>
        <w:tblLook w:val="04A0" w:firstRow="1" w:lastRow="0" w:firstColumn="1" w:lastColumn="0" w:noHBand="0" w:noVBand="1"/>
      </w:tblPr>
      <w:tblGrid>
        <w:gridCol w:w="1451"/>
        <w:gridCol w:w="1451"/>
        <w:gridCol w:w="1452"/>
        <w:gridCol w:w="1452"/>
        <w:gridCol w:w="1450"/>
        <w:gridCol w:w="1450"/>
        <w:gridCol w:w="1446"/>
      </w:tblGrid>
      <w:tr w:rsidR="00A43C17" w:rsidRPr="00F60753" w:rsidTr="00A43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A43C17" w:rsidRDefault="00A43C17" w:rsidP="007F5EB7">
            <w:pPr>
              <w:jc w:val="center"/>
              <w:rPr>
                <w:rFonts w:ascii="Arial" w:hAnsi="Arial" w:cs="Arial"/>
                <w:b w:val="0"/>
              </w:rPr>
            </w:pPr>
            <w:r w:rsidRPr="00A43C17">
              <w:rPr>
                <w:rFonts w:ascii="Arial" w:hAnsi="Arial" w:cs="Arial"/>
                <w:b w:val="0"/>
              </w:rPr>
              <w:t>Incident</w:t>
            </w:r>
          </w:p>
        </w:tc>
        <w:tc>
          <w:tcPr>
            <w:tcW w:w="715" w:type="pct"/>
          </w:tcPr>
          <w:p w:rsidR="00A43C17" w:rsidRPr="00F60753" w:rsidRDefault="00A43C17" w:rsidP="007F5EB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60753">
              <w:rPr>
                <w:rFonts w:ascii="Arial" w:hAnsi="Arial" w:cs="Arial"/>
                <w:b w:val="0"/>
              </w:rPr>
              <w:t>Utilisateur</w:t>
            </w:r>
          </w:p>
        </w:tc>
        <w:tc>
          <w:tcPr>
            <w:tcW w:w="715" w:type="pct"/>
          </w:tcPr>
          <w:p w:rsidR="00A43C17" w:rsidRPr="00F60753" w:rsidRDefault="00A43C17" w:rsidP="007F5EB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60753">
              <w:rPr>
                <w:rFonts w:ascii="Arial" w:hAnsi="Arial" w:cs="Arial"/>
                <w:b w:val="0"/>
              </w:rPr>
              <w:t>Identifiant</w:t>
            </w:r>
          </w:p>
        </w:tc>
        <w:tc>
          <w:tcPr>
            <w:tcW w:w="715" w:type="pct"/>
          </w:tcPr>
          <w:p w:rsidR="00A43C17" w:rsidRPr="00F60753" w:rsidRDefault="00A43C17" w:rsidP="007F5EB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60753">
              <w:rPr>
                <w:rFonts w:ascii="Arial" w:hAnsi="Arial" w:cs="Arial"/>
                <w:b w:val="0"/>
              </w:rPr>
              <w:t>Niveau d’accès</w:t>
            </w:r>
          </w:p>
        </w:tc>
        <w:tc>
          <w:tcPr>
            <w:tcW w:w="714" w:type="pct"/>
          </w:tcPr>
          <w:p w:rsidR="00A43C17" w:rsidRPr="00F60753" w:rsidRDefault="00A43C17" w:rsidP="007F5EB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60753">
              <w:rPr>
                <w:rFonts w:ascii="Arial" w:hAnsi="Arial" w:cs="Arial"/>
                <w:b w:val="0"/>
              </w:rPr>
              <w:t>Date</w:t>
            </w:r>
          </w:p>
        </w:tc>
        <w:tc>
          <w:tcPr>
            <w:tcW w:w="714" w:type="pct"/>
          </w:tcPr>
          <w:p w:rsidR="00A43C17" w:rsidRPr="00F60753" w:rsidRDefault="00A43C17" w:rsidP="007F5EB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60753">
              <w:rPr>
                <w:rFonts w:ascii="Arial" w:hAnsi="Arial" w:cs="Arial"/>
                <w:b w:val="0"/>
              </w:rPr>
              <w:t>Validation spéciale</w:t>
            </w:r>
          </w:p>
        </w:tc>
        <w:tc>
          <w:tcPr>
            <w:tcW w:w="712" w:type="pct"/>
          </w:tcPr>
          <w:p w:rsidR="00A43C17" w:rsidRPr="00F60753" w:rsidRDefault="00A43C17" w:rsidP="007F5EB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F60753">
              <w:rPr>
                <w:rFonts w:ascii="Arial" w:hAnsi="Arial" w:cs="Arial"/>
                <w:b w:val="0"/>
              </w:rPr>
              <w:t>Remarque</w:t>
            </w:r>
          </w:p>
        </w:tc>
      </w:tr>
      <w:tr w:rsidR="00A43C17" w:rsidRPr="00F60753" w:rsidTr="00A4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3C17" w:rsidRPr="00F60753" w:rsidTr="00A43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43C17" w:rsidRPr="00F60753" w:rsidTr="00A4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3C17" w:rsidRPr="00F60753" w:rsidTr="00A43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43C17" w:rsidRPr="00F60753" w:rsidTr="00A4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3C17" w:rsidRPr="00F60753" w:rsidTr="00A43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43C17" w:rsidRPr="00F60753" w:rsidTr="00A4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3C17" w:rsidRPr="00F60753" w:rsidTr="00A43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43C17" w:rsidRPr="00F60753" w:rsidTr="00A4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3C17" w:rsidRPr="00F60753" w:rsidTr="00A43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43C17" w:rsidRPr="00F60753" w:rsidTr="00A4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3C17" w:rsidRPr="00F60753" w:rsidTr="00A43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43C17" w:rsidRPr="00F60753" w:rsidTr="00A4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3C17" w:rsidRPr="00F60753" w:rsidTr="00A43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43C17" w:rsidRPr="00F60753" w:rsidTr="00A4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3C17" w:rsidRPr="00F60753" w:rsidTr="00A43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43C17" w:rsidRPr="00F60753" w:rsidTr="00A4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3C17" w:rsidRPr="00F60753" w:rsidTr="00A43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A43C17" w:rsidRPr="00F60753" w:rsidTr="00A43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43C17" w:rsidRPr="00F60753" w:rsidTr="00A43C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pct"/>
          </w:tcPr>
          <w:p w:rsidR="00A43C17" w:rsidRPr="00F60753" w:rsidRDefault="00A43C17" w:rsidP="007F5EB7">
            <w:pPr>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5"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4"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712" w:type="pct"/>
          </w:tcPr>
          <w:p w:rsidR="00A43C17" w:rsidRPr="00F60753" w:rsidRDefault="00A43C17" w:rsidP="007F5EB7">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rsidR="00BB4C31" w:rsidRPr="00F60753" w:rsidRDefault="00BB4C31" w:rsidP="001F270E">
      <w:pPr>
        <w:rPr>
          <w:rFonts w:ascii="Arial" w:hAnsi="Arial" w:cs="Arial"/>
        </w:rPr>
      </w:pPr>
    </w:p>
    <w:sectPr w:rsidR="00BB4C31" w:rsidRPr="00F60753" w:rsidSect="00D70B70">
      <w:footerReference w:type="default" r:id="rId8"/>
      <w:type w:val="continuous"/>
      <w:pgSz w:w="12240" w:h="15840" w:code="1"/>
      <w:pgMar w:top="568" w:right="864" w:bottom="993" w:left="1440" w:header="720" w:footer="5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F5E" w:rsidRDefault="00547F5E">
      <w:r>
        <w:separator/>
      </w:r>
    </w:p>
  </w:endnote>
  <w:endnote w:type="continuationSeparator" w:id="0">
    <w:p w:rsidR="00547F5E" w:rsidRDefault="00547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i/>
        <w:color w:val="002060"/>
        <w:sz w:val="20"/>
        <w:szCs w:val="20"/>
      </w:rPr>
      <w:id w:val="1067768092"/>
      <w:docPartObj>
        <w:docPartGallery w:val="Page Numbers (Bottom of Page)"/>
        <w:docPartUnique/>
      </w:docPartObj>
    </w:sdtPr>
    <w:sdtEndPr/>
    <w:sdtContent>
      <w:p w:rsidR="00EB0AD1" w:rsidRPr="00D70B70" w:rsidRDefault="00EB0AD1" w:rsidP="00D70B70">
        <w:pPr>
          <w:pStyle w:val="Pieddepage"/>
          <w:jc w:val="both"/>
          <w:rPr>
            <w:rFonts w:ascii="Arial" w:hAnsi="Arial" w:cs="Arial"/>
            <w:i/>
            <w:color w:val="002060"/>
            <w:sz w:val="20"/>
            <w:szCs w:val="20"/>
          </w:rPr>
        </w:pPr>
        <w:r w:rsidRPr="00D70B70">
          <w:rPr>
            <w:rFonts w:ascii="Arial" w:hAnsi="Arial" w:cs="Arial"/>
            <w:i/>
            <w:color w:val="002060"/>
            <w:sz w:val="20"/>
            <w:szCs w:val="20"/>
          </w:rPr>
          <w:t xml:space="preserve">www.pqb.fr                                    </w:t>
        </w:r>
        <w:r w:rsidR="00D70B70">
          <w:rPr>
            <w:rFonts w:ascii="Arial" w:hAnsi="Arial" w:cs="Arial"/>
            <w:i/>
            <w:color w:val="002060"/>
            <w:sz w:val="20"/>
            <w:szCs w:val="20"/>
          </w:rPr>
          <w:t xml:space="preserve">                      </w:t>
        </w:r>
        <w:r w:rsidRPr="00D70B70">
          <w:rPr>
            <w:rFonts w:ascii="Arial" w:hAnsi="Arial" w:cs="Arial"/>
            <w:i/>
            <w:color w:val="002060"/>
            <w:sz w:val="20"/>
            <w:szCs w:val="20"/>
          </w:rPr>
          <w:t xml:space="preserve">                                                                                        </w:t>
        </w:r>
        <w:r w:rsidRPr="00D70B70">
          <w:rPr>
            <w:rFonts w:ascii="Arial" w:hAnsi="Arial" w:cs="Arial"/>
            <w:i/>
            <w:color w:val="002060"/>
            <w:sz w:val="20"/>
            <w:szCs w:val="20"/>
          </w:rPr>
          <w:fldChar w:fldCharType="begin"/>
        </w:r>
        <w:r w:rsidRPr="00D70B70">
          <w:rPr>
            <w:rFonts w:ascii="Arial" w:hAnsi="Arial" w:cs="Arial"/>
            <w:i/>
            <w:color w:val="002060"/>
            <w:sz w:val="20"/>
            <w:szCs w:val="20"/>
          </w:rPr>
          <w:instrText>PAGE   \* MERGEFORMAT</w:instrText>
        </w:r>
        <w:r w:rsidRPr="00D70B70">
          <w:rPr>
            <w:rFonts w:ascii="Arial" w:hAnsi="Arial" w:cs="Arial"/>
            <w:i/>
            <w:color w:val="002060"/>
            <w:sz w:val="20"/>
            <w:szCs w:val="20"/>
          </w:rPr>
          <w:fldChar w:fldCharType="separate"/>
        </w:r>
        <w:r w:rsidR="00B80439">
          <w:rPr>
            <w:rFonts w:ascii="Arial" w:hAnsi="Arial" w:cs="Arial"/>
            <w:i/>
            <w:noProof/>
            <w:color w:val="002060"/>
            <w:sz w:val="20"/>
            <w:szCs w:val="20"/>
          </w:rPr>
          <w:t>1</w:t>
        </w:r>
        <w:r w:rsidRPr="00D70B70">
          <w:rPr>
            <w:rFonts w:ascii="Arial" w:hAnsi="Arial" w:cs="Arial"/>
            <w:i/>
            <w:color w:val="002060"/>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F5E" w:rsidRDefault="00547F5E">
      <w:r>
        <w:separator/>
      </w:r>
    </w:p>
  </w:footnote>
  <w:footnote w:type="continuationSeparator" w:id="0">
    <w:p w:rsidR="00547F5E" w:rsidRDefault="00547F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1862"/>
    <w:multiLevelType w:val="hybridMultilevel"/>
    <w:tmpl w:val="2C40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254FB1"/>
    <w:multiLevelType w:val="hybridMultilevel"/>
    <w:tmpl w:val="BB483AB8"/>
    <w:lvl w:ilvl="0" w:tplc="0F0A6D98">
      <w:start w:val="7"/>
      <w:numFmt w:val="bullet"/>
      <w:lvlText w:val="•"/>
      <w:lvlJc w:val="left"/>
      <w:pPr>
        <w:ind w:left="705" w:hanging="705"/>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CFB0397"/>
    <w:multiLevelType w:val="hybridMultilevel"/>
    <w:tmpl w:val="D3E6B714"/>
    <w:lvl w:ilvl="0" w:tplc="06E49A9A">
      <w:start w:val="1"/>
      <w:numFmt w:val="bullet"/>
      <w:lvlText w:val=""/>
      <w:lvlJc w:val="left"/>
      <w:pPr>
        <w:ind w:left="1410" w:hanging="705"/>
      </w:pPr>
      <w:rPr>
        <w:rFonts w:ascii="Symbol" w:hAnsi="Symbol" w:hint="default"/>
        <w:sz w:val="20"/>
        <w:szCs w:val="20"/>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nsid w:val="7D9A6121"/>
    <w:multiLevelType w:val="hybridMultilevel"/>
    <w:tmpl w:val="D22A0F08"/>
    <w:lvl w:ilvl="0" w:tplc="0F0A6D98">
      <w:start w:val="7"/>
      <w:numFmt w:val="bullet"/>
      <w:lvlText w:val="•"/>
      <w:lvlJc w:val="left"/>
      <w:pPr>
        <w:ind w:left="1410" w:hanging="705"/>
      </w:pPr>
      <w:rPr>
        <w:rFonts w:ascii="Arial" w:eastAsia="Times New Roman" w:hAnsi="Arial" w:cs="Aria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
    <w:nsid w:val="7FA41A4E"/>
    <w:multiLevelType w:val="multilevel"/>
    <w:tmpl w:val="6284EC06"/>
    <w:lvl w:ilvl="0">
      <w:start w:val="1"/>
      <w:numFmt w:val="decimal"/>
      <w:pStyle w:val="AS9100ProcedureLevel1"/>
      <w:lvlText w:val="%1."/>
      <w:lvlJc w:val="left"/>
      <w:pPr>
        <w:ind w:left="360" w:hanging="360"/>
      </w:pPr>
    </w:lvl>
    <w:lvl w:ilvl="1">
      <w:start w:val="1"/>
      <w:numFmt w:val="decimal"/>
      <w:pStyle w:val="AS9100ProcedureLevel2"/>
      <w:lvlText w:val="%1.%2."/>
      <w:lvlJc w:val="left"/>
      <w:pPr>
        <w:ind w:left="858" w:hanging="432"/>
      </w:pPr>
    </w:lvl>
    <w:lvl w:ilvl="2">
      <w:start w:val="1"/>
      <w:numFmt w:val="decimal"/>
      <w:pStyle w:val="AS9100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7F"/>
    <w:rsid w:val="000171A0"/>
    <w:rsid w:val="0002096A"/>
    <w:rsid w:val="000404DA"/>
    <w:rsid w:val="00057EDD"/>
    <w:rsid w:val="00076890"/>
    <w:rsid w:val="000C5CCB"/>
    <w:rsid w:val="000D51F0"/>
    <w:rsid w:val="000E59FC"/>
    <w:rsid w:val="00107E4F"/>
    <w:rsid w:val="001261FB"/>
    <w:rsid w:val="00130929"/>
    <w:rsid w:val="001657A0"/>
    <w:rsid w:val="001A5AC9"/>
    <w:rsid w:val="001C70EC"/>
    <w:rsid w:val="001F270E"/>
    <w:rsid w:val="00206BA2"/>
    <w:rsid w:val="002344D8"/>
    <w:rsid w:val="00284BE0"/>
    <w:rsid w:val="002C7D9B"/>
    <w:rsid w:val="002D715D"/>
    <w:rsid w:val="002E2022"/>
    <w:rsid w:val="002F5275"/>
    <w:rsid w:val="002F7CD8"/>
    <w:rsid w:val="00362CA1"/>
    <w:rsid w:val="0038607F"/>
    <w:rsid w:val="00387F6E"/>
    <w:rsid w:val="003942D1"/>
    <w:rsid w:val="003A427C"/>
    <w:rsid w:val="003A7E4A"/>
    <w:rsid w:val="003C4A74"/>
    <w:rsid w:val="003D4AD2"/>
    <w:rsid w:val="003E4F61"/>
    <w:rsid w:val="003F3998"/>
    <w:rsid w:val="003F7ACC"/>
    <w:rsid w:val="00470570"/>
    <w:rsid w:val="00486B33"/>
    <w:rsid w:val="00490238"/>
    <w:rsid w:val="0049774F"/>
    <w:rsid w:val="004A0F5E"/>
    <w:rsid w:val="004A2B44"/>
    <w:rsid w:val="004A3919"/>
    <w:rsid w:val="004B3A07"/>
    <w:rsid w:val="004B4F61"/>
    <w:rsid w:val="004C162F"/>
    <w:rsid w:val="004C466A"/>
    <w:rsid w:val="00512A7A"/>
    <w:rsid w:val="00523F62"/>
    <w:rsid w:val="00547F5E"/>
    <w:rsid w:val="005A43BF"/>
    <w:rsid w:val="005C184C"/>
    <w:rsid w:val="005C490B"/>
    <w:rsid w:val="005F25F8"/>
    <w:rsid w:val="0068118A"/>
    <w:rsid w:val="006D718E"/>
    <w:rsid w:val="006F30D0"/>
    <w:rsid w:val="00712502"/>
    <w:rsid w:val="007402C7"/>
    <w:rsid w:val="00741CB8"/>
    <w:rsid w:val="0074708C"/>
    <w:rsid w:val="0077534A"/>
    <w:rsid w:val="007D04DD"/>
    <w:rsid w:val="007D10B7"/>
    <w:rsid w:val="007D4752"/>
    <w:rsid w:val="00803E82"/>
    <w:rsid w:val="008148DD"/>
    <w:rsid w:val="008203C4"/>
    <w:rsid w:val="00837810"/>
    <w:rsid w:val="00850C61"/>
    <w:rsid w:val="008619FA"/>
    <w:rsid w:val="008E14AF"/>
    <w:rsid w:val="009070D6"/>
    <w:rsid w:val="00920E0E"/>
    <w:rsid w:val="0092269F"/>
    <w:rsid w:val="00925C12"/>
    <w:rsid w:val="0093225E"/>
    <w:rsid w:val="009326C4"/>
    <w:rsid w:val="00995A3A"/>
    <w:rsid w:val="0099615C"/>
    <w:rsid w:val="009E713C"/>
    <w:rsid w:val="009F77CF"/>
    <w:rsid w:val="00A1172D"/>
    <w:rsid w:val="00A11D27"/>
    <w:rsid w:val="00A3474A"/>
    <w:rsid w:val="00A43C17"/>
    <w:rsid w:val="00A647B4"/>
    <w:rsid w:val="00AC6874"/>
    <w:rsid w:val="00AD1F7B"/>
    <w:rsid w:val="00AD617A"/>
    <w:rsid w:val="00AF0BA3"/>
    <w:rsid w:val="00B10625"/>
    <w:rsid w:val="00B330FA"/>
    <w:rsid w:val="00B35408"/>
    <w:rsid w:val="00B355BD"/>
    <w:rsid w:val="00B512F5"/>
    <w:rsid w:val="00B537A5"/>
    <w:rsid w:val="00B55115"/>
    <w:rsid w:val="00B73C99"/>
    <w:rsid w:val="00B80439"/>
    <w:rsid w:val="00BA3746"/>
    <w:rsid w:val="00BB4C31"/>
    <w:rsid w:val="00BC2F59"/>
    <w:rsid w:val="00C043A2"/>
    <w:rsid w:val="00C11799"/>
    <w:rsid w:val="00C165E0"/>
    <w:rsid w:val="00C26606"/>
    <w:rsid w:val="00C34BB4"/>
    <w:rsid w:val="00C76DFA"/>
    <w:rsid w:val="00CE7206"/>
    <w:rsid w:val="00D52BEE"/>
    <w:rsid w:val="00D52CDB"/>
    <w:rsid w:val="00D60A06"/>
    <w:rsid w:val="00D656A7"/>
    <w:rsid w:val="00D70B70"/>
    <w:rsid w:val="00D7234E"/>
    <w:rsid w:val="00D935F2"/>
    <w:rsid w:val="00D95E63"/>
    <w:rsid w:val="00DA0E66"/>
    <w:rsid w:val="00DA76AA"/>
    <w:rsid w:val="00DB1231"/>
    <w:rsid w:val="00DD514E"/>
    <w:rsid w:val="00DE06FF"/>
    <w:rsid w:val="00DE3BB7"/>
    <w:rsid w:val="00EB0AD1"/>
    <w:rsid w:val="00EB1507"/>
    <w:rsid w:val="00EC40AA"/>
    <w:rsid w:val="00EE2363"/>
    <w:rsid w:val="00F210E8"/>
    <w:rsid w:val="00F46D06"/>
    <w:rsid w:val="00F60753"/>
    <w:rsid w:val="00F70DC1"/>
    <w:rsid w:val="00F875AF"/>
    <w:rsid w:val="00F97E81"/>
    <w:rsid w:val="00FA7C93"/>
    <w:rsid w:val="00FB634E"/>
    <w:rsid w:val="00FB76D9"/>
    <w:rsid w:val="00FD61A7"/>
    <w:rsid w:val="00FD6DD7"/>
    <w:rsid w:val="00FE1014"/>
    <w:rsid w:val="00FF2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link w:val="Titre1Car"/>
    <w:qFormat/>
    <w:rsid w:val="00D70B70"/>
    <w:pPr>
      <w:keepNext/>
      <w:jc w:val="center"/>
      <w:outlineLvl w:val="0"/>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table" w:styleId="Trameclaire-Accent5">
    <w:name w:val="Light Shading Accent 5"/>
    <w:basedOn w:val="TableauNormal"/>
    <w:uiPriority w:val="60"/>
    <w:rsid w:val="00DE06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5">
    <w:name w:val="Light Grid Accent 5"/>
    <w:basedOn w:val="TableauNormal"/>
    <w:uiPriority w:val="62"/>
    <w:rsid w:val="00DE06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ISOTEXT">
    <w:name w:val="ISO TEXT"/>
    <w:rsid w:val="00DE06FF"/>
    <w:pPr>
      <w:widowControl w:val="0"/>
      <w:tabs>
        <w:tab w:val="left" w:pos="1008"/>
      </w:tabs>
      <w:autoSpaceDE w:val="0"/>
      <w:autoSpaceDN w:val="0"/>
      <w:adjustRightInd w:val="0"/>
      <w:spacing w:before="58" w:after="144"/>
    </w:pPr>
    <w:rPr>
      <w:color w:val="000000"/>
      <w:sz w:val="24"/>
      <w:szCs w:val="24"/>
      <w:lang w:val="en-US" w:eastAsia="en-US"/>
    </w:rPr>
  </w:style>
  <w:style w:type="paragraph" w:customStyle="1" w:styleId="AS9100ProcedureLevel1">
    <w:name w:val="AS9100 Procedure Level 1"/>
    <w:basedOn w:val="Paragraphedeliste"/>
    <w:link w:val="AS9100ProcedureLevel1Char"/>
    <w:qFormat/>
    <w:rsid w:val="00B355BD"/>
    <w:pPr>
      <w:numPr>
        <w:numId w:val="1"/>
      </w:numPr>
      <w:spacing w:after="200" w:line="276" w:lineRule="auto"/>
    </w:pPr>
    <w:rPr>
      <w:rFonts w:ascii="Arial" w:eastAsia="Calibri" w:hAnsi="Arial" w:cs="Arial"/>
      <w:b/>
      <w:sz w:val="22"/>
      <w:szCs w:val="22"/>
      <w:lang w:val="en-US" w:eastAsia="en-US"/>
    </w:rPr>
  </w:style>
  <w:style w:type="paragraph" w:customStyle="1" w:styleId="AS9100ProcedureLevel2">
    <w:name w:val="AS9100 Procedure Level 2"/>
    <w:basedOn w:val="Paragraphedeliste"/>
    <w:qFormat/>
    <w:rsid w:val="00B355BD"/>
    <w:pPr>
      <w:numPr>
        <w:ilvl w:val="1"/>
        <w:numId w:val="1"/>
      </w:numPr>
      <w:spacing w:after="120" w:line="276" w:lineRule="auto"/>
      <w:ind w:left="792"/>
      <w:contextualSpacing w:val="0"/>
    </w:pPr>
    <w:rPr>
      <w:rFonts w:ascii="Arial" w:eastAsia="Calibri" w:hAnsi="Arial" w:cs="Arial"/>
      <w:sz w:val="22"/>
      <w:szCs w:val="22"/>
      <w:lang w:val="en-US" w:eastAsia="en-US"/>
    </w:rPr>
  </w:style>
  <w:style w:type="character" w:customStyle="1" w:styleId="AS9100ProcedureLevel1Char">
    <w:name w:val="AS9100 Procedure Level 1 Char"/>
    <w:basedOn w:val="Policepardfaut"/>
    <w:link w:val="AS9100ProcedureLevel1"/>
    <w:rsid w:val="00B355BD"/>
    <w:rPr>
      <w:rFonts w:ascii="Arial" w:eastAsia="Calibri" w:hAnsi="Arial" w:cs="Arial"/>
      <w:b/>
      <w:sz w:val="22"/>
      <w:szCs w:val="22"/>
      <w:lang w:val="en-US" w:eastAsia="en-US"/>
    </w:rPr>
  </w:style>
  <w:style w:type="paragraph" w:customStyle="1" w:styleId="AS9100Level3">
    <w:name w:val="AS9100 Level 3"/>
    <w:basedOn w:val="Paragraphedeliste"/>
    <w:qFormat/>
    <w:rsid w:val="00B355BD"/>
    <w:pPr>
      <w:numPr>
        <w:ilvl w:val="2"/>
        <w:numId w:val="1"/>
      </w:numPr>
      <w:spacing w:after="120"/>
      <w:ind w:left="1440" w:hanging="720"/>
      <w:contextualSpacing w:val="0"/>
    </w:pPr>
    <w:rPr>
      <w:rFonts w:ascii="Arial" w:eastAsia="Calibri" w:hAnsi="Arial" w:cs="Arial"/>
      <w:sz w:val="22"/>
      <w:szCs w:val="22"/>
      <w:lang w:val="en-US" w:eastAsia="en-US"/>
    </w:rPr>
  </w:style>
  <w:style w:type="paragraph" w:styleId="Paragraphedeliste">
    <w:name w:val="List Paragraph"/>
    <w:basedOn w:val="Normal"/>
    <w:uiPriority w:val="34"/>
    <w:qFormat/>
    <w:rsid w:val="00B355BD"/>
    <w:pPr>
      <w:ind w:left="720"/>
      <w:contextualSpacing/>
    </w:pPr>
  </w:style>
  <w:style w:type="character" w:customStyle="1" w:styleId="PieddepageCar">
    <w:name w:val="Pied de page Car"/>
    <w:basedOn w:val="Policepardfaut"/>
    <w:link w:val="Pieddepage"/>
    <w:uiPriority w:val="99"/>
    <w:rsid w:val="00AF0BA3"/>
    <w:rPr>
      <w:sz w:val="24"/>
      <w:szCs w:val="24"/>
      <w:lang w:val="fr-FR" w:eastAsia="fr-FR"/>
    </w:rPr>
  </w:style>
  <w:style w:type="character" w:customStyle="1" w:styleId="En-tteCar">
    <w:name w:val="En-tête Car"/>
    <w:basedOn w:val="Policepardfaut"/>
    <w:link w:val="En-tte"/>
    <w:uiPriority w:val="99"/>
    <w:rsid w:val="00D70B70"/>
    <w:rPr>
      <w:sz w:val="24"/>
      <w:szCs w:val="24"/>
      <w:lang w:val="fr-FR" w:eastAsia="fr-FR"/>
    </w:rPr>
  </w:style>
  <w:style w:type="character" w:customStyle="1" w:styleId="Titre1Car">
    <w:name w:val="Titre 1 Car"/>
    <w:basedOn w:val="Policepardfaut"/>
    <w:link w:val="Titre1"/>
    <w:rsid w:val="00D70B70"/>
    <w:rPr>
      <w:rFonts w:ascii="Arial" w:hAnsi="Arial" w:cs="Arial"/>
      <w:sz w:val="24"/>
      <w:szCs w:val="24"/>
      <w:lang w:val="fr-FR" w:eastAsia="fr-FR"/>
    </w:rPr>
  </w:style>
  <w:style w:type="character" w:styleId="Numrodepage">
    <w:name w:val="page number"/>
    <w:basedOn w:val="Policepardfaut"/>
    <w:semiHidden/>
    <w:rsid w:val="00D70B70"/>
  </w:style>
  <w:style w:type="paragraph" w:styleId="NormalWeb">
    <w:name w:val="Normal (Web)"/>
    <w:basedOn w:val="Normal"/>
    <w:semiHidden/>
    <w:rsid w:val="004C162F"/>
    <w:pPr>
      <w:spacing w:before="100" w:beforeAutospacing="1" w:after="100" w:afterAutospacing="1"/>
    </w:pPr>
  </w:style>
  <w:style w:type="table" w:styleId="Grilledutableau">
    <w:name w:val="Table Grid"/>
    <w:basedOn w:val="TableauNormal"/>
    <w:uiPriority w:val="59"/>
    <w:rsid w:val="00EC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link w:val="Titre1Car"/>
    <w:qFormat/>
    <w:rsid w:val="00D70B70"/>
    <w:pPr>
      <w:keepNext/>
      <w:jc w:val="center"/>
      <w:outlineLvl w:val="0"/>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table" w:styleId="Trameclaire-Accent5">
    <w:name w:val="Light Shading Accent 5"/>
    <w:basedOn w:val="TableauNormal"/>
    <w:uiPriority w:val="60"/>
    <w:rsid w:val="00DE06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5">
    <w:name w:val="Light Grid Accent 5"/>
    <w:basedOn w:val="TableauNormal"/>
    <w:uiPriority w:val="62"/>
    <w:rsid w:val="00DE06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ISOTEXT">
    <w:name w:val="ISO TEXT"/>
    <w:rsid w:val="00DE06FF"/>
    <w:pPr>
      <w:widowControl w:val="0"/>
      <w:tabs>
        <w:tab w:val="left" w:pos="1008"/>
      </w:tabs>
      <w:autoSpaceDE w:val="0"/>
      <w:autoSpaceDN w:val="0"/>
      <w:adjustRightInd w:val="0"/>
      <w:spacing w:before="58" w:after="144"/>
    </w:pPr>
    <w:rPr>
      <w:color w:val="000000"/>
      <w:sz w:val="24"/>
      <w:szCs w:val="24"/>
      <w:lang w:val="en-US" w:eastAsia="en-US"/>
    </w:rPr>
  </w:style>
  <w:style w:type="paragraph" w:customStyle="1" w:styleId="AS9100ProcedureLevel1">
    <w:name w:val="AS9100 Procedure Level 1"/>
    <w:basedOn w:val="Paragraphedeliste"/>
    <w:link w:val="AS9100ProcedureLevel1Char"/>
    <w:qFormat/>
    <w:rsid w:val="00B355BD"/>
    <w:pPr>
      <w:numPr>
        <w:numId w:val="1"/>
      </w:numPr>
      <w:spacing w:after="200" w:line="276" w:lineRule="auto"/>
    </w:pPr>
    <w:rPr>
      <w:rFonts w:ascii="Arial" w:eastAsia="Calibri" w:hAnsi="Arial" w:cs="Arial"/>
      <w:b/>
      <w:sz w:val="22"/>
      <w:szCs w:val="22"/>
      <w:lang w:val="en-US" w:eastAsia="en-US"/>
    </w:rPr>
  </w:style>
  <w:style w:type="paragraph" w:customStyle="1" w:styleId="AS9100ProcedureLevel2">
    <w:name w:val="AS9100 Procedure Level 2"/>
    <w:basedOn w:val="Paragraphedeliste"/>
    <w:qFormat/>
    <w:rsid w:val="00B355BD"/>
    <w:pPr>
      <w:numPr>
        <w:ilvl w:val="1"/>
        <w:numId w:val="1"/>
      </w:numPr>
      <w:spacing w:after="120" w:line="276" w:lineRule="auto"/>
      <w:ind w:left="792"/>
      <w:contextualSpacing w:val="0"/>
    </w:pPr>
    <w:rPr>
      <w:rFonts w:ascii="Arial" w:eastAsia="Calibri" w:hAnsi="Arial" w:cs="Arial"/>
      <w:sz w:val="22"/>
      <w:szCs w:val="22"/>
      <w:lang w:val="en-US" w:eastAsia="en-US"/>
    </w:rPr>
  </w:style>
  <w:style w:type="character" w:customStyle="1" w:styleId="AS9100ProcedureLevel1Char">
    <w:name w:val="AS9100 Procedure Level 1 Char"/>
    <w:basedOn w:val="Policepardfaut"/>
    <w:link w:val="AS9100ProcedureLevel1"/>
    <w:rsid w:val="00B355BD"/>
    <w:rPr>
      <w:rFonts w:ascii="Arial" w:eastAsia="Calibri" w:hAnsi="Arial" w:cs="Arial"/>
      <w:b/>
      <w:sz w:val="22"/>
      <w:szCs w:val="22"/>
      <w:lang w:val="en-US" w:eastAsia="en-US"/>
    </w:rPr>
  </w:style>
  <w:style w:type="paragraph" w:customStyle="1" w:styleId="AS9100Level3">
    <w:name w:val="AS9100 Level 3"/>
    <w:basedOn w:val="Paragraphedeliste"/>
    <w:qFormat/>
    <w:rsid w:val="00B355BD"/>
    <w:pPr>
      <w:numPr>
        <w:ilvl w:val="2"/>
        <w:numId w:val="1"/>
      </w:numPr>
      <w:spacing w:after="120"/>
      <w:ind w:left="1440" w:hanging="720"/>
      <w:contextualSpacing w:val="0"/>
    </w:pPr>
    <w:rPr>
      <w:rFonts w:ascii="Arial" w:eastAsia="Calibri" w:hAnsi="Arial" w:cs="Arial"/>
      <w:sz w:val="22"/>
      <w:szCs w:val="22"/>
      <w:lang w:val="en-US" w:eastAsia="en-US"/>
    </w:rPr>
  </w:style>
  <w:style w:type="paragraph" w:styleId="Paragraphedeliste">
    <w:name w:val="List Paragraph"/>
    <w:basedOn w:val="Normal"/>
    <w:uiPriority w:val="34"/>
    <w:qFormat/>
    <w:rsid w:val="00B355BD"/>
    <w:pPr>
      <w:ind w:left="720"/>
      <w:contextualSpacing/>
    </w:pPr>
  </w:style>
  <w:style w:type="character" w:customStyle="1" w:styleId="PieddepageCar">
    <w:name w:val="Pied de page Car"/>
    <w:basedOn w:val="Policepardfaut"/>
    <w:link w:val="Pieddepage"/>
    <w:uiPriority w:val="99"/>
    <w:rsid w:val="00AF0BA3"/>
    <w:rPr>
      <w:sz w:val="24"/>
      <w:szCs w:val="24"/>
      <w:lang w:val="fr-FR" w:eastAsia="fr-FR"/>
    </w:rPr>
  </w:style>
  <w:style w:type="character" w:customStyle="1" w:styleId="En-tteCar">
    <w:name w:val="En-tête Car"/>
    <w:basedOn w:val="Policepardfaut"/>
    <w:link w:val="En-tte"/>
    <w:uiPriority w:val="99"/>
    <w:rsid w:val="00D70B70"/>
    <w:rPr>
      <w:sz w:val="24"/>
      <w:szCs w:val="24"/>
      <w:lang w:val="fr-FR" w:eastAsia="fr-FR"/>
    </w:rPr>
  </w:style>
  <w:style w:type="character" w:customStyle="1" w:styleId="Titre1Car">
    <w:name w:val="Titre 1 Car"/>
    <w:basedOn w:val="Policepardfaut"/>
    <w:link w:val="Titre1"/>
    <w:rsid w:val="00D70B70"/>
    <w:rPr>
      <w:rFonts w:ascii="Arial" w:hAnsi="Arial" w:cs="Arial"/>
      <w:sz w:val="24"/>
      <w:szCs w:val="24"/>
      <w:lang w:val="fr-FR" w:eastAsia="fr-FR"/>
    </w:rPr>
  </w:style>
  <w:style w:type="character" w:styleId="Numrodepage">
    <w:name w:val="page number"/>
    <w:basedOn w:val="Policepardfaut"/>
    <w:semiHidden/>
    <w:rsid w:val="00D70B70"/>
  </w:style>
  <w:style w:type="paragraph" w:styleId="NormalWeb">
    <w:name w:val="Normal (Web)"/>
    <w:basedOn w:val="Normal"/>
    <w:semiHidden/>
    <w:rsid w:val="004C162F"/>
    <w:pPr>
      <w:spacing w:before="100" w:beforeAutospacing="1" w:after="100" w:afterAutospacing="1"/>
    </w:pPr>
  </w:style>
  <w:style w:type="table" w:styleId="Grilledutableau">
    <w:name w:val="Table Grid"/>
    <w:basedOn w:val="TableauNormal"/>
    <w:uiPriority w:val="59"/>
    <w:rsid w:val="00EC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214</Words>
  <Characters>1224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Distribution accès</vt:lpstr>
    </vt:vector>
  </TitlesOfParts>
  <Company>PQB</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incidents</dc:title>
  <dc:creator>André MILEV</dc:creator>
  <cp:lastModifiedBy>AMI</cp:lastModifiedBy>
  <cp:revision>6</cp:revision>
  <dcterms:created xsi:type="dcterms:W3CDTF">2022-12-14T07:51:00Z</dcterms:created>
  <dcterms:modified xsi:type="dcterms:W3CDTF">2023-04-13T09:35:00Z</dcterms:modified>
</cp:coreProperties>
</file>