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912B09" w:rsidTr="0044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912B09" w:rsidRDefault="004C162F" w:rsidP="00912B09">
            <w:pPr>
              <w:pStyle w:val="NormalWeb"/>
              <w:jc w:val="both"/>
              <w:rPr>
                <w:rFonts w:ascii="Arial" w:hAnsi="Arial" w:cs="Arial"/>
              </w:rPr>
            </w:pPr>
            <w:r w:rsidRPr="00912B09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912B09" w:rsidRDefault="003C7C07" w:rsidP="00912B09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912B09">
              <w:rPr>
                <w:rFonts w:ascii="Arial" w:hAnsi="Arial" w:cs="Arial"/>
                <w:sz w:val="36"/>
                <w:szCs w:val="36"/>
              </w:rPr>
              <w:t>Résultats d’appréciation des 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912B09" w:rsidRDefault="00BB4C31" w:rsidP="00F33787">
            <w:pPr>
              <w:pStyle w:val="NormalWeb"/>
              <w:jc w:val="center"/>
              <w:rPr>
                <w:rFonts w:ascii="Arial" w:hAnsi="Arial" w:cs="Arial"/>
              </w:rPr>
            </w:pPr>
            <w:r w:rsidRPr="00912B09">
              <w:rPr>
                <w:rFonts w:ascii="Arial" w:hAnsi="Arial" w:cs="Arial"/>
              </w:rPr>
              <w:t>10</w:t>
            </w:r>
            <w:r w:rsidR="003C7C07" w:rsidRPr="00912B09">
              <w:rPr>
                <w:rFonts w:ascii="Arial" w:hAnsi="Arial" w:cs="Arial"/>
              </w:rPr>
              <w:t>1</w:t>
            </w:r>
            <w:r w:rsidR="00F33787">
              <w:rPr>
                <w:rFonts w:ascii="Arial" w:hAnsi="Arial" w:cs="Arial"/>
              </w:rPr>
              <w:t>9</w:t>
            </w:r>
          </w:p>
        </w:tc>
      </w:tr>
    </w:tbl>
    <w:p w:rsidR="004C162F" w:rsidRPr="00912B09" w:rsidRDefault="004C162F" w:rsidP="00912B0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4A1DE7" w:rsidRPr="00912B09" w:rsidRDefault="004A1DE7" w:rsidP="00912B09">
      <w:pPr>
        <w:jc w:val="both"/>
        <w:rPr>
          <w:rFonts w:ascii="Arial" w:hAnsi="Arial" w:cs="Arial"/>
        </w:rPr>
      </w:pPr>
      <w:r w:rsidRPr="00912B09">
        <w:rPr>
          <w:rFonts w:ascii="Arial" w:hAnsi="Arial" w:cs="Arial"/>
        </w:rPr>
        <w:t>Responsable :</w:t>
      </w:r>
    </w:p>
    <w:p w:rsidR="004A1DE7" w:rsidRPr="00912B09" w:rsidRDefault="004A1DE7" w:rsidP="00912B09">
      <w:pPr>
        <w:jc w:val="both"/>
        <w:rPr>
          <w:rFonts w:ascii="Arial" w:hAnsi="Arial" w:cs="Arial"/>
        </w:rPr>
      </w:pPr>
    </w:p>
    <w:p w:rsidR="004A1DE7" w:rsidRDefault="004A1DE7" w:rsidP="00912B09">
      <w:pPr>
        <w:jc w:val="both"/>
        <w:rPr>
          <w:rFonts w:ascii="Arial" w:hAnsi="Arial" w:cs="Arial"/>
        </w:rPr>
      </w:pPr>
      <w:r w:rsidRPr="00912B09">
        <w:rPr>
          <w:rFonts w:ascii="Arial" w:hAnsi="Arial" w:cs="Arial"/>
        </w:rPr>
        <w:t>Mis à jour :</w:t>
      </w:r>
    </w:p>
    <w:p w:rsidR="00912B09" w:rsidRDefault="00912B09" w:rsidP="00912B09">
      <w:pPr>
        <w:jc w:val="both"/>
        <w:rPr>
          <w:rFonts w:ascii="Arial" w:hAnsi="Arial" w:cs="Arial"/>
        </w:rPr>
      </w:pPr>
    </w:p>
    <w:p w:rsidR="00912B09" w:rsidRDefault="00912B09" w:rsidP="00912B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Quelques étapes de l’appréciation des risques informatiques :</w:t>
      </w:r>
    </w:p>
    <w:p w:rsidR="00912B09" w:rsidRDefault="00912B09" w:rsidP="00912B09">
      <w:pPr>
        <w:jc w:val="both"/>
        <w:rPr>
          <w:rFonts w:ascii="Arial" w:hAnsi="Arial" w:cs="Arial"/>
        </w:rPr>
      </w:pP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12B09">
        <w:rPr>
          <w:rFonts w:ascii="Arial" w:hAnsi="Arial" w:cs="Arial"/>
        </w:rPr>
        <w:t>dentifier et classer par ordre de priorité les actifs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12B09">
        <w:rPr>
          <w:rFonts w:ascii="Arial" w:hAnsi="Arial" w:cs="Arial"/>
        </w:rPr>
        <w:t>dentifier les menaces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12B09">
        <w:rPr>
          <w:rFonts w:ascii="Arial" w:hAnsi="Arial" w:cs="Arial"/>
        </w:rPr>
        <w:t>dentifier les vulnérabilités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12B09">
        <w:rPr>
          <w:rFonts w:ascii="Arial" w:hAnsi="Arial" w:cs="Arial"/>
        </w:rPr>
        <w:t xml:space="preserve">nalyser les </w:t>
      </w:r>
      <w:r>
        <w:rPr>
          <w:rFonts w:ascii="Arial" w:hAnsi="Arial" w:cs="Arial"/>
        </w:rPr>
        <w:t>mesures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912B09">
        <w:rPr>
          <w:rFonts w:ascii="Arial" w:hAnsi="Arial" w:cs="Arial"/>
        </w:rPr>
        <w:t xml:space="preserve">éterminer la </w:t>
      </w:r>
      <w:r>
        <w:rPr>
          <w:rFonts w:ascii="Arial" w:hAnsi="Arial" w:cs="Arial"/>
        </w:rPr>
        <w:t xml:space="preserve">vraisemblance d’apparition </w:t>
      </w:r>
      <w:r w:rsidRPr="00912B09">
        <w:rPr>
          <w:rFonts w:ascii="Arial" w:hAnsi="Arial" w:cs="Arial"/>
        </w:rPr>
        <w:t>d’un incident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912B09">
        <w:rPr>
          <w:rFonts w:ascii="Arial" w:hAnsi="Arial" w:cs="Arial"/>
        </w:rPr>
        <w:t>valuer l’impact d’une menace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12B09">
        <w:rPr>
          <w:rFonts w:ascii="Arial" w:hAnsi="Arial" w:cs="Arial"/>
        </w:rPr>
        <w:t>lasser par ordre de priorité les risques de sécurité informatique</w:t>
      </w:r>
      <w:r w:rsidR="00B835CA">
        <w:rPr>
          <w:rFonts w:ascii="Arial" w:hAnsi="Arial" w:cs="Arial"/>
        </w:rPr>
        <w:t xml:space="preserve"> (acceptable, non acceptable, résiduel)</w:t>
      </w:r>
    </w:p>
    <w:p w:rsidR="00912B09" w:rsidRPr="00912B09" w:rsidRDefault="00912B09" w:rsidP="0078601B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912B09">
        <w:rPr>
          <w:rFonts w:ascii="Arial" w:hAnsi="Arial" w:cs="Arial"/>
        </w:rPr>
        <w:t>ocumenter les résultats</w:t>
      </w:r>
    </w:p>
    <w:p w:rsidR="003C7C07" w:rsidRPr="00912B09" w:rsidRDefault="003C7C07" w:rsidP="000F1460">
      <w:pPr>
        <w:pStyle w:val="Paragraphedeliste"/>
        <w:jc w:val="both"/>
        <w:rPr>
          <w:rFonts w:ascii="Arial" w:hAnsi="Arial" w:cs="Arial"/>
        </w:rPr>
      </w:pPr>
    </w:p>
    <w:p w:rsidR="003C7C07" w:rsidRPr="00912B09" w:rsidRDefault="002C0651" w:rsidP="00912B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Exemple de résultats d’appréciation d’un risque</w:t>
      </w:r>
    </w:p>
    <w:p w:rsidR="00284BE0" w:rsidRPr="00912B09" w:rsidRDefault="00284BE0" w:rsidP="00912B09">
      <w:pPr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59"/>
        <w:gridCol w:w="2912"/>
        <w:gridCol w:w="2484"/>
        <w:gridCol w:w="1537"/>
      </w:tblGrid>
      <w:tr w:rsidR="002C0651" w:rsidRPr="00912B09" w:rsidTr="002C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Default="002C0651" w:rsidP="00912B09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Objet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Résultat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2C0651" w:rsidRPr="000F1460" w:rsidTr="002C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0F1460" w:rsidRDefault="002C0651" w:rsidP="000F1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Menace</w:t>
            </w:r>
          </w:p>
        </w:tc>
        <w:tc>
          <w:tcPr>
            <w:tcW w:w="1457" w:type="pct"/>
          </w:tcPr>
          <w:p w:rsidR="002C0651" w:rsidRPr="000F1460" w:rsidRDefault="002C0651" w:rsidP="002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1460">
              <w:rPr>
                <w:rFonts w:ascii="Arial" w:hAnsi="Arial" w:cs="Arial"/>
              </w:rPr>
              <w:t xml:space="preserve">Attaque </w:t>
            </w:r>
            <w:r w:rsidR="009E63FA">
              <w:rPr>
                <w:rFonts w:ascii="Arial" w:hAnsi="Arial" w:cs="Arial"/>
              </w:rPr>
              <w:t xml:space="preserve">d’un </w:t>
            </w:r>
            <w:r w:rsidRPr="000F1460">
              <w:rPr>
                <w:rFonts w:ascii="Arial" w:hAnsi="Arial" w:cs="Arial"/>
              </w:rPr>
              <w:t>logiciel malveillant</w:t>
            </w:r>
          </w:p>
        </w:tc>
        <w:tc>
          <w:tcPr>
            <w:tcW w:w="1243" w:type="pct"/>
          </w:tcPr>
          <w:p w:rsidR="002C0651" w:rsidRPr="000F1460" w:rsidRDefault="002C0651" w:rsidP="000F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Élevé</w:t>
            </w:r>
          </w:p>
        </w:tc>
        <w:tc>
          <w:tcPr>
            <w:tcW w:w="769" w:type="pct"/>
          </w:tcPr>
          <w:p w:rsidR="002C0651" w:rsidRPr="000F1460" w:rsidRDefault="002C0651" w:rsidP="000F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Vulnérabilité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Pare-feu correctement configuré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Actif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sensible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Critique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Impact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Indisponibilité du serveur</w:t>
            </w:r>
          </w:p>
        </w:tc>
        <w:tc>
          <w:tcPr>
            <w:tcW w:w="1243" w:type="pct"/>
          </w:tcPr>
          <w:p w:rsidR="002C0651" w:rsidRPr="00912B09" w:rsidRDefault="009E63FA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Critique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Vraisemblance d’apparition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fois par an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Risque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Perte opérationnelle et financière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Mesure</w:t>
            </w: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Surveiller le pare-feu</w:t>
            </w: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0651" w:rsidRPr="00912B09" w:rsidTr="002C0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:rsidR="002C0651" w:rsidRPr="00912B09" w:rsidRDefault="002C0651" w:rsidP="00912B0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7" w:type="pct"/>
          </w:tcPr>
          <w:p w:rsidR="002C0651" w:rsidRPr="00912B09" w:rsidRDefault="002C0651" w:rsidP="002C06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3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9" w:type="pct"/>
          </w:tcPr>
          <w:p w:rsidR="002C0651" w:rsidRPr="00912B09" w:rsidRDefault="002C0651" w:rsidP="00912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912B09" w:rsidRDefault="00BB4C31" w:rsidP="00912B09">
      <w:pPr>
        <w:pStyle w:val="ISOTEXT"/>
        <w:tabs>
          <w:tab w:val="left" w:pos="1440"/>
          <w:tab w:val="left" w:pos="7560"/>
        </w:tabs>
        <w:jc w:val="both"/>
        <w:rPr>
          <w:rFonts w:ascii="Arial" w:hAnsi="Arial" w:cs="Arial"/>
          <w:lang w:val="fr-FR"/>
        </w:rPr>
      </w:pPr>
    </w:p>
    <w:p w:rsidR="00BB4C31" w:rsidRPr="00912B09" w:rsidRDefault="00BB4C31" w:rsidP="00912B09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BB4C31" w:rsidRPr="00912B09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D1" w:rsidRDefault="009C3AD1">
      <w:r>
        <w:separator/>
      </w:r>
    </w:p>
  </w:endnote>
  <w:endnote w:type="continuationSeparator" w:id="0">
    <w:p w:rsidR="009C3AD1" w:rsidRDefault="009C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78601B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D1" w:rsidRDefault="009C3AD1">
      <w:r>
        <w:separator/>
      </w:r>
    </w:p>
  </w:footnote>
  <w:footnote w:type="continuationSeparator" w:id="0">
    <w:p w:rsidR="009C3AD1" w:rsidRDefault="009C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6394"/>
    <w:multiLevelType w:val="hybridMultilevel"/>
    <w:tmpl w:val="F4227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04D5"/>
    <w:multiLevelType w:val="multilevel"/>
    <w:tmpl w:val="FBB4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53816"/>
    <w:multiLevelType w:val="hybridMultilevel"/>
    <w:tmpl w:val="EB2C8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A71C0"/>
    <w:multiLevelType w:val="multilevel"/>
    <w:tmpl w:val="2A0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BF2F13"/>
    <w:multiLevelType w:val="hybridMultilevel"/>
    <w:tmpl w:val="3564A46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49B2"/>
    <w:multiLevelType w:val="multilevel"/>
    <w:tmpl w:val="D54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2A11CD"/>
    <w:multiLevelType w:val="multilevel"/>
    <w:tmpl w:val="169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1E6E3A"/>
    <w:multiLevelType w:val="multilevel"/>
    <w:tmpl w:val="D45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706C2"/>
    <w:rsid w:val="000C5CCB"/>
    <w:rsid w:val="000D51F0"/>
    <w:rsid w:val="000E59FC"/>
    <w:rsid w:val="000F1460"/>
    <w:rsid w:val="001261FB"/>
    <w:rsid w:val="00130929"/>
    <w:rsid w:val="001657A0"/>
    <w:rsid w:val="001A5AC9"/>
    <w:rsid w:val="00206BA2"/>
    <w:rsid w:val="002344D8"/>
    <w:rsid w:val="00265254"/>
    <w:rsid w:val="00284BE0"/>
    <w:rsid w:val="002C0651"/>
    <w:rsid w:val="002C7D9B"/>
    <w:rsid w:val="002D715D"/>
    <w:rsid w:val="002E2022"/>
    <w:rsid w:val="002E6808"/>
    <w:rsid w:val="002F7CD8"/>
    <w:rsid w:val="0038607F"/>
    <w:rsid w:val="003A427C"/>
    <w:rsid w:val="003C4A74"/>
    <w:rsid w:val="003C7C07"/>
    <w:rsid w:val="003D4AD2"/>
    <w:rsid w:val="003E4F61"/>
    <w:rsid w:val="003F3998"/>
    <w:rsid w:val="003F7ACC"/>
    <w:rsid w:val="0044407D"/>
    <w:rsid w:val="00470570"/>
    <w:rsid w:val="00490238"/>
    <w:rsid w:val="004A1DE7"/>
    <w:rsid w:val="004A2B44"/>
    <w:rsid w:val="004A3919"/>
    <w:rsid w:val="004B3A07"/>
    <w:rsid w:val="004B4F61"/>
    <w:rsid w:val="004C162F"/>
    <w:rsid w:val="004C466A"/>
    <w:rsid w:val="00512A7A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8601B"/>
    <w:rsid w:val="007D04DD"/>
    <w:rsid w:val="00803E82"/>
    <w:rsid w:val="008148DD"/>
    <w:rsid w:val="00837810"/>
    <w:rsid w:val="008619FA"/>
    <w:rsid w:val="009070D6"/>
    <w:rsid w:val="00912B09"/>
    <w:rsid w:val="00920E0E"/>
    <w:rsid w:val="0092269F"/>
    <w:rsid w:val="009326C4"/>
    <w:rsid w:val="0099615C"/>
    <w:rsid w:val="009C3AD1"/>
    <w:rsid w:val="009E63FA"/>
    <w:rsid w:val="009E713C"/>
    <w:rsid w:val="009F77CF"/>
    <w:rsid w:val="00A1172D"/>
    <w:rsid w:val="00A11D27"/>
    <w:rsid w:val="00A165E5"/>
    <w:rsid w:val="00A26878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835CA"/>
    <w:rsid w:val="00BA3746"/>
    <w:rsid w:val="00BB4C31"/>
    <w:rsid w:val="00BD5F5C"/>
    <w:rsid w:val="00C043A2"/>
    <w:rsid w:val="00C11799"/>
    <w:rsid w:val="00C165E0"/>
    <w:rsid w:val="00C26606"/>
    <w:rsid w:val="00C34BB4"/>
    <w:rsid w:val="00C76DFA"/>
    <w:rsid w:val="00D0496A"/>
    <w:rsid w:val="00D3579D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B0AD1"/>
    <w:rsid w:val="00EB1507"/>
    <w:rsid w:val="00EC40AA"/>
    <w:rsid w:val="00F210E8"/>
    <w:rsid w:val="00F33787"/>
    <w:rsid w:val="00F46D06"/>
    <w:rsid w:val="00F70DC1"/>
    <w:rsid w:val="00F759F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7C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7C0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C7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7C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7C0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C7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Appréciation des risques</dc:title>
  <dc:creator>André MILEV</dc:creator>
  <cp:lastModifiedBy>AMI</cp:lastModifiedBy>
  <cp:revision>11</cp:revision>
  <dcterms:created xsi:type="dcterms:W3CDTF">2020-11-23T12:07:00Z</dcterms:created>
  <dcterms:modified xsi:type="dcterms:W3CDTF">2022-12-25T12:17:00Z</dcterms:modified>
</cp:coreProperties>
</file>