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FE31B" w14:textId="77777777" w:rsidR="00C850F5" w:rsidRDefault="00C850F5" w:rsidP="008748D1">
      <w:pPr>
        <w:rPr>
          <w:rFonts w:ascii="ISOCPEUR" w:hAnsi="ISOCPEUR"/>
        </w:rPr>
      </w:pPr>
    </w:p>
    <w:tbl>
      <w:tblPr>
        <w:tblpPr w:leftFromText="141" w:rightFromText="141" w:vertAnchor="text" w:horzAnchor="margin" w:tblpY="40"/>
        <w:tblW w:w="13977" w:type="dxa"/>
        <w:tblCellMar>
          <w:top w:w="85" w:type="dxa"/>
          <w:left w:w="85" w:type="dxa"/>
          <w:bottom w:w="85" w:type="dxa"/>
          <w:right w:w="85" w:type="dxa"/>
        </w:tblCellMar>
        <w:tblLook w:val="01E0" w:firstRow="1" w:lastRow="1" w:firstColumn="1" w:lastColumn="1" w:noHBand="0" w:noVBand="0"/>
      </w:tblPr>
      <w:tblGrid>
        <w:gridCol w:w="8874"/>
        <w:gridCol w:w="5103"/>
      </w:tblGrid>
      <w:tr w:rsidR="004E1170" w:rsidRPr="00EF2D88" w14:paraId="67A9F2F7" w14:textId="77777777" w:rsidTr="003B5CAF">
        <w:tc>
          <w:tcPr>
            <w:tcW w:w="8874" w:type="dxa"/>
          </w:tcPr>
          <w:p w14:paraId="70882CD7" w14:textId="25C0CF8E" w:rsidR="004E1170" w:rsidRPr="00BB2C98" w:rsidRDefault="004E1170" w:rsidP="008A0365">
            <w:pPr>
              <w:spacing w:after="0"/>
              <w:rPr>
                <w:rFonts w:ascii="ISOCPEUR" w:hAnsi="ISOCPEUR"/>
                <w:b/>
                <w:u w:val="single"/>
              </w:rPr>
            </w:pPr>
            <w:r w:rsidRPr="00BB2C98">
              <w:rPr>
                <w:rFonts w:ascii="ISOCPEUR" w:hAnsi="ISOCPEUR"/>
                <w:b/>
                <w:u w:val="single"/>
              </w:rPr>
              <w:t>Objet </w:t>
            </w:r>
            <w:r w:rsidRPr="003B5CAF">
              <w:rPr>
                <w:rFonts w:ascii="ISOCPEUR" w:hAnsi="ISOCPEUR"/>
                <w:b/>
              </w:rPr>
              <w:t>:</w:t>
            </w:r>
            <w:r w:rsidR="003B5CAF" w:rsidRPr="003B5CAF">
              <w:rPr>
                <w:rFonts w:ascii="ISOCPEUR" w:hAnsi="ISOCPEUR"/>
                <w:b/>
              </w:rPr>
              <w:t xml:space="preserve"> </w:t>
            </w:r>
            <w:r w:rsidR="004F0E64">
              <w:rPr>
                <w:rFonts w:ascii="ISOCPEUR" w:hAnsi="ISOCPEUR"/>
                <w:b/>
              </w:rPr>
              <w:t>{object}</w:t>
            </w:r>
          </w:p>
        </w:tc>
        <w:tc>
          <w:tcPr>
            <w:tcW w:w="5103" w:type="dxa"/>
          </w:tcPr>
          <w:p w14:paraId="332D307D" w14:textId="77777777" w:rsidR="004E1170" w:rsidRPr="00BB2C98" w:rsidRDefault="004E1170" w:rsidP="004E0237">
            <w:pPr>
              <w:spacing w:after="0"/>
              <w:rPr>
                <w:rFonts w:ascii="ISOCPEUR" w:hAnsi="ISOCPEUR"/>
                <w:b/>
                <w:u w:val="single"/>
              </w:rPr>
            </w:pPr>
          </w:p>
        </w:tc>
      </w:tr>
      <w:tr w:rsidR="004E1170" w:rsidRPr="00C22397" w14:paraId="5F9CE473" w14:textId="77777777" w:rsidTr="003B5CAF">
        <w:tc>
          <w:tcPr>
            <w:tcW w:w="8874" w:type="dxa"/>
          </w:tcPr>
          <w:p w14:paraId="7DDAD979" w14:textId="77BDC2A1" w:rsidR="00DD572B" w:rsidRPr="003B5CAF" w:rsidRDefault="00B93088" w:rsidP="008A0365">
            <w:pPr>
              <w:spacing w:after="0"/>
              <w:rPr>
                <w:rFonts w:ascii="ISOCPEUR" w:hAnsi="ISOCPEUR"/>
                <w:b/>
              </w:rPr>
            </w:pPr>
            <w:r w:rsidRPr="00BB2C98">
              <w:rPr>
                <w:rFonts w:ascii="ISOCPEUR" w:hAnsi="ISOCPEUR"/>
                <w:b/>
                <w:u w:val="single"/>
              </w:rPr>
              <w:t>Maître d’</w:t>
            </w:r>
            <w:r w:rsidR="00DD572B" w:rsidRPr="00BB2C98">
              <w:rPr>
                <w:rFonts w:ascii="ISOCPEUR" w:hAnsi="ISOCPEUR"/>
                <w:b/>
                <w:u w:val="single"/>
              </w:rPr>
              <w:t>o</w:t>
            </w:r>
            <w:r w:rsidRPr="00BB2C98">
              <w:rPr>
                <w:rFonts w:ascii="ISOCPEUR" w:hAnsi="ISOCPEUR"/>
                <w:b/>
                <w:u w:val="single"/>
              </w:rPr>
              <w:t>uvrage</w:t>
            </w:r>
            <w:r w:rsidR="003B5CAF" w:rsidRPr="00BB2C98">
              <w:rPr>
                <w:rFonts w:ascii="ISOCPEUR" w:hAnsi="ISOCPEUR"/>
                <w:b/>
                <w:u w:val="single"/>
              </w:rPr>
              <w:t> </w:t>
            </w:r>
            <w:r w:rsidR="003B5CAF" w:rsidRPr="003B5CAF">
              <w:rPr>
                <w:rFonts w:ascii="ISOCPEUR" w:hAnsi="ISOCPEUR"/>
                <w:b/>
              </w:rPr>
              <w:t xml:space="preserve">: </w:t>
            </w:r>
            <w:r w:rsidR="004F0E64">
              <w:rPr>
                <w:rFonts w:ascii="ISOCPEUR" w:hAnsi="ISOCPEUR"/>
                <w:b/>
              </w:rPr>
              <w:t>{maitreDouvrage}</w:t>
            </w:r>
          </w:p>
        </w:tc>
        <w:tc>
          <w:tcPr>
            <w:tcW w:w="5103" w:type="dxa"/>
          </w:tcPr>
          <w:p w14:paraId="4FD5FECD" w14:textId="77777777" w:rsidR="004E1170" w:rsidRPr="005D1E80" w:rsidRDefault="004E1170" w:rsidP="005D1E80">
            <w:pPr>
              <w:shd w:val="clear" w:color="auto" w:fill="FFFFFF"/>
              <w:spacing w:after="100" w:line="240" w:lineRule="auto"/>
              <w:rPr>
                <w:rFonts w:eastAsia="Times New Roman" w:cs="Calibri"/>
                <w:color w:val="000000"/>
                <w:sz w:val="21"/>
                <w:szCs w:val="21"/>
                <w:lang w:eastAsia="fr-FR"/>
              </w:rPr>
            </w:pPr>
          </w:p>
        </w:tc>
      </w:tr>
      <w:tr w:rsidR="0031272D" w:rsidRPr="00010BF6" w14:paraId="37870DA7" w14:textId="77777777" w:rsidTr="003B5CAF">
        <w:trPr>
          <w:trHeight w:val="401"/>
        </w:trPr>
        <w:tc>
          <w:tcPr>
            <w:tcW w:w="13977" w:type="dxa"/>
            <w:gridSpan w:val="2"/>
          </w:tcPr>
          <w:p w14:paraId="20F4F1C9" w14:textId="22D8A4CC" w:rsidR="00C832D1" w:rsidRPr="00C832D1" w:rsidRDefault="0031272D" w:rsidP="00B462E8">
            <w:pPr>
              <w:spacing w:after="0"/>
              <w:rPr>
                <w:rFonts w:ascii="ISOCPEUR" w:hAnsi="ISOCPEUR"/>
                <w:b/>
              </w:rPr>
            </w:pPr>
            <w:r>
              <w:rPr>
                <w:rFonts w:ascii="ISOCPEUR" w:hAnsi="ISOCPEUR"/>
                <w:b/>
                <w:u w:val="single"/>
              </w:rPr>
              <w:t>Situation</w:t>
            </w:r>
            <w:r w:rsidRPr="00BB2C98">
              <w:rPr>
                <w:rFonts w:ascii="ISOCPEUR" w:hAnsi="ISOCPEUR"/>
                <w:b/>
                <w:u w:val="single"/>
              </w:rPr>
              <w:t> </w:t>
            </w:r>
            <w:r w:rsidRPr="00C832D1">
              <w:rPr>
                <w:rFonts w:ascii="ISOCPEUR" w:hAnsi="ISOCPEUR"/>
                <w:b/>
              </w:rPr>
              <w:t>:</w:t>
            </w:r>
            <w:r w:rsidR="00C832D1" w:rsidRPr="00C832D1">
              <w:rPr>
                <w:rFonts w:ascii="ISOCPEUR" w:hAnsi="ISOCPEUR"/>
                <w:b/>
              </w:rPr>
              <w:t xml:space="preserve"> </w:t>
            </w:r>
            <w:r w:rsidR="004F0E64">
              <w:rPr>
                <w:rFonts w:ascii="ISOCPEUR" w:hAnsi="ISOCPEUR"/>
                <w:b/>
              </w:rPr>
              <w:t>{situation}</w:t>
            </w:r>
          </w:p>
          <w:p w14:paraId="6FEC75F9" w14:textId="77777777" w:rsidR="0031272D" w:rsidRDefault="0031272D" w:rsidP="00B462E8">
            <w:pPr>
              <w:spacing w:after="0"/>
              <w:rPr>
                <w:rFonts w:ascii="ISOCPEUR" w:hAnsi="ISOCPEUR"/>
                <w:b/>
                <w:u w:val="single"/>
              </w:rPr>
            </w:pPr>
          </w:p>
          <w:p w14:paraId="5D76B602" w14:textId="1F976936" w:rsidR="0031272D" w:rsidRPr="00C832D1" w:rsidRDefault="0031272D" w:rsidP="00B462E8">
            <w:pPr>
              <w:spacing w:after="0"/>
              <w:rPr>
                <w:rFonts w:ascii="ISOCPEUR" w:hAnsi="ISOCPEUR"/>
                <w:b/>
              </w:rPr>
            </w:pPr>
            <w:r>
              <w:rPr>
                <w:rFonts w:ascii="ISOCPEUR" w:hAnsi="ISOCPEUR"/>
                <w:b/>
                <w:u w:val="single"/>
              </w:rPr>
              <w:t>T.F </w:t>
            </w:r>
            <w:r w:rsidRPr="00C832D1">
              <w:rPr>
                <w:rFonts w:ascii="ISOCPEUR" w:hAnsi="ISOCPEUR"/>
                <w:b/>
              </w:rPr>
              <w:t xml:space="preserve">: </w:t>
            </w:r>
            <w:r w:rsidR="004F0E64">
              <w:rPr>
                <w:rFonts w:ascii="ISOCPEUR" w:hAnsi="ISOCPEUR"/>
                <w:b/>
              </w:rPr>
              <w:t>{tf}</w:t>
            </w:r>
          </w:p>
          <w:p w14:paraId="2E3161F0" w14:textId="77777777" w:rsidR="0031272D" w:rsidRPr="00010BF6" w:rsidRDefault="0031272D" w:rsidP="005D1E80">
            <w:pPr>
              <w:spacing w:after="0"/>
              <w:rPr>
                <w:rFonts w:ascii="ISOCPEUR" w:hAnsi="ISOCPEUR"/>
                <w:b/>
              </w:rPr>
            </w:pPr>
          </w:p>
        </w:tc>
      </w:tr>
    </w:tbl>
    <w:p w14:paraId="532394DC" w14:textId="77777777" w:rsidR="00BB17EA" w:rsidRPr="00E965AA" w:rsidRDefault="00BB17EA" w:rsidP="00BB17EA">
      <w:pPr>
        <w:pStyle w:val="Titre1"/>
      </w:pPr>
      <w:r w:rsidRPr="00E965AA">
        <w:t xml:space="preserve">Objet </w:t>
      </w:r>
      <w:r>
        <w:t>du contrat</w:t>
      </w:r>
    </w:p>
    <w:p w14:paraId="1712A9EB" w14:textId="77777777" w:rsidR="00BB17EA" w:rsidRPr="00BB2C98" w:rsidRDefault="00BB17EA" w:rsidP="00BB2C98">
      <w:pPr>
        <w:pStyle w:val="Sansinterligne"/>
        <w:ind w:left="567" w:hanging="567"/>
      </w:pPr>
      <w:r w:rsidRPr="00BB2C98">
        <w:t xml:space="preserve">Le présent contrat a pour objet de confier au </w:t>
      </w:r>
      <w:r w:rsidRPr="00BB2C98">
        <w:rPr>
          <w:b/>
        </w:rPr>
        <w:t>B.E.T</w:t>
      </w:r>
      <w:r w:rsidR="00B93088" w:rsidRPr="00BB2C98">
        <w:rPr>
          <w:b/>
        </w:rPr>
        <w:t xml:space="preserve"> (Bureau d’Etudes Techniques </w:t>
      </w:r>
      <w:r w:rsidR="00BB2C98" w:rsidRPr="00BB2C98">
        <w:rPr>
          <w:b/>
        </w:rPr>
        <w:t>CIT</w:t>
      </w:r>
      <w:r w:rsidR="00B93088" w:rsidRPr="00BB2C98">
        <w:rPr>
          <w:b/>
        </w:rPr>
        <w:t>)</w:t>
      </w:r>
      <w:r w:rsidRPr="00BB2C98">
        <w:rPr>
          <w:b/>
        </w:rPr>
        <w:t xml:space="preserve"> </w:t>
      </w:r>
      <w:r w:rsidRPr="00BB2C98">
        <w:t xml:space="preserve">les missions </w:t>
      </w:r>
      <w:r w:rsidR="00C1417A" w:rsidRPr="00BB2C98">
        <w:t>suivantes :</w:t>
      </w:r>
    </w:p>
    <w:p w14:paraId="420D68B9" w14:textId="77777777" w:rsidR="00912ACD" w:rsidRPr="00912ACD" w:rsidRDefault="00912ACD" w:rsidP="001326C3">
      <w:pPr>
        <w:pStyle w:val="Sansinterligne"/>
        <w:numPr>
          <w:ilvl w:val="0"/>
          <w:numId w:val="7"/>
        </w:numPr>
        <w:ind w:left="284" w:hanging="284"/>
        <w:rPr>
          <w:b/>
        </w:rPr>
      </w:pPr>
      <w:r>
        <w:rPr>
          <w:b/>
          <w:bCs/>
        </w:rPr>
        <w:t xml:space="preserve">Etude technique de structure porteuse en </w:t>
      </w:r>
      <w:r w:rsidR="00DA6435">
        <w:rPr>
          <w:b/>
          <w:bCs/>
        </w:rPr>
        <w:t>béton</w:t>
      </w:r>
      <w:r>
        <w:rPr>
          <w:b/>
          <w:bCs/>
        </w:rPr>
        <w:t xml:space="preserve"> arm</w:t>
      </w:r>
      <w:r w:rsidR="00DA6435">
        <w:rPr>
          <w:b/>
          <w:bCs/>
        </w:rPr>
        <w:t>é</w:t>
      </w:r>
      <w:r w:rsidR="001326C3">
        <w:rPr>
          <w:b/>
          <w:bCs/>
        </w:rPr>
        <w:t>.</w:t>
      </w:r>
    </w:p>
    <w:p w14:paraId="17775E92" w14:textId="77777777" w:rsidR="00912ACD" w:rsidRPr="000212E6" w:rsidRDefault="00912ACD" w:rsidP="000212E6">
      <w:pPr>
        <w:pStyle w:val="Sansinterligne"/>
        <w:numPr>
          <w:ilvl w:val="0"/>
          <w:numId w:val="7"/>
        </w:numPr>
        <w:ind w:left="284" w:hanging="284"/>
        <w:rPr>
          <w:b/>
        </w:rPr>
      </w:pPr>
      <w:r>
        <w:rPr>
          <w:b/>
          <w:bCs/>
        </w:rPr>
        <w:t xml:space="preserve">Suivi des travaux par des </w:t>
      </w:r>
      <w:r w:rsidR="00DA6435">
        <w:rPr>
          <w:b/>
          <w:bCs/>
        </w:rPr>
        <w:t>réceptions</w:t>
      </w:r>
      <w:r>
        <w:rPr>
          <w:b/>
          <w:bCs/>
        </w:rPr>
        <w:t xml:space="preserve"> ponctuelles des travaux</w:t>
      </w:r>
      <w:r w:rsidR="001326C3">
        <w:rPr>
          <w:b/>
          <w:bCs/>
        </w:rPr>
        <w:t>.</w:t>
      </w:r>
      <w:r>
        <w:rPr>
          <w:b/>
          <w:bCs/>
        </w:rPr>
        <w:t xml:space="preserve"> </w:t>
      </w:r>
    </w:p>
    <w:p w14:paraId="5973C6F4" w14:textId="77777777" w:rsidR="00BB17EA" w:rsidRPr="00271C2B" w:rsidRDefault="00BB17EA" w:rsidP="000212E6">
      <w:pPr>
        <w:pStyle w:val="Sansinterligne"/>
        <w:ind w:left="284"/>
        <w:rPr>
          <w:b/>
        </w:rPr>
      </w:pPr>
      <w:r w:rsidRPr="00271C2B">
        <w:rPr>
          <w:b/>
        </w:rPr>
        <w:t>Cette liste est exhaustive.</w:t>
      </w:r>
    </w:p>
    <w:p w14:paraId="49A45628" w14:textId="77777777" w:rsidR="00BB17EA" w:rsidRPr="00E965AA" w:rsidRDefault="00BB17EA" w:rsidP="00BB17EA">
      <w:pPr>
        <w:pStyle w:val="Titre1"/>
      </w:pPr>
      <w:r w:rsidRPr="00E965AA">
        <w:t>Délai d’exécution des éléments de mission</w:t>
      </w:r>
    </w:p>
    <w:p w14:paraId="408A1C5D" w14:textId="77777777" w:rsidR="00BB17EA" w:rsidRPr="00E965AA" w:rsidRDefault="00BB17EA" w:rsidP="00BB17EA">
      <w:pPr>
        <w:pStyle w:val="Sansinterligne"/>
      </w:pPr>
      <w:r w:rsidRPr="00E965AA">
        <w:t>Les délais d’exécution des prestations indiquée dans l'article 01 sont fixés comme suit :</w:t>
      </w:r>
    </w:p>
    <w:p w14:paraId="0D6F01D7" w14:textId="77777777" w:rsidR="00BB17EA" w:rsidRPr="00A425CC" w:rsidRDefault="00BB17EA" w:rsidP="00BB17EA">
      <w:pPr>
        <w:pStyle w:val="Sansinterligne"/>
        <w:rPr>
          <w:b/>
          <w:bCs/>
        </w:rPr>
      </w:pPr>
      <w:r>
        <w:t xml:space="preserve">Phase </w:t>
      </w:r>
      <w:r w:rsidRPr="00E965AA">
        <w:t>Etude</w:t>
      </w:r>
      <w:r>
        <w:t>:</w:t>
      </w:r>
      <w:r>
        <w:tab/>
      </w:r>
      <w:r>
        <w:tab/>
      </w:r>
      <w:r w:rsidR="00047C1B">
        <w:rPr>
          <w:b/>
          <w:bCs/>
        </w:rPr>
        <w:t>3</w:t>
      </w:r>
      <w:r w:rsidRPr="00BB2C98">
        <w:rPr>
          <w:b/>
          <w:bCs/>
        </w:rPr>
        <w:t xml:space="preserve"> m</w:t>
      </w:r>
      <w:r w:rsidRPr="008C7955">
        <w:rPr>
          <w:b/>
          <w:bCs/>
        </w:rPr>
        <w:t>ois</w:t>
      </w:r>
    </w:p>
    <w:p w14:paraId="76A657B7" w14:textId="77777777" w:rsidR="00BB17EA" w:rsidRPr="00E965AA" w:rsidRDefault="00BB17EA" w:rsidP="0055420B">
      <w:pPr>
        <w:pStyle w:val="Sansinterligne"/>
      </w:pPr>
      <w:r w:rsidRPr="00E965AA">
        <w:t>Suivi des travaux :</w:t>
      </w:r>
      <w:r w:rsidRPr="00E965AA">
        <w:tab/>
      </w:r>
      <w:r w:rsidRPr="00A425CC">
        <w:rPr>
          <w:b/>
          <w:bCs/>
        </w:rPr>
        <w:t>Suivant la cadence des travaux d’exécution</w:t>
      </w:r>
      <w:r w:rsidR="007F3160">
        <w:rPr>
          <w:b/>
          <w:bCs/>
        </w:rPr>
        <w:t xml:space="preserve"> avec un </w:t>
      </w:r>
      <w:r w:rsidR="007F3160" w:rsidRPr="00BB2C98">
        <w:rPr>
          <w:b/>
          <w:bCs/>
        </w:rPr>
        <w:t xml:space="preserve">maximum de </w:t>
      </w:r>
      <w:r w:rsidR="00047C1B">
        <w:rPr>
          <w:b/>
          <w:bCs/>
        </w:rPr>
        <w:t xml:space="preserve">6 </w:t>
      </w:r>
      <w:r w:rsidR="007F3160" w:rsidRPr="00BB2C98">
        <w:rPr>
          <w:b/>
          <w:bCs/>
        </w:rPr>
        <w:t xml:space="preserve"> mois</w:t>
      </w:r>
      <w:r w:rsidRPr="00BB2C98">
        <w:t>.</w:t>
      </w:r>
    </w:p>
    <w:p w14:paraId="667FF3AD" w14:textId="77777777" w:rsidR="00BB17EA" w:rsidRDefault="00BB17EA" w:rsidP="00BB17EA">
      <w:pPr>
        <w:pStyle w:val="Sansinterligne"/>
      </w:pPr>
      <w:r w:rsidRPr="00E965AA">
        <w:t>La durée de ces prestations débute à la date de signature du présent contrat et la remise au B.E.T de tous les documents et plans nécessaire</w:t>
      </w:r>
      <w:r>
        <w:t>s</w:t>
      </w:r>
      <w:r w:rsidRPr="00E965AA">
        <w:t xml:space="preserve"> à la réalisation de sa mission.</w:t>
      </w:r>
    </w:p>
    <w:p w14:paraId="55B418C6" w14:textId="77777777" w:rsidR="00BB17EA" w:rsidRPr="001936C6" w:rsidRDefault="00BB17EA" w:rsidP="007F3160">
      <w:pPr>
        <w:pStyle w:val="Sansinterligne"/>
      </w:pPr>
      <w:r w:rsidRPr="001936C6">
        <w:t xml:space="preserve">La durée </w:t>
      </w:r>
      <w:r w:rsidR="007F3160">
        <w:t xml:space="preserve">de la phase </w:t>
      </w:r>
      <w:r>
        <w:t>étude n’inclue</w:t>
      </w:r>
      <w:r w:rsidRPr="001936C6">
        <w:t xml:space="preserve"> pas la période de vérification et d’approbation des plans par un autre organisme (</w:t>
      </w:r>
      <w:r>
        <w:t xml:space="preserve">Architecte, Maître d’Ouvrage, Maître d’ouvrage délégué, bureau de coordination et pilotage, autre bureau d’études techniques, </w:t>
      </w:r>
      <w:r w:rsidRPr="001936C6">
        <w:t>Bureau de contrôle, administration…)</w:t>
      </w:r>
    </w:p>
    <w:p w14:paraId="79275777" w14:textId="77777777" w:rsidR="00BB17EA" w:rsidRPr="00E965AA" w:rsidRDefault="00BB17EA" w:rsidP="00BB17EA">
      <w:pPr>
        <w:pStyle w:val="Titre1"/>
      </w:pPr>
      <w:r w:rsidRPr="00E965AA">
        <w:t>Approbation</w:t>
      </w:r>
    </w:p>
    <w:p w14:paraId="755373E0" w14:textId="77777777" w:rsidR="00C850F5" w:rsidRDefault="00BB17EA" w:rsidP="00BB17EA">
      <w:pPr>
        <w:pStyle w:val="Sansinterligne"/>
      </w:pPr>
      <w:r w:rsidRPr="00E965AA">
        <w:t xml:space="preserve">Une fois </w:t>
      </w:r>
      <w:r>
        <w:t xml:space="preserve">l’étape d’exécution des études </w:t>
      </w:r>
      <w:r w:rsidRPr="00E965AA">
        <w:t>est remis</w:t>
      </w:r>
      <w:r>
        <w:t>e</w:t>
      </w:r>
      <w:r w:rsidRPr="00E965AA">
        <w:t xml:space="preserve"> par le B.E.T, ce dernier doit être informé par écrit des remarques du Maître d’Ouvrage</w:t>
      </w:r>
      <w:r>
        <w:t xml:space="preserve"> (éventuellement un bureau de contrôle)</w:t>
      </w:r>
      <w:r w:rsidRPr="00E965AA">
        <w:t xml:space="preserve">, de l’Architecte dans un délai de </w:t>
      </w:r>
      <w:r>
        <w:t>15 jours. Passé ce délai, cette étape</w:t>
      </w:r>
      <w:r w:rsidRPr="00E965AA">
        <w:t xml:space="preserve"> sera considéré</w:t>
      </w:r>
      <w:r>
        <w:t>e</w:t>
      </w:r>
      <w:r w:rsidRPr="00E965AA">
        <w:t xml:space="preserve"> comme approuvé et le B.E.T peut demander les honoraires correspondants.</w:t>
      </w:r>
    </w:p>
    <w:p w14:paraId="1D915E20" w14:textId="77777777" w:rsidR="00BB17EA" w:rsidRPr="00E965AA" w:rsidRDefault="00BB17EA" w:rsidP="00BB17EA">
      <w:pPr>
        <w:pStyle w:val="Titre1"/>
      </w:pPr>
      <w:r w:rsidRPr="00E965AA">
        <w:t>Documents à remettre par le B.E.T</w:t>
      </w:r>
      <w:r>
        <w:t xml:space="preserve"> - </w:t>
      </w:r>
      <w:r w:rsidRPr="00E965AA">
        <w:t>Frais des plans et documents supplémentaires</w:t>
      </w:r>
    </w:p>
    <w:p w14:paraId="6CD4ADF1" w14:textId="77777777" w:rsidR="00047C1B" w:rsidRDefault="00BB17EA" w:rsidP="00A4125E">
      <w:pPr>
        <w:pStyle w:val="Sansinterligne"/>
      </w:pPr>
      <w:r w:rsidRPr="00E965AA">
        <w:t>Les Dossiers du Projet d’Exécution seront remis selon les exemplaires suivants :</w:t>
      </w:r>
      <w:r>
        <w:t xml:space="preserve"> 3</w:t>
      </w:r>
      <w:r w:rsidRPr="00E965AA">
        <w:t xml:space="preserve"> exemplaires.      </w:t>
      </w:r>
    </w:p>
    <w:p w14:paraId="3621D8DC" w14:textId="77777777" w:rsidR="00BB17EA" w:rsidRDefault="00BB17EA" w:rsidP="00BB17EA">
      <w:pPr>
        <w:pStyle w:val="Sansinterligne"/>
      </w:pPr>
      <w:r>
        <w:t>Sont inclus dans ces nombres les documents remis à l’Architecte, Bureau de contrôle et toute autre entité ou organisme à la demande du client.</w:t>
      </w:r>
    </w:p>
    <w:p w14:paraId="4B892F63" w14:textId="77777777" w:rsidR="00BB17EA" w:rsidRPr="00E965AA" w:rsidRDefault="00BB17EA" w:rsidP="00BB17EA">
      <w:pPr>
        <w:pStyle w:val="Sansinterligne"/>
      </w:pPr>
      <w:r w:rsidRPr="00E965AA">
        <w:t>Tous les documents demandés en support informatique seront fournis en format « PDF ». Aucun fichier de calcul ne sera fourni par le B.E.T.</w:t>
      </w:r>
    </w:p>
    <w:p w14:paraId="68EBBD08" w14:textId="77777777" w:rsidR="00BB17EA" w:rsidRPr="00E965AA" w:rsidRDefault="00BB17EA" w:rsidP="00BB17EA">
      <w:pPr>
        <w:pStyle w:val="Sansinterligne"/>
      </w:pPr>
      <w:r w:rsidRPr="00E965AA">
        <w:t xml:space="preserve">Tout autre plan ou document, hors ceux indiqués </w:t>
      </w:r>
      <w:r>
        <w:t>auparavant</w:t>
      </w:r>
      <w:r w:rsidRPr="00E965AA">
        <w:t xml:space="preserve">, doit être remis par </w:t>
      </w:r>
      <w:r>
        <w:t>le B.E.T moyennant les frais suivants</w:t>
      </w:r>
      <w:r w:rsidRPr="00E965AA">
        <w:t>:</w:t>
      </w:r>
    </w:p>
    <w:p w14:paraId="36BFD477" w14:textId="77777777" w:rsidR="00BB17EA" w:rsidRPr="00E965AA" w:rsidRDefault="00BB17EA" w:rsidP="00BB17EA">
      <w:pPr>
        <w:pStyle w:val="Sansinterligne"/>
        <w:spacing w:after="0"/>
      </w:pPr>
      <w:r>
        <w:t>25.00 DH/</w:t>
      </w:r>
      <w:r w:rsidRPr="00E965AA">
        <w:t>plan pour les plans en Format A0, A1 ou A2.</w:t>
      </w:r>
    </w:p>
    <w:p w14:paraId="7846BD08" w14:textId="77777777" w:rsidR="00BB17EA" w:rsidRPr="00E965AA" w:rsidRDefault="00BB17EA" w:rsidP="00BB17EA">
      <w:pPr>
        <w:pStyle w:val="Sansinterligne"/>
        <w:spacing w:after="0"/>
      </w:pPr>
      <w:r>
        <w:t>5.00 DH/</w:t>
      </w:r>
      <w:r w:rsidRPr="00E965AA">
        <w:t>page pour les plans ou documents en format A3.</w:t>
      </w:r>
    </w:p>
    <w:p w14:paraId="4CCEDA03" w14:textId="77777777" w:rsidR="00BB17EA" w:rsidRDefault="00BB17EA" w:rsidP="00BB17EA">
      <w:pPr>
        <w:pStyle w:val="Sansinterligne"/>
      </w:pPr>
      <w:r>
        <w:t>50.00 DH/</w:t>
      </w:r>
      <w:r w:rsidRPr="00E965AA">
        <w:t>CD pour les supports informatiques.</w:t>
      </w:r>
    </w:p>
    <w:p w14:paraId="368E738A" w14:textId="77777777" w:rsidR="00BB17EA" w:rsidRPr="00E965AA" w:rsidRDefault="00BB17EA" w:rsidP="00BB17EA">
      <w:pPr>
        <w:pStyle w:val="Titre1"/>
      </w:pPr>
      <w:r w:rsidRPr="00E965AA">
        <w:t>Convocation du B.E.T au chantier</w:t>
      </w:r>
    </w:p>
    <w:p w14:paraId="11F355CB" w14:textId="77777777" w:rsidR="00BB17EA" w:rsidRDefault="00BB17EA" w:rsidP="00BB17EA">
      <w:pPr>
        <w:pStyle w:val="Sansinterligne"/>
      </w:pPr>
      <w:r w:rsidRPr="00E965AA">
        <w:t>Le B.E.T doit être informé par écrit de la date d’ouverture de chantier</w:t>
      </w:r>
      <w:r>
        <w:t>.</w:t>
      </w:r>
    </w:p>
    <w:p w14:paraId="3F2F0C5C" w14:textId="77777777" w:rsidR="00BB17EA" w:rsidRDefault="00BB17EA" w:rsidP="00BB17EA">
      <w:pPr>
        <w:pStyle w:val="Sansinterligne"/>
      </w:pPr>
      <w:r w:rsidRPr="00E965AA">
        <w:t xml:space="preserve">Le B.E.T doit être informé au moins 48 heures à l’avance pour la réception des travaux et les réunions de chantier. </w:t>
      </w:r>
    </w:p>
    <w:p w14:paraId="0AFA076F" w14:textId="77777777" w:rsidR="00BB17EA" w:rsidRPr="00E965AA" w:rsidRDefault="00BB17EA" w:rsidP="00BB17EA">
      <w:pPr>
        <w:pStyle w:val="Titre1"/>
      </w:pPr>
      <w:r w:rsidRPr="00E965AA">
        <w:lastRenderedPageBreak/>
        <w:t>Honoraires du B.E.T &amp; Modalités de payement</w:t>
      </w:r>
    </w:p>
    <w:p w14:paraId="34FBD0EB" w14:textId="77777777" w:rsidR="00BB17EA" w:rsidRDefault="00BB17EA" w:rsidP="00BB17EA">
      <w:pPr>
        <w:pStyle w:val="Sansinterligne"/>
      </w:pPr>
      <w:r w:rsidRPr="00E965AA">
        <w:t xml:space="preserve">Le B.E.T sera rémunéré de ses missions </w:t>
      </w:r>
      <w:r>
        <w:t>selon la note d’honoraire jointe au présent contrat et acceptée par le client.</w:t>
      </w:r>
    </w:p>
    <w:p w14:paraId="3B8A8590" w14:textId="77777777" w:rsidR="00BB17EA" w:rsidRPr="00E965AA" w:rsidRDefault="00BB17EA" w:rsidP="00BB17EA">
      <w:pPr>
        <w:pStyle w:val="Sansinterligne"/>
      </w:pPr>
      <w:r w:rsidRPr="00E965AA">
        <w:t>La décomposition de la mission globale en phase permet le calcul des honoraires à des stades intermédiaires d’avancement ou en cas de modification.</w:t>
      </w:r>
    </w:p>
    <w:p w14:paraId="4C32B603" w14:textId="77777777" w:rsidR="00BB17EA" w:rsidRPr="00E965AA" w:rsidRDefault="00BB17EA" w:rsidP="00BB17EA">
      <w:pPr>
        <w:pStyle w:val="Sansinterligne"/>
      </w:pPr>
      <w:r w:rsidRPr="00E965AA">
        <w:t>Le taux de la taxe sur la valeur ajoutée T.V.A est celui en vigueur à la date de signature du présent contrat par le Maître d’Ouvrage.</w:t>
      </w:r>
    </w:p>
    <w:p w14:paraId="507D5C9E" w14:textId="77777777" w:rsidR="00BB17EA" w:rsidRPr="00E965AA" w:rsidRDefault="00BB17EA" w:rsidP="00BB17EA">
      <w:pPr>
        <w:pStyle w:val="Sansinterligne"/>
      </w:pPr>
      <w:r w:rsidRPr="00E965AA">
        <w:t>Toute taxe nouvelle qui se substituerait à l’actuelle T.V.A sera répercutée en sus sur les honoraires.</w:t>
      </w:r>
    </w:p>
    <w:p w14:paraId="7456F6D5" w14:textId="77777777" w:rsidR="00BB17EA" w:rsidRPr="00E965AA" w:rsidRDefault="00BB17EA" w:rsidP="00BB17EA">
      <w:pPr>
        <w:pStyle w:val="Sansinterligne"/>
      </w:pPr>
      <w:r w:rsidRPr="00E965AA">
        <w:t xml:space="preserve">L’avance désignée dans la note d’honoraire sera réglée au B.E.T par le </w:t>
      </w:r>
      <w:r>
        <w:t>client</w:t>
      </w:r>
      <w:r w:rsidRPr="00E965AA">
        <w:t xml:space="preserve"> au moment de la signature du présent contrat.</w:t>
      </w:r>
    </w:p>
    <w:p w14:paraId="474836A0" w14:textId="77777777" w:rsidR="00BB17EA" w:rsidRDefault="00BB17EA" w:rsidP="00BB17EA">
      <w:pPr>
        <w:pStyle w:val="Sansinterligne"/>
      </w:pPr>
      <w:r>
        <w:t>La durée du suivi des travaux débute à la date d’ouverture de chantier.</w:t>
      </w:r>
    </w:p>
    <w:p w14:paraId="38646BAC" w14:textId="77777777" w:rsidR="00BB17EA" w:rsidRPr="00E965AA" w:rsidRDefault="00BB17EA" w:rsidP="00BB17EA">
      <w:pPr>
        <w:pStyle w:val="Titre1"/>
      </w:pPr>
      <w:r w:rsidRPr="00E965AA">
        <w:t xml:space="preserve">Obligations du </w:t>
      </w:r>
      <w:r>
        <w:t>client</w:t>
      </w:r>
    </w:p>
    <w:p w14:paraId="7F836D43" w14:textId="77777777" w:rsidR="00BB17EA" w:rsidRPr="00E965AA" w:rsidRDefault="00BB17EA" w:rsidP="00BB17EA">
      <w:pPr>
        <w:pStyle w:val="Sansinterligne"/>
      </w:pPr>
      <w:r w:rsidRPr="00E965AA">
        <w:t>Le Maître d’Ouvrage s’engage à :</w:t>
      </w:r>
    </w:p>
    <w:p w14:paraId="7003A3FD" w14:textId="77777777" w:rsidR="00BB17EA" w:rsidRDefault="00BB17EA" w:rsidP="00BB17EA">
      <w:pPr>
        <w:pStyle w:val="Sansinterligne"/>
        <w:numPr>
          <w:ilvl w:val="0"/>
          <w:numId w:val="9"/>
        </w:numPr>
        <w:ind w:left="284" w:hanging="284"/>
      </w:pPr>
      <w:r w:rsidRPr="00E965AA">
        <w:t>Fournir au B.E.T le programme détaillé de la réalisation du projet ainsi que sa décision à chaque stade de l’élaboration du projet.</w:t>
      </w:r>
    </w:p>
    <w:p w14:paraId="56B71C77" w14:textId="77777777" w:rsidR="00BB17EA" w:rsidRPr="00E965AA" w:rsidRDefault="00BB17EA" w:rsidP="00BB17EA">
      <w:pPr>
        <w:pStyle w:val="Sansinterligne"/>
        <w:numPr>
          <w:ilvl w:val="0"/>
          <w:numId w:val="9"/>
        </w:numPr>
        <w:ind w:left="284" w:hanging="284"/>
      </w:pPr>
      <w:r w:rsidRPr="00E965AA">
        <w:t>Fournir au B.E.T les levés topographiques nécessaires à l’établissement de sa mission.</w:t>
      </w:r>
    </w:p>
    <w:p w14:paraId="49CBEF4D" w14:textId="77777777" w:rsidR="00BB17EA" w:rsidRPr="00E965AA" w:rsidRDefault="00BB17EA" w:rsidP="00BB17EA">
      <w:pPr>
        <w:pStyle w:val="Sansinterligne"/>
        <w:numPr>
          <w:ilvl w:val="0"/>
          <w:numId w:val="9"/>
        </w:numPr>
        <w:ind w:left="284" w:hanging="284"/>
      </w:pPr>
      <w:r w:rsidRPr="00E965AA">
        <w:t>Fournir au B.E.T les plans et détails d’architecture nécessaires à l’établissement de sa mission.</w:t>
      </w:r>
    </w:p>
    <w:p w14:paraId="2FA8304B" w14:textId="77777777" w:rsidR="00BB17EA" w:rsidRDefault="00BB17EA" w:rsidP="00BB17EA">
      <w:pPr>
        <w:pStyle w:val="Sansinterligne"/>
        <w:numPr>
          <w:ilvl w:val="0"/>
          <w:numId w:val="9"/>
        </w:numPr>
        <w:ind w:left="284" w:hanging="284"/>
      </w:pPr>
      <w:r w:rsidRPr="00E965AA">
        <w:t>Faire exécuter</w:t>
      </w:r>
      <w:r>
        <w:t>,</w:t>
      </w:r>
      <w:r w:rsidRPr="00E965AA">
        <w:t xml:space="preserve"> à la demande justifiée du B.E.T, les sondages</w:t>
      </w:r>
      <w:r>
        <w:t xml:space="preserve">, essais </w:t>
      </w:r>
      <w:r w:rsidRPr="00E965AA">
        <w:t xml:space="preserve"> et analyses </w:t>
      </w:r>
      <w:r>
        <w:t>par un laboratoire technique agrée</w:t>
      </w:r>
      <w:r w:rsidRPr="00E965AA">
        <w:t xml:space="preserve"> et à lui remettre ces renseignements.</w:t>
      </w:r>
    </w:p>
    <w:p w14:paraId="6251867C" w14:textId="77777777" w:rsidR="00BB17EA" w:rsidRPr="00E965AA" w:rsidRDefault="00BB17EA" w:rsidP="00BB17EA">
      <w:pPr>
        <w:pStyle w:val="Sansinterligne"/>
        <w:numPr>
          <w:ilvl w:val="0"/>
          <w:numId w:val="9"/>
        </w:numPr>
        <w:ind w:left="284" w:hanging="284"/>
      </w:pPr>
      <w:r w:rsidRPr="00E965AA">
        <w:t>Apporter au B.E.T tout son appui pour lui permettre de remplir sa mission, notamment en ce qui concerne l’autorité sur les entreprises de construction et d’équipement.</w:t>
      </w:r>
      <w:r>
        <w:t xml:space="preserve"> Toute demande, changement ou exigence technique formulée par le B.E.T pour le bon déroulement et la sécurité des travaux doit être réalisée même si il ne figure pas dans le marché des travaux.</w:t>
      </w:r>
    </w:p>
    <w:p w14:paraId="6CA129B2" w14:textId="77777777" w:rsidR="00BB17EA" w:rsidRDefault="00BB17EA" w:rsidP="00BB17EA">
      <w:pPr>
        <w:pStyle w:val="Sansinterligne"/>
        <w:numPr>
          <w:ilvl w:val="0"/>
          <w:numId w:val="9"/>
        </w:numPr>
        <w:ind w:left="284" w:hanging="284"/>
      </w:pPr>
      <w:r w:rsidRPr="00E965AA">
        <w:t>Ne pas engager aucune autre entité ou autre Bureau d’études Techniques pour la réalisation des prestations indiquées à l’Article 01.</w:t>
      </w:r>
    </w:p>
    <w:p w14:paraId="7DC98C05" w14:textId="77777777" w:rsidR="0055420B" w:rsidRPr="0055420B" w:rsidRDefault="0055420B" w:rsidP="00BB17EA">
      <w:pPr>
        <w:pStyle w:val="Sansinterligne"/>
        <w:numPr>
          <w:ilvl w:val="0"/>
          <w:numId w:val="9"/>
        </w:numPr>
        <w:ind w:left="284" w:hanging="284"/>
        <w:rPr>
          <w:b/>
          <w:bCs/>
          <w:u w:val="single"/>
        </w:rPr>
      </w:pPr>
      <w:r w:rsidRPr="0055420B">
        <w:rPr>
          <w:b/>
          <w:bCs/>
          <w:u w:val="single"/>
        </w:rPr>
        <w:t xml:space="preserve">Engager des entrepreneurs et des </w:t>
      </w:r>
      <w:r w:rsidR="002A7860" w:rsidRPr="0055420B">
        <w:rPr>
          <w:b/>
          <w:bCs/>
          <w:u w:val="single"/>
        </w:rPr>
        <w:t>Mallâmes</w:t>
      </w:r>
      <w:r w:rsidRPr="0055420B">
        <w:rPr>
          <w:b/>
          <w:bCs/>
          <w:u w:val="single"/>
        </w:rPr>
        <w:t xml:space="preserve"> spécialisés dans le genre de prestation objet du présent contrat. (Travaux de confortement des murs et planchers traditionnels et en matériaux non conventionnels).</w:t>
      </w:r>
    </w:p>
    <w:p w14:paraId="380D8D7C" w14:textId="77777777" w:rsidR="00BB17EA" w:rsidRPr="00E965AA" w:rsidRDefault="00BB17EA" w:rsidP="00BB17EA">
      <w:pPr>
        <w:pStyle w:val="Titre1"/>
      </w:pPr>
      <w:r w:rsidRPr="00E965AA">
        <w:t>Résiliation</w:t>
      </w:r>
      <w:r w:rsidRPr="00E7095C">
        <w:t xml:space="preserve"> </w:t>
      </w:r>
      <w:r>
        <w:t xml:space="preserve">- </w:t>
      </w:r>
      <w:r w:rsidRPr="00E965AA">
        <w:t>Ajournement des études ou de l’exécution des travaux</w:t>
      </w:r>
    </w:p>
    <w:p w14:paraId="7AF996A6" w14:textId="77777777" w:rsidR="00BB17EA" w:rsidRDefault="00BB17EA" w:rsidP="00BB17EA">
      <w:pPr>
        <w:pStyle w:val="Sansinterligne"/>
      </w:pPr>
      <w:r w:rsidRPr="00E965AA">
        <w:t xml:space="preserve">Le B.E.T a le plein droit de résilier le présent contrat sans que le </w:t>
      </w:r>
      <w:r>
        <w:t>client</w:t>
      </w:r>
      <w:r w:rsidRPr="00E965AA">
        <w:t xml:space="preserve"> ne puisse prétendre à une indemnité quelconque, et ce dans le cas où une des obligations du </w:t>
      </w:r>
      <w:r>
        <w:t>client</w:t>
      </w:r>
      <w:r w:rsidRPr="00E965AA">
        <w:t xml:space="preserve">, indiquée à l’Article </w:t>
      </w:r>
      <w:r>
        <w:t>7</w:t>
      </w:r>
      <w:r w:rsidRPr="00E965AA">
        <w:t xml:space="preserve">, n’est pas respectée par ce dernier. </w:t>
      </w:r>
    </w:p>
    <w:p w14:paraId="54155EE1" w14:textId="77777777" w:rsidR="00BB17EA" w:rsidRDefault="00BB17EA" w:rsidP="00BB17EA">
      <w:pPr>
        <w:pStyle w:val="Titre1"/>
      </w:pPr>
      <w:r>
        <w:t>Conditions générales</w:t>
      </w:r>
    </w:p>
    <w:p w14:paraId="52E5D240" w14:textId="77777777" w:rsidR="00047C1B" w:rsidRPr="0094131E" w:rsidRDefault="00BB17EA" w:rsidP="005F696E">
      <w:pPr>
        <w:pStyle w:val="Sansinterligne"/>
        <w:numPr>
          <w:ilvl w:val="0"/>
          <w:numId w:val="8"/>
        </w:numPr>
        <w:ind w:left="284" w:hanging="284"/>
      </w:pPr>
      <w:r w:rsidRPr="0094131E">
        <w:t xml:space="preserve">Le présent contrat </w:t>
      </w:r>
      <w:r>
        <w:t>n’inclut</w:t>
      </w:r>
      <w:r w:rsidRPr="0094131E">
        <w:t xml:space="preserve"> pas l’étude et le suivi des travaux de terrassement en masse, en fouille ou en rigoles effectués avant et après l’ouverture officielle du chantier. Le BET décline ainsi toute responsabilité quand à la stabilité et la sécurité des fouilles, talus, constructions et ouvrages mitoyens au projet.</w:t>
      </w:r>
    </w:p>
    <w:p w14:paraId="55BFCC65" w14:textId="77777777" w:rsidR="00047C1B" w:rsidRDefault="00BB17EA" w:rsidP="00047C1B">
      <w:pPr>
        <w:pStyle w:val="Sansinterligne"/>
        <w:numPr>
          <w:ilvl w:val="0"/>
          <w:numId w:val="8"/>
        </w:numPr>
        <w:ind w:left="284" w:hanging="284"/>
      </w:pPr>
      <w:r>
        <w:t>Les avant</w:t>
      </w:r>
      <w:r w:rsidRPr="0098441F">
        <w:t xml:space="preserve"> métrés, les métrés d’exécution, les cahiers de charges, les marchés des entreprises d’exécution, les notes de calcul ne sont pas inclus dans les prestations de ce contrat.</w:t>
      </w:r>
    </w:p>
    <w:p w14:paraId="3A113527" w14:textId="77777777" w:rsidR="00BB17EA" w:rsidRPr="0098441F" w:rsidRDefault="00BB17EA" w:rsidP="002B6909">
      <w:pPr>
        <w:pStyle w:val="Sansinterligne"/>
        <w:numPr>
          <w:ilvl w:val="0"/>
          <w:numId w:val="8"/>
        </w:numPr>
        <w:ind w:left="284" w:hanging="284"/>
      </w:pPr>
      <w:r w:rsidRPr="0098441F">
        <w:t xml:space="preserve">La mission de suivi des travaux se limite </w:t>
      </w:r>
      <w:r w:rsidR="0055420B">
        <w:t>au</w:t>
      </w:r>
      <w:r w:rsidR="002B6909">
        <w:t>x</w:t>
      </w:r>
      <w:r w:rsidR="0055420B">
        <w:t xml:space="preserve"> travaux de </w:t>
      </w:r>
      <w:r w:rsidR="002B6909">
        <w:t>structure porteuse en béton armé</w:t>
      </w:r>
      <w:r w:rsidRPr="0098441F">
        <w:t xml:space="preserve"> seulement. Et ce par un technicien désigné par le B.E.T. La vérification des autres éléments de gros œuvres (Maçonnerie, Enduits, Etanchéité…) ne fait pas partie du présent contrat.</w:t>
      </w:r>
      <w:r>
        <w:t xml:space="preserve"> </w:t>
      </w:r>
    </w:p>
    <w:p w14:paraId="4130F9AD" w14:textId="77777777" w:rsidR="00BB17EA" w:rsidRDefault="00BB17EA" w:rsidP="00BB17EA">
      <w:pPr>
        <w:pStyle w:val="Sansinterligne"/>
        <w:numPr>
          <w:ilvl w:val="0"/>
          <w:numId w:val="8"/>
        </w:numPr>
        <w:ind w:left="284" w:hanging="284"/>
        <w:rPr>
          <w:b/>
          <w:szCs w:val="20"/>
          <w:u w:val="single"/>
        </w:rPr>
      </w:pPr>
      <w:r>
        <w:t>Le B.E.T réalisera son étude sur la base des plans d’architecture qui lui sont fournis. Le B.E.T n’est en aucun cas responsable de la conformité de ces plans avec ceux autorisés par les autorités locales, ni sur toute infraction architecturale commise avant, au cours ou après le démarrage des travaux.</w:t>
      </w:r>
      <w:r w:rsidRPr="007D37E2">
        <w:rPr>
          <w:b/>
          <w:szCs w:val="20"/>
          <w:u w:val="single"/>
        </w:rPr>
        <w:t xml:space="preserve"> </w:t>
      </w:r>
    </w:p>
    <w:p w14:paraId="0EE739E4" w14:textId="77777777" w:rsidR="00BB17EA" w:rsidRPr="00E965AA" w:rsidRDefault="00BB17EA" w:rsidP="00BB17EA">
      <w:pPr>
        <w:pStyle w:val="Sansinterligne"/>
        <w:numPr>
          <w:ilvl w:val="0"/>
          <w:numId w:val="8"/>
        </w:numPr>
        <w:ind w:left="284" w:hanging="284"/>
        <w:rPr>
          <w:b/>
          <w:u w:val="single"/>
        </w:rPr>
      </w:pPr>
      <w:r w:rsidRPr="00E965AA">
        <w:t xml:space="preserve">Le taux de portance du sol doit être vérifié par un Laboratoire technique spécialisé. Si aucune donnée géotechnique n’est disponible, la structure sera calculée sur la base d’un taux égal à 0.25 MPa. Toute modification de cette donnée après la réception des plans par le </w:t>
      </w:r>
      <w:r>
        <w:t>client</w:t>
      </w:r>
      <w:r w:rsidRPr="00E965AA">
        <w:t xml:space="preserve"> engendrera des honoraires supplémentaires de 25% du montant relatif à la réalisation des plans de structure.</w:t>
      </w:r>
    </w:p>
    <w:p w14:paraId="57A4A3B6" w14:textId="77777777" w:rsidR="00BB17EA" w:rsidRPr="00E965AA" w:rsidRDefault="00BB17EA" w:rsidP="00BB17EA">
      <w:pPr>
        <w:pStyle w:val="Sansinterligne"/>
        <w:numPr>
          <w:ilvl w:val="0"/>
          <w:numId w:val="8"/>
        </w:numPr>
        <w:ind w:left="284" w:hanging="284"/>
      </w:pPr>
      <w:r w:rsidRPr="00E965AA">
        <w:t>La vérification et la réception des fonds de fouilles doit être confiée à un Laboratoire Technique spécialisé.</w:t>
      </w:r>
    </w:p>
    <w:p w14:paraId="62296CAF" w14:textId="77777777" w:rsidR="00BB17EA" w:rsidRPr="00E965AA" w:rsidRDefault="00BB17EA" w:rsidP="00B0089B">
      <w:pPr>
        <w:pStyle w:val="Sansinterligne"/>
        <w:numPr>
          <w:ilvl w:val="0"/>
          <w:numId w:val="8"/>
        </w:numPr>
        <w:ind w:left="284" w:hanging="284"/>
      </w:pPr>
      <w:r w:rsidRPr="00E965AA">
        <w:t>La qualité des matériaux de construction et leurs mise en œuvre doit être vérifiée par un Laboratoire Technique spécialisé.</w:t>
      </w:r>
    </w:p>
    <w:p w14:paraId="6A3B612B" w14:textId="77777777" w:rsidR="00BB17EA" w:rsidRDefault="00BB17EA" w:rsidP="00BB17EA">
      <w:pPr>
        <w:pStyle w:val="Sansinterligne"/>
        <w:numPr>
          <w:ilvl w:val="0"/>
          <w:numId w:val="8"/>
        </w:numPr>
        <w:ind w:left="284" w:hanging="284"/>
      </w:pPr>
      <w:r w:rsidRPr="00E965AA">
        <w:lastRenderedPageBreak/>
        <w:t>Tous les résultats fournis par le Laboratoire Technique doivent impéra</w:t>
      </w:r>
      <w:r>
        <w:t>tivement être transmis au B.E.T</w:t>
      </w:r>
      <w:r w:rsidRPr="00E965AA">
        <w:t>.</w:t>
      </w:r>
    </w:p>
    <w:p w14:paraId="030BA889" w14:textId="77777777" w:rsidR="00BB17EA" w:rsidRDefault="00BB17EA" w:rsidP="00BB17EA">
      <w:pPr>
        <w:pStyle w:val="Sansinterligne"/>
        <w:numPr>
          <w:ilvl w:val="0"/>
          <w:numId w:val="8"/>
        </w:numPr>
        <w:ind w:left="284" w:hanging="284"/>
      </w:pPr>
      <w:r>
        <w:t>Tout changement des données fournies au BET pour la réalisation de la mission des études (Plans d’Architecture, données topographiques, données géotechniques) qui engendrera des modifications dans les plans fournis par le B.E.T</w:t>
      </w:r>
      <w:r w:rsidRPr="00A22C9B">
        <w:t xml:space="preserve"> </w:t>
      </w:r>
      <w:r w:rsidRPr="00E965AA">
        <w:t>entraînera une révision du présent contrat ainsi qu’une révision des honoraires du B.E.T</w:t>
      </w:r>
      <w:r>
        <w:t>.</w:t>
      </w:r>
    </w:p>
    <w:p w14:paraId="714D312F" w14:textId="77777777" w:rsidR="00BB17EA" w:rsidRPr="002D0AC5" w:rsidRDefault="00BB17EA" w:rsidP="00BB17EA">
      <w:pPr>
        <w:pStyle w:val="Sansinterligne"/>
        <w:numPr>
          <w:ilvl w:val="0"/>
          <w:numId w:val="8"/>
        </w:numPr>
        <w:spacing w:after="0"/>
        <w:ind w:left="284" w:hanging="284"/>
      </w:pPr>
      <w:r w:rsidRPr="00E965AA">
        <w:t>Les solutions qu</w:t>
      </w:r>
      <w:r>
        <w:t>i</w:t>
      </w:r>
      <w:r w:rsidRPr="00E965AA">
        <w:t xml:space="preserve"> doivent être fournis par le B.E.T - relati</w:t>
      </w:r>
      <w:r>
        <w:t>ve</w:t>
      </w:r>
      <w:r w:rsidRPr="00E965AA">
        <w:t>s à des malfaçons, mauvaise qualité de matériaux ou leurs mises en œuvre – engendreront des honoraires supplémentaires pour le BET et doivent</w:t>
      </w:r>
      <w:r>
        <w:t xml:space="preserve"> faire l’objet d’un autre accord</w:t>
      </w:r>
      <w:r w:rsidRPr="00E965AA">
        <w:t xml:space="preserve"> avec le Maître d’Ouvrage</w:t>
      </w:r>
      <w:r>
        <w:t>.</w:t>
      </w:r>
    </w:p>
    <w:p w14:paraId="3964D8BB" w14:textId="77777777" w:rsidR="00BB17EA" w:rsidRPr="00E965AA" w:rsidRDefault="00BB17EA" w:rsidP="00BB17EA">
      <w:pPr>
        <w:pStyle w:val="Titre1"/>
      </w:pPr>
      <w:r w:rsidRPr="00E965AA">
        <w:t>Contestation et litiges</w:t>
      </w:r>
    </w:p>
    <w:p w14:paraId="6CDB43B0" w14:textId="77777777" w:rsidR="00BB17EA" w:rsidRDefault="00BB17EA" w:rsidP="00BB17EA">
      <w:pPr>
        <w:pStyle w:val="Sansinterligne"/>
      </w:pPr>
      <w:r w:rsidRPr="00E965AA">
        <w:t xml:space="preserve">Les litiges pouvant survenir entre le B.E.T et le </w:t>
      </w:r>
      <w:r>
        <w:t>client</w:t>
      </w:r>
      <w:r w:rsidRPr="00E965AA">
        <w:t>, lors de l’exécution du présent contrat, seront réglés à l’amiable ou à défaut par le tribunal de commerce de Marrakech. A cet effet, les parties contractantes font élection de domicile dans leurs sièges respectifs.</w:t>
      </w:r>
    </w:p>
    <w:p w14:paraId="32C0BB43" w14:textId="77777777" w:rsidR="00BB17EA" w:rsidRPr="00EA6EA4" w:rsidRDefault="00BB17EA" w:rsidP="00BB17EA">
      <w:pPr>
        <w:pStyle w:val="Sansinterligne"/>
        <w:spacing w:after="0"/>
        <w:jc w:val="center"/>
        <w:rPr>
          <w:b/>
          <w:sz w:val="16"/>
          <w:szCs w:val="16"/>
        </w:rPr>
      </w:pPr>
      <w:r w:rsidRPr="00EA6EA4">
        <w:rPr>
          <w:b/>
          <w:sz w:val="16"/>
          <w:szCs w:val="16"/>
        </w:rPr>
        <w:t>*****</w:t>
      </w:r>
    </w:p>
    <w:p w14:paraId="26DCCACA" w14:textId="77777777" w:rsidR="00BB17EA" w:rsidRPr="008275AE" w:rsidRDefault="00BB17EA" w:rsidP="00BB17EA">
      <w:pPr>
        <w:autoSpaceDE w:val="0"/>
        <w:autoSpaceDN w:val="0"/>
        <w:adjustRightInd w:val="0"/>
        <w:jc w:val="both"/>
        <w:rPr>
          <w:rFonts w:ascii="ISOCPEUR" w:hAnsi="ISOCPEUR"/>
          <w:b/>
          <w:sz w:val="16"/>
          <w:szCs w:val="16"/>
        </w:rPr>
      </w:pPr>
      <w:r w:rsidRPr="008275AE">
        <w:rPr>
          <w:rFonts w:ascii="ISOCPEUR" w:hAnsi="ISOCPEUR"/>
          <w:b/>
          <w:sz w:val="16"/>
          <w:szCs w:val="16"/>
        </w:rPr>
        <w:t>Après avoir apposé sa signature au bas de la présente page, le contractant est prié de nous retourner l’ensemble des exemplaires du contrat afin que le B.E.T y appose sa signature et inscrive la date. Dès après, nous adressons au cocontractant l’exemplaire original de la convention qui lui est destiné</w:t>
      </w:r>
    </w:p>
    <w:p w14:paraId="7F5C6BDD" w14:textId="77777777" w:rsidR="00BB17EA" w:rsidRPr="008275AE" w:rsidRDefault="00BB17EA" w:rsidP="003F747E">
      <w:pPr>
        <w:autoSpaceDE w:val="0"/>
        <w:autoSpaceDN w:val="0"/>
        <w:adjustRightInd w:val="0"/>
        <w:spacing w:after="120"/>
        <w:jc w:val="center"/>
        <w:rPr>
          <w:rFonts w:ascii="ISOCPEUR" w:hAnsi="ISOCPEUR"/>
          <w:b/>
          <w:sz w:val="16"/>
          <w:szCs w:val="16"/>
        </w:rPr>
      </w:pPr>
      <w:r w:rsidRPr="008275AE">
        <w:rPr>
          <w:rFonts w:ascii="ISOCPEUR" w:hAnsi="ISOCPEUR"/>
          <w:b/>
          <w:sz w:val="16"/>
          <w:szCs w:val="16"/>
        </w:rPr>
        <w:t xml:space="preserve">Le présent contrat comporte </w:t>
      </w:r>
      <w:r w:rsidR="003F747E">
        <w:rPr>
          <w:rFonts w:ascii="ISOCPEUR" w:hAnsi="ISOCPEUR"/>
          <w:b/>
          <w:sz w:val="16"/>
          <w:szCs w:val="16"/>
        </w:rPr>
        <w:t>3</w:t>
      </w:r>
      <w:r w:rsidRPr="008275AE">
        <w:rPr>
          <w:rFonts w:ascii="ISOCPEUR" w:hAnsi="ISOCPEUR"/>
          <w:b/>
          <w:sz w:val="16"/>
          <w:szCs w:val="16"/>
        </w:rPr>
        <w:t xml:space="preserve"> pages</w:t>
      </w:r>
      <w:r w:rsidRPr="008275AE">
        <w:rPr>
          <w:rFonts w:ascii="ISOCPEUR" w:hAnsi="ISOCPEUR"/>
          <w:b/>
          <w:sz w:val="18"/>
          <w:szCs w:val="18"/>
        </w:rPr>
        <w:t xml:space="preserve"> et est dressé e</w:t>
      </w:r>
      <w:r w:rsidRPr="008275AE">
        <w:rPr>
          <w:rFonts w:ascii="ISOCPEUR" w:hAnsi="ISOCPEUR"/>
          <w:b/>
          <w:sz w:val="16"/>
          <w:szCs w:val="16"/>
        </w:rPr>
        <w:t>n 3 exemplaires.</w:t>
      </w:r>
    </w:p>
    <w:p w14:paraId="17A2FE3D" w14:textId="77777777" w:rsidR="00BB17EA" w:rsidRPr="008275AE" w:rsidRDefault="00BB17EA" w:rsidP="003F747E">
      <w:pPr>
        <w:pStyle w:val="Sansinterligne"/>
        <w:spacing w:after="0"/>
        <w:jc w:val="center"/>
        <w:rPr>
          <w:b/>
          <w:sz w:val="16"/>
          <w:szCs w:val="16"/>
        </w:rPr>
      </w:pPr>
      <w:r w:rsidRPr="008275AE">
        <w:rPr>
          <w:b/>
          <w:sz w:val="16"/>
          <w:szCs w:val="16"/>
        </w:rPr>
        <w:t>*****</w:t>
      </w:r>
    </w:p>
    <w:tbl>
      <w:tblPr>
        <w:tblW w:w="0" w:type="auto"/>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9"/>
        <w:gridCol w:w="4890"/>
      </w:tblGrid>
      <w:tr w:rsidR="00BB17EA" w:rsidRPr="008275AE" w14:paraId="4872593C" w14:textId="77777777" w:rsidTr="008275AE">
        <w:tc>
          <w:tcPr>
            <w:tcW w:w="4889" w:type="dxa"/>
          </w:tcPr>
          <w:p w14:paraId="630034DD" w14:textId="77777777" w:rsidR="00BB17EA" w:rsidRPr="008275AE" w:rsidRDefault="00BB17EA" w:rsidP="0052478C">
            <w:pPr>
              <w:spacing w:before="120" w:after="120"/>
              <w:jc w:val="both"/>
              <w:rPr>
                <w:rFonts w:ascii="ISOCPEUR" w:hAnsi="ISOCPEUR"/>
                <w:b/>
                <w:bCs/>
                <w:sz w:val="16"/>
                <w:szCs w:val="16"/>
              </w:rPr>
            </w:pPr>
            <w:r w:rsidRPr="008275AE">
              <w:rPr>
                <w:rFonts w:ascii="ISOCPEUR" w:hAnsi="ISOCPEUR"/>
                <w:b/>
                <w:bCs/>
                <w:sz w:val="16"/>
                <w:szCs w:val="16"/>
              </w:rPr>
              <w:t xml:space="preserve">Dressé par le B.E.T à Marrakech le </w:t>
            </w:r>
          </w:p>
          <w:p w14:paraId="19F8DFCC" w14:textId="77777777" w:rsidR="00BB17EA" w:rsidRPr="008275AE" w:rsidRDefault="00BB17EA" w:rsidP="0052478C">
            <w:pPr>
              <w:spacing w:after="120"/>
              <w:rPr>
                <w:rFonts w:ascii="ISOCPEUR" w:hAnsi="ISOCPEUR"/>
                <w:b/>
                <w:bCs/>
                <w:sz w:val="16"/>
                <w:szCs w:val="16"/>
                <w:u w:val="single"/>
              </w:rPr>
            </w:pPr>
            <w:r w:rsidRPr="008275AE">
              <w:rPr>
                <w:rFonts w:ascii="ISOCPEUR" w:hAnsi="ISOCPEUR"/>
                <w:b/>
                <w:bCs/>
                <w:sz w:val="16"/>
                <w:szCs w:val="16"/>
              </w:rPr>
              <w:t>Cachet et signature du B.E.T :</w:t>
            </w:r>
          </w:p>
        </w:tc>
        <w:tc>
          <w:tcPr>
            <w:tcW w:w="4890" w:type="dxa"/>
          </w:tcPr>
          <w:p w14:paraId="7BAE62F5" w14:textId="77777777" w:rsidR="00BB17EA" w:rsidRPr="008275AE" w:rsidRDefault="00BB17EA" w:rsidP="0052478C">
            <w:pPr>
              <w:spacing w:before="120" w:after="120"/>
              <w:rPr>
                <w:rFonts w:ascii="ISOCPEUR" w:hAnsi="ISOCPEUR"/>
                <w:b/>
                <w:bCs/>
                <w:sz w:val="16"/>
                <w:szCs w:val="16"/>
              </w:rPr>
            </w:pPr>
            <w:r w:rsidRPr="008275AE">
              <w:rPr>
                <w:rFonts w:ascii="ISOCPEUR" w:hAnsi="ISOCPEUR"/>
                <w:b/>
                <w:bCs/>
                <w:sz w:val="16"/>
                <w:szCs w:val="16"/>
              </w:rPr>
              <w:t>Lu et accepté par le client le………………………………………………</w:t>
            </w:r>
          </w:p>
          <w:p w14:paraId="6C1746A4" w14:textId="77777777" w:rsidR="00BB17EA" w:rsidRPr="008275AE" w:rsidRDefault="00BB17EA" w:rsidP="0052478C">
            <w:pPr>
              <w:spacing w:after="120"/>
              <w:rPr>
                <w:rFonts w:ascii="ISOCPEUR" w:hAnsi="ISOCPEUR"/>
                <w:b/>
                <w:bCs/>
                <w:sz w:val="16"/>
                <w:szCs w:val="16"/>
              </w:rPr>
            </w:pPr>
            <w:r w:rsidRPr="008275AE">
              <w:rPr>
                <w:rFonts w:ascii="ISOCPEUR" w:hAnsi="ISOCPEUR"/>
                <w:b/>
                <w:bCs/>
                <w:sz w:val="16"/>
                <w:szCs w:val="16"/>
              </w:rPr>
              <w:t xml:space="preserve">Cachet et signature ou Signature légalisée du </w:t>
            </w:r>
            <w:r w:rsidRPr="008275AE">
              <w:rPr>
                <w:rFonts w:ascii="ISOCPEUR" w:hAnsi="ISOCPEUR"/>
                <w:b/>
                <w:sz w:val="16"/>
                <w:szCs w:val="16"/>
              </w:rPr>
              <w:t>Client</w:t>
            </w:r>
            <w:r w:rsidRPr="008275AE">
              <w:rPr>
                <w:rFonts w:ascii="ISOCPEUR" w:hAnsi="ISOCPEUR"/>
                <w:b/>
                <w:bCs/>
                <w:sz w:val="16"/>
                <w:szCs w:val="16"/>
              </w:rPr>
              <w:t xml:space="preserve"> : </w:t>
            </w:r>
          </w:p>
          <w:p w14:paraId="53FDE24F" w14:textId="77777777" w:rsidR="00BB17EA" w:rsidRPr="008275AE" w:rsidRDefault="00BB17EA" w:rsidP="0052478C">
            <w:pPr>
              <w:spacing w:after="120"/>
              <w:rPr>
                <w:rFonts w:ascii="ISOCPEUR" w:hAnsi="ISOCPEUR"/>
                <w:b/>
                <w:bCs/>
                <w:sz w:val="16"/>
                <w:szCs w:val="16"/>
                <w:u w:val="single"/>
              </w:rPr>
            </w:pPr>
          </w:p>
          <w:p w14:paraId="4DDFDDB8" w14:textId="77777777" w:rsidR="00BB17EA" w:rsidRPr="008275AE" w:rsidRDefault="00BB17EA" w:rsidP="0052478C">
            <w:pPr>
              <w:spacing w:after="120"/>
              <w:rPr>
                <w:rFonts w:ascii="ISOCPEUR" w:hAnsi="ISOCPEUR"/>
                <w:b/>
                <w:bCs/>
                <w:sz w:val="16"/>
                <w:szCs w:val="16"/>
                <w:u w:val="single"/>
              </w:rPr>
            </w:pPr>
          </w:p>
          <w:p w14:paraId="2049C0B3" w14:textId="77777777" w:rsidR="00BB17EA" w:rsidRPr="008275AE" w:rsidRDefault="00BB17EA" w:rsidP="0052478C">
            <w:pPr>
              <w:spacing w:after="120"/>
              <w:rPr>
                <w:rFonts w:ascii="ISOCPEUR" w:hAnsi="ISOCPEUR"/>
                <w:b/>
                <w:bCs/>
                <w:sz w:val="16"/>
                <w:szCs w:val="16"/>
                <w:u w:val="single"/>
              </w:rPr>
            </w:pPr>
          </w:p>
        </w:tc>
      </w:tr>
    </w:tbl>
    <w:p w14:paraId="65D63434" w14:textId="77777777" w:rsidR="00965551" w:rsidRPr="00290271" w:rsidRDefault="00965551" w:rsidP="003F747E">
      <w:pPr>
        <w:rPr>
          <w:rFonts w:ascii="ISOCPEUR" w:hAnsi="ISOCPEUR"/>
          <w:sz w:val="24"/>
          <w:szCs w:val="24"/>
        </w:rPr>
      </w:pPr>
    </w:p>
    <w:sectPr w:rsidR="00965551" w:rsidRPr="00290271" w:rsidSect="005B77A2">
      <w:headerReference w:type="default" r:id="rId7"/>
      <w:footerReference w:type="default" r:id="rId8"/>
      <w:pgSz w:w="11906" w:h="16838"/>
      <w:pgMar w:top="2117" w:right="1133" w:bottom="1701" w:left="1134" w:header="42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5743B" w14:textId="77777777" w:rsidR="00EF2AFA" w:rsidRDefault="00EF2AFA" w:rsidP="001253E3">
      <w:pPr>
        <w:spacing w:after="0" w:line="240" w:lineRule="auto"/>
      </w:pPr>
      <w:r>
        <w:separator/>
      </w:r>
    </w:p>
  </w:endnote>
  <w:endnote w:type="continuationSeparator" w:id="0">
    <w:p w14:paraId="165C0A49" w14:textId="77777777" w:rsidR="00EF2AFA" w:rsidRDefault="00EF2AFA" w:rsidP="00125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SOCPEUR">
    <w:panose1 w:val="020B0604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altName w:val="Aharoni"/>
    <w:charset w:val="B1"/>
    <w:family w:val="auto"/>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1B39" w14:textId="77777777" w:rsidR="003B5CAF" w:rsidRPr="003A09A8" w:rsidRDefault="003B5CAF" w:rsidP="005547D3">
    <w:pPr>
      <w:pStyle w:val="Pieddepage"/>
      <w:jc w:val="right"/>
      <w:rPr>
        <w:rFonts w:ascii="ISOCPEUR" w:hAnsi="ISOCPEUR"/>
        <w:sz w:val="20"/>
        <w:szCs w:val="20"/>
      </w:rPr>
    </w:pPr>
    <w:r>
      <w:rPr>
        <w:rFonts w:ascii="ISOCPEUR" w:hAnsi="ISOCPEUR"/>
        <w:sz w:val="20"/>
        <w:szCs w:val="20"/>
      </w:rPr>
      <w:t xml:space="preserve">Page n° : </w:t>
    </w:r>
    <w:r w:rsidRPr="003A09A8">
      <w:rPr>
        <w:rFonts w:ascii="ISOCPEUR" w:hAnsi="ISOCPEUR"/>
        <w:sz w:val="20"/>
        <w:szCs w:val="20"/>
      </w:rPr>
      <w:fldChar w:fldCharType="begin"/>
    </w:r>
    <w:r w:rsidRPr="003A09A8">
      <w:rPr>
        <w:rFonts w:ascii="ISOCPEUR" w:hAnsi="ISOCPEUR"/>
        <w:sz w:val="20"/>
        <w:szCs w:val="20"/>
      </w:rPr>
      <w:instrText xml:space="preserve"> PAGE   \* MERGEFORMAT </w:instrText>
    </w:r>
    <w:r w:rsidRPr="003A09A8">
      <w:rPr>
        <w:rFonts w:ascii="ISOCPEUR" w:hAnsi="ISOCPEUR"/>
        <w:sz w:val="20"/>
        <w:szCs w:val="20"/>
      </w:rPr>
      <w:fldChar w:fldCharType="separate"/>
    </w:r>
    <w:r w:rsidR="008A0365">
      <w:rPr>
        <w:rFonts w:ascii="ISOCPEUR" w:hAnsi="ISOCPEUR"/>
        <w:noProof/>
        <w:sz w:val="20"/>
        <w:szCs w:val="20"/>
      </w:rPr>
      <w:t>1</w:t>
    </w:r>
    <w:r w:rsidRPr="003A09A8">
      <w:rPr>
        <w:rFonts w:ascii="ISOCPEUR" w:hAnsi="ISOCPEUR"/>
        <w:sz w:val="20"/>
        <w:szCs w:val="20"/>
      </w:rPr>
      <w:fldChar w:fldCharType="end"/>
    </w:r>
    <w:r>
      <w:rPr>
        <w:rFonts w:ascii="ISOCPEUR" w:hAnsi="ISOCPEUR"/>
        <w:sz w:val="20"/>
        <w:szCs w:val="20"/>
      </w:rPr>
      <w:t>/3</w:t>
    </w:r>
  </w:p>
  <w:p w14:paraId="78CA302C" w14:textId="77777777" w:rsidR="003B5CAF" w:rsidRDefault="003B5CA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AC391" w14:textId="77777777" w:rsidR="00EF2AFA" w:rsidRDefault="00EF2AFA" w:rsidP="001253E3">
      <w:pPr>
        <w:spacing w:after="0" w:line="240" w:lineRule="auto"/>
      </w:pPr>
      <w:r>
        <w:separator/>
      </w:r>
    </w:p>
  </w:footnote>
  <w:footnote w:type="continuationSeparator" w:id="0">
    <w:p w14:paraId="3619C262" w14:textId="77777777" w:rsidR="00EF2AFA" w:rsidRDefault="00EF2AFA" w:rsidP="001253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40"/>
      <w:gridCol w:w="5189"/>
      <w:gridCol w:w="2073"/>
    </w:tblGrid>
    <w:tr w:rsidR="003B5CAF" w14:paraId="00089ABC" w14:textId="77777777" w:rsidTr="00DE7B39">
      <w:trPr>
        <w:trHeight w:val="1035"/>
        <w:jc w:val="center"/>
      </w:trPr>
      <w:tc>
        <w:tcPr>
          <w:tcW w:w="3137" w:type="dxa"/>
          <w:vAlign w:val="center"/>
        </w:tcPr>
        <w:p w14:paraId="682B9448" w14:textId="77777777" w:rsidR="003B5CAF" w:rsidRDefault="00EF2AFA" w:rsidP="00DE7B39">
          <w:pPr>
            <w:pStyle w:val="En-tte"/>
          </w:pPr>
          <w:r>
            <w:pict w14:anchorId="7B2974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34.5pt">
                <v:imagedata r:id="rId1" o:title="logo"/>
              </v:shape>
            </w:pict>
          </w:r>
        </w:p>
      </w:tc>
      <w:tc>
        <w:tcPr>
          <w:tcW w:w="5191" w:type="dxa"/>
          <w:vAlign w:val="center"/>
        </w:tcPr>
        <w:p w14:paraId="6AE4704F" w14:textId="77777777" w:rsidR="003B5CAF" w:rsidRPr="00327012" w:rsidRDefault="003B5CAF" w:rsidP="00DE7B39">
          <w:pPr>
            <w:spacing w:after="0"/>
            <w:jc w:val="center"/>
            <w:rPr>
              <w:rFonts w:ascii="Aharoni" w:eastAsia="Times New Roman" w:hAnsi="Aharoni" w:cs="Aharoni"/>
              <w:b/>
              <w:bCs/>
              <w:color w:val="17365D"/>
              <w:sz w:val="36"/>
              <w:szCs w:val="36"/>
              <w:lang w:eastAsia="fr-FR"/>
            </w:rPr>
          </w:pPr>
          <w:r w:rsidRPr="00327012">
            <w:rPr>
              <w:rFonts w:ascii="Aharoni" w:eastAsia="Times New Roman" w:hAnsi="Aharoni" w:cs="Aharoni" w:hint="cs"/>
              <w:b/>
              <w:bCs/>
              <w:color w:val="17365D"/>
              <w:sz w:val="36"/>
              <w:szCs w:val="36"/>
              <w:lang w:eastAsia="fr-FR"/>
            </w:rPr>
            <w:t>CONVENTION DES ETUDES TECHNIQUES ET SUIVI DES TRAVAUX</w:t>
          </w:r>
        </w:p>
      </w:tc>
      <w:tc>
        <w:tcPr>
          <w:tcW w:w="2074" w:type="dxa"/>
          <w:vAlign w:val="center"/>
        </w:tcPr>
        <w:p w14:paraId="58B584F4" w14:textId="77777777" w:rsidR="003B5CAF" w:rsidRPr="00DE7B39" w:rsidRDefault="003B5CAF" w:rsidP="00DE7B39">
          <w:pPr>
            <w:spacing w:after="0" w:line="240" w:lineRule="auto"/>
            <w:rPr>
              <w:rFonts w:ascii="Times New Roman" w:eastAsia="Times New Roman" w:hAnsi="Times New Roman" w:cs="Times New Roman"/>
              <w:sz w:val="24"/>
              <w:szCs w:val="24"/>
              <w:lang w:eastAsia="fr-FR"/>
            </w:rPr>
          </w:pPr>
          <w:r w:rsidRPr="00DE7B39">
            <w:rPr>
              <w:rFonts w:ascii="Arial Black" w:eastAsia="Times New Roman" w:hAnsi="Arial Black" w:cs="+mn-cs"/>
              <w:color w:val="000000"/>
              <w:kern w:val="24"/>
              <w:sz w:val="20"/>
              <w:szCs w:val="20"/>
              <w:lang w:eastAsia="fr-FR"/>
            </w:rPr>
            <w:t xml:space="preserve">Code : </w:t>
          </w:r>
          <w:r>
            <w:rPr>
              <w:rFonts w:ascii="Arial Black" w:eastAsia="Times New Roman" w:hAnsi="Arial Black" w:cs="+mn-cs"/>
              <w:color w:val="000000"/>
              <w:kern w:val="24"/>
              <w:sz w:val="20"/>
              <w:szCs w:val="20"/>
              <w:lang w:eastAsia="fr-FR"/>
            </w:rPr>
            <w:t>COM02</w:t>
          </w:r>
        </w:p>
        <w:p w14:paraId="46BA6107" w14:textId="77777777" w:rsidR="003B5CAF" w:rsidRPr="00DE7B39" w:rsidRDefault="003B5CAF" w:rsidP="00DE7B39">
          <w:pPr>
            <w:spacing w:after="0" w:line="240" w:lineRule="auto"/>
            <w:rPr>
              <w:rFonts w:ascii="Times New Roman" w:eastAsia="Times New Roman" w:hAnsi="Times New Roman" w:cs="Times New Roman"/>
              <w:sz w:val="24"/>
              <w:szCs w:val="24"/>
              <w:lang w:eastAsia="fr-FR"/>
            </w:rPr>
          </w:pPr>
          <w:r w:rsidRPr="00DE7B39">
            <w:rPr>
              <w:rFonts w:ascii="Arial Black" w:eastAsia="Times New Roman" w:hAnsi="Arial Black" w:cs="+mn-cs"/>
              <w:color w:val="000000"/>
              <w:kern w:val="24"/>
              <w:sz w:val="20"/>
              <w:szCs w:val="20"/>
              <w:lang w:eastAsia="fr-FR"/>
            </w:rPr>
            <w:t>Version : A</w:t>
          </w:r>
        </w:p>
        <w:p w14:paraId="772921F5" w14:textId="77777777" w:rsidR="003B5CAF" w:rsidRDefault="003B5CAF" w:rsidP="00DE7B39">
          <w:pPr>
            <w:pStyle w:val="En-tte"/>
          </w:pPr>
          <w:r w:rsidRPr="00DE7B39">
            <w:rPr>
              <w:rFonts w:ascii="Arial Black" w:eastAsia="Times New Roman" w:hAnsi="Arial Black" w:cs="Times New Roman"/>
              <w:color w:val="000000"/>
              <w:kern w:val="24"/>
              <w:sz w:val="20"/>
              <w:szCs w:val="20"/>
              <w:lang w:eastAsia="fr-FR"/>
            </w:rPr>
            <w:t>Date : 06/09/2021</w:t>
          </w:r>
        </w:p>
      </w:tc>
    </w:tr>
  </w:tbl>
  <w:p w14:paraId="6524D2F8" w14:textId="77777777" w:rsidR="003B5CAF" w:rsidRDefault="003B5CAF" w:rsidP="00DE7B3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612D"/>
    <w:multiLevelType w:val="hybridMultilevel"/>
    <w:tmpl w:val="6C8EE21A"/>
    <w:lvl w:ilvl="0" w:tplc="040C0005">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 w15:restartNumberingAfterBreak="0">
    <w:nsid w:val="0CEB3CEC"/>
    <w:multiLevelType w:val="hybridMultilevel"/>
    <w:tmpl w:val="375414B6"/>
    <w:lvl w:ilvl="0" w:tplc="040C000F">
      <w:start w:val="1"/>
      <w:numFmt w:val="decimal"/>
      <w:lvlText w:val="%1."/>
      <w:lvlJc w:val="left"/>
      <w:pPr>
        <w:ind w:left="720" w:hanging="360"/>
      </w:pPr>
      <w:rPr>
        <w:rFonts w:hint="default"/>
      </w:rPr>
    </w:lvl>
    <w:lvl w:ilvl="1" w:tplc="E188E1E6">
      <w:start w:val="1"/>
      <w:numFmt w:val="bullet"/>
      <w:lvlText w:val="-"/>
      <w:lvlJc w:val="left"/>
      <w:pPr>
        <w:ind w:left="1440" w:hanging="360"/>
      </w:pPr>
      <w:rPr>
        <w:rFonts w:ascii="ISOCPEUR" w:eastAsia="Calibri" w:hAnsi="ISOCPEUR"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B577BE"/>
    <w:multiLevelType w:val="hybridMultilevel"/>
    <w:tmpl w:val="5C186B88"/>
    <w:lvl w:ilvl="0" w:tplc="CE343B6E">
      <w:start w:val="1"/>
      <w:numFmt w:val="decimal"/>
      <w:lvlText w:val="%1."/>
      <w:lvlJc w:val="left"/>
      <w:pPr>
        <w:ind w:left="720" w:hanging="360"/>
      </w:pPr>
      <w:rPr>
        <w:rFonts w:hint="default"/>
        <w:b w:val="0"/>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F806E0"/>
    <w:multiLevelType w:val="hybridMultilevel"/>
    <w:tmpl w:val="2B76D7CE"/>
    <w:lvl w:ilvl="0" w:tplc="8EE20F90">
      <w:start w:val="1"/>
      <w:numFmt w:val="decimal"/>
      <w:pStyle w:val="Titre1"/>
      <w:suff w:val="nothing"/>
      <w:lvlText w:val="Article %1 :   "/>
      <w:lvlJc w:val="left"/>
      <w:pPr>
        <w:ind w:left="0" w:firstLine="0"/>
      </w:pPr>
      <w:rPr>
        <w:rFonts w:ascii="ISOCPEUR" w:hAnsi="ISOCPEUR" w:cs="ISOCPEUR" w:hint="default"/>
        <w:b/>
        <w:i w:val="0"/>
        <w:color w:val="1F497D"/>
        <w:sz w:val="18"/>
        <w:szCs w:val="18"/>
        <w:u w:val="single"/>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332B402B"/>
    <w:multiLevelType w:val="hybridMultilevel"/>
    <w:tmpl w:val="D70C89CA"/>
    <w:lvl w:ilvl="0" w:tplc="040C0005">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5" w15:restartNumberingAfterBreak="0">
    <w:nsid w:val="3BF6123B"/>
    <w:multiLevelType w:val="hybridMultilevel"/>
    <w:tmpl w:val="0436F782"/>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6" w15:restartNumberingAfterBreak="0">
    <w:nsid w:val="4AF54CD3"/>
    <w:multiLevelType w:val="hybridMultilevel"/>
    <w:tmpl w:val="1FC05880"/>
    <w:lvl w:ilvl="0" w:tplc="CE343B6E">
      <w:start w:val="1"/>
      <w:numFmt w:val="decimal"/>
      <w:lvlText w:val="%1."/>
      <w:lvlJc w:val="left"/>
      <w:pPr>
        <w:ind w:left="720" w:hanging="360"/>
      </w:pPr>
      <w:rPr>
        <w:rFonts w:hint="default"/>
        <w:b w:val="0"/>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99E0DB2"/>
    <w:multiLevelType w:val="hybridMultilevel"/>
    <w:tmpl w:val="522CEAF2"/>
    <w:lvl w:ilvl="0" w:tplc="040C0005">
      <w:start w:val="1"/>
      <w:numFmt w:val="bullet"/>
      <w:lvlText w:val=""/>
      <w:lvlJc w:val="left"/>
      <w:pPr>
        <w:ind w:left="1500" w:hanging="360"/>
      </w:pPr>
      <w:rPr>
        <w:rFonts w:ascii="Wingdings" w:hAnsi="Wingdings"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8" w15:restartNumberingAfterBreak="0">
    <w:nsid w:val="7A893481"/>
    <w:multiLevelType w:val="hybridMultilevel"/>
    <w:tmpl w:val="E292922A"/>
    <w:lvl w:ilvl="0" w:tplc="040C0001">
      <w:start w:val="1"/>
      <w:numFmt w:val="bullet"/>
      <w:lvlText w:val=""/>
      <w:lvlJc w:val="left"/>
      <w:pPr>
        <w:ind w:left="1500" w:hanging="360"/>
      </w:pPr>
      <w:rPr>
        <w:rFonts w:ascii="Symbol" w:hAnsi="Symbol"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num w:numId="1">
    <w:abstractNumId w:val="5"/>
  </w:num>
  <w:num w:numId="2">
    <w:abstractNumId w:val="8"/>
  </w:num>
  <w:num w:numId="3">
    <w:abstractNumId w:val="4"/>
  </w:num>
  <w:num w:numId="4">
    <w:abstractNumId w:val="7"/>
  </w:num>
  <w:num w:numId="5">
    <w:abstractNumId w:val="0"/>
  </w:num>
  <w:num w:numId="6">
    <w:abstractNumId w:val="3"/>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253E3"/>
    <w:rsid w:val="00010BF6"/>
    <w:rsid w:val="000212E6"/>
    <w:rsid w:val="00037708"/>
    <w:rsid w:val="0004267B"/>
    <w:rsid w:val="00047C1B"/>
    <w:rsid w:val="000609E9"/>
    <w:rsid w:val="00097F01"/>
    <w:rsid w:val="000B23D3"/>
    <w:rsid w:val="000F033E"/>
    <w:rsid w:val="000F070B"/>
    <w:rsid w:val="000F591F"/>
    <w:rsid w:val="001002AE"/>
    <w:rsid w:val="001013D0"/>
    <w:rsid w:val="00120BFF"/>
    <w:rsid w:val="001229AE"/>
    <w:rsid w:val="001253E3"/>
    <w:rsid w:val="001326C3"/>
    <w:rsid w:val="00166D95"/>
    <w:rsid w:val="001933A6"/>
    <w:rsid w:val="001B4A16"/>
    <w:rsid w:val="00200401"/>
    <w:rsid w:val="002103D2"/>
    <w:rsid w:val="002520E5"/>
    <w:rsid w:val="00252212"/>
    <w:rsid w:val="00290271"/>
    <w:rsid w:val="002A7860"/>
    <w:rsid w:val="002B6909"/>
    <w:rsid w:val="002C7C45"/>
    <w:rsid w:val="002F19B3"/>
    <w:rsid w:val="0031272D"/>
    <w:rsid w:val="00324560"/>
    <w:rsid w:val="00327012"/>
    <w:rsid w:val="003365B8"/>
    <w:rsid w:val="003533BF"/>
    <w:rsid w:val="003A09A8"/>
    <w:rsid w:val="003B5CAF"/>
    <w:rsid w:val="003F18B7"/>
    <w:rsid w:val="003F747E"/>
    <w:rsid w:val="004024F9"/>
    <w:rsid w:val="00433DB5"/>
    <w:rsid w:val="004C583F"/>
    <w:rsid w:val="004D3E12"/>
    <w:rsid w:val="004E0237"/>
    <w:rsid w:val="004E1170"/>
    <w:rsid w:val="004F0E64"/>
    <w:rsid w:val="00507A46"/>
    <w:rsid w:val="00522A99"/>
    <w:rsid w:val="0052478C"/>
    <w:rsid w:val="00540E51"/>
    <w:rsid w:val="00550FB6"/>
    <w:rsid w:val="005539B7"/>
    <w:rsid w:val="0055420B"/>
    <w:rsid w:val="005547D3"/>
    <w:rsid w:val="00597E5A"/>
    <w:rsid w:val="005B77A2"/>
    <w:rsid w:val="005C6413"/>
    <w:rsid w:val="005D1E80"/>
    <w:rsid w:val="005F696E"/>
    <w:rsid w:val="00616564"/>
    <w:rsid w:val="006306E7"/>
    <w:rsid w:val="00641AA4"/>
    <w:rsid w:val="00645B87"/>
    <w:rsid w:val="00654D01"/>
    <w:rsid w:val="00666442"/>
    <w:rsid w:val="00692037"/>
    <w:rsid w:val="00695095"/>
    <w:rsid w:val="007007BA"/>
    <w:rsid w:val="00715D09"/>
    <w:rsid w:val="00727539"/>
    <w:rsid w:val="00782BF3"/>
    <w:rsid w:val="00786B5F"/>
    <w:rsid w:val="007A740E"/>
    <w:rsid w:val="007D0EB1"/>
    <w:rsid w:val="007D2226"/>
    <w:rsid w:val="007F3160"/>
    <w:rsid w:val="00822AC7"/>
    <w:rsid w:val="00824370"/>
    <w:rsid w:val="008275AE"/>
    <w:rsid w:val="008527AC"/>
    <w:rsid w:val="008748D1"/>
    <w:rsid w:val="00876943"/>
    <w:rsid w:val="008776F7"/>
    <w:rsid w:val="00896804"/>
    <w:rsid w:val="008A0365"/>
    <w:rsid w:val="008B0F81"/>
    <w:rsid w:val="008B1969"/>
    <w:rsid w:val="008C568A"/>
    <w:rsid w:val="008E2019"/>
    <w:rsid w:val="008F2C68"/>
    <w:rsid w:val="009007A3"/>
    <w:rsid w:val="00912ACD"/>
    <w:rsid w:val="00965551"/>
    <w:rsid w:val="00982B82"/>
    <w:rsid w:val="009A67B6"/>
    <w:rsid w:val="00A304E0"/>
    <w:rsid w:val="00A32EF7"/>
    <w:rsid w:val="00A4125E"/>
    <w:rsid w:val="00A52510"/>
    <w:rsid w:val="00A95DEB"/>
    <w:rsid w:val="00AA2EC2"/>
    <w:rsid w:val="00AD4802"/>
    <w:rsid w:val="00AF7818"/>
    <w:rsid w:val="00B0089B"/>
    <w:rsid w:val="00B15017"/>
    <w:rsid w:val="00B440D1"/>
    <w:rsid w:val="00B462E8"/>
    <w:rsid w:val="00B62716"/>
    <w:rsid w:val="00B8023F"/>
    <w:rsid w:val="00B834A3"/>
    <w:rsid w:val="00B93088"/>
    <w:rsid w:val="00BA2D70"/>
    <w:rsid w:val="00BB17EA"/>
    <w:rsid w:val="00BB2C98"/>
    <w:rsid w:val="00BB4AE3"/>
    <w:rsid w:val="00BC2499"/>
    <w:rsid w:val="00BE2C85"/>
    <w:rsid w:val="00C0049B"/>
    <w:rsid w:val="00C1417A"/>
    <w:rsid w:val="00C22397"/>
    <w:rsid w:val="00C2682D"/>
    <w:rsid w:val="00C349BA"/>
    <w:rsid w:val="00C62DE7"/>
    <w:rsid w:val="00C65944"/>
    <w:rsid w:val="00C72688"/>
    <w:rsid w:val="00C747AE"/>
    <w:rsid w:val="00C82619"/>
    <w:rsid w:val="00C832D1"/>
    <w:rsid w:val="00C850F5"/>
    <w:rsid w:val="00CB5027"/>
    <w:rsid w:val="00CC7329"/>
    <w:rsid w:val="00CE30C1"/>
    <w:rsid w:val="00CE69EB"/>
    <w:rsid w:val="00D419E1"/>
    <w:rsid w:val="00D56081"/>
    <w:rsid w:val="00D72891"/>
    <w:rsid w:val="00D74A43"/>
    <w:rsid w:val="00D840F6"/>
    <w:rsid w:val="00D84C59"/>
    <w:rsid w:val="00D91112"/>
    <w:rsid w:val="00DA6435"/>
    <w:rsid w:val="00DB6B0F"/>
    <w:rsid w:val="00DB7457"/>
    <w:rsid w:val="00DC3323"/>
    <w:rsid w:val="00DC6DCF"/>
    <w:rsid w:val="00DD4C6B"/>
    <w:rsid w:val="00DD572B"/>
    <w:rsid w:val="00DE44BB"/>
    <w:rsid w:val="00DE7B39"/>
    <w:rsid w:val="00E14314"/>
    <w:rsid w:val="00E64B45"/>
    <w:rsid w:val="00E85A3E"/>
    <w:rsid w:val="00EE71B1"/>
    <w:rsid w:val="00EF2AFA"/>
    <w:rsid w:val="00EF2D88"/>
    <w:rsid w:val="00F009E3"/>
    <w:rsid w:val="00F10F54"/>
    <w:rsid w:val="00F33668"/>
    <w:rsid w:val="00F40C91"/>
    <w:rsid w:val="00F40D4D"/>
    <w:rsid w:val="00F91522"/>
    <w:rsid w:val="00F95FB0"/>
    <w:rsid w:val="00FC0023"/>
    <w:rsid w:val="00FC0646"/>
    <w:rsid w:val="00FC1E0E"/>
    <w:rsid w:val="00FD5F8A"/>
    <w:rsid w:val="00FF69A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A92627"/>
  <w15:chartTrackingRefBased/>
  <w15:docId w15:val="{926B7BB8-6408-435E-8F15-9408EC2DB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3D0"/>
    <w:pPr>
      <w:spacing w:after="200" w:line="276" w:lineRule="auto"/>
    </w:pPr>
    <w:rPr>
      <w:sz w:val="22"/>
      <w:szCs w:val="22"/>
      <w:lang w:eastAsia="en-US"/>
    </w:rPr>
  </w:style>
  <w:style w:type="paragraph" w:styleId="Titre1">
    <w:name w:val="heading 1"/>
    <w:basedOn w:val="Normal"/>
    <w:next w:val="Normal"/>
    <w:link w:val="Titre1Car"/>
    <w:autoRedefine/>
    <w:uiPriority w:val="9"/>
    <w:qFormat/>
    <w:rsid w:val="00BB17EA"/>
    <w:pPr>
      <w:keepNext/>
      <w:keepLines/>
      <w:numPr>
        <w:numId w:val="6"/>
      </w:numPr>
      <w:spacing w:before="120" w:after="120" w:line="240" w:lineRule="auto"/>
      <w:contextualSpacing/>
      <w:outlineLvl w:val="0"/>
    </w:pPr>
    <w:rPr>
      <w:rFonts w:ascii="ISOCPEUR" w:eastAsia="Times New Roman" w:hAnsi="ISOCPEUR" w:cs="Times New Roman"/>
      <w:b/>
      <w:bCs/>
      <w:color w:val="1F497D"/>
      <w:sz w:val="18"/>
      <w:szCs w:val="28"/>
      <w:u w:val="single"/>
      <w:lang w:val="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253E3"/>
    <w:pPr>
      <w:spacing w:after="0" w:line="240" w:lineRule="auto"/>
    </w:pPr>
    <w:rPr>
      <w:rFonts w:ascii="Tahoma" w:hAnsi="Tahoma" w:cs="Times New Roman"/>
      <w:sz w:val="16"/>
      <w:szCs w:val="16"/>
      <w:lang w:val="x-none" w:eastAsia="x-none"/>
    </w:rPr>
  </w:style>
  <w:style w:type="character" w:customStyle="1" w:styleId="TextedebullesCar">
    <w:name w:val="Texte de bulles Car"/>
    <w:link w:val="Textedebulles"/>
    <w:uiPriority w:val="99"/>
    <w:semiHidden/>
    <w:rsid w:val="001253E3"/>
    <w:rPr>
      <w:rFonts w:ascii="Tahoma" w:hAnsi="Tahoma" w:cs="Tahoma"/>
      <w:sz w:val="16"/>
      <w:szCs w:val="16"/>
    </w:rPr>
  </w:style>
  <w:style w:type="paragraph" w:styleId="En-tte">
    <w:name w:val="header"/>
    <w:basedOn w:val="Normal"/>
    <w:link w:val="En-tteCar"/>
    <w:uiPriority w:val="99"/>
    <w:unhideWhenUsed/>
    <w:rsid w:val="001253E3"/>
    <w:pPr>
      <w:tabs>
        <w:tab w:val="center" w:pos="4536"/>
        <w:tab w:val="right" w:pos="9072"/>
      </w:tabs>
      <w:spacing w:after="0" w:line="240" w:lineRule="auto"/>
    </w:pPr>
  </w:style>
  <w:style w:type="character" w:customStyle="1" w:styleId="En-tteCar">
    <w:name w:val="En-tête Car"/>
    <w:basedOn w:val="Policepardfaut"/>
    <w:link w:val="En-tte"/>
    <w:uiPriority w:val="99"/>
    <w:rsid w:val="001253E3"/>
  </w:style>
  <w:style w:type="paragraph" w:styleId="Pieddepage">
    <w:name w:val="footer"/>
    <w:basedOn w:val="Normal"/>
    <w:link w:val="PieddepageCar"/>
    <w:uiPriority w:val="99"/>
    <w:unhideWhenUsed/>
    <w:rsid w:val="001253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53E3"/>
  </w:style>
  <w:style w:type="character" w:customStyle="1" w:styleId="Titre1Car">
    <w:name w:val="Titre 1 Car"/>
    <w:link w:val="Titre1"/>
    <w:uiPriority w:val="9"/>
    <w:rsid w:val="00BB17EA"/>
    <w:rPr>
      <w:rFonts w:ascii="ISOCPEUR" w:eastAsia="Times New Roman" w:hAnsi="ISOCPEUR" w:cs="Times New Roman"/>
      <w:b/>
      <w:bCs/>
      <w:color w:val="1F497D"/>
      <w:sz w:val="18"/>
      <w:szCs w:val="28"/>
      <w:u w:val="single"/>
      <w:lang w:eastAsia="en-US"/>
    </w:rPr>
  </w:style>
  <w:style w:type="paragraph" w:styleId="Sansinterligne">
    <w:name w:val="No Spacing"/>
    <w:uiPriority w:val="1"/>
    <w:qFormat/>
    <w:rsid w:val="00BB17EA"/>
    <w:pPr>
      <w:spacing w:after="120"/>
      <w:jc w:val="both"/>
    </w:pPr>
    <w:rPr>
      <w:rFonts w:ascii="ISOCPEUR" w:hAnsi="ISOCPEU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50768">
      <w:bodyDiv w:val="1"/>
      <w:marLeft w:val="0"/>
      <w:marRight w:val="0"/>
      <w:marTop w:val="0"/>
      <w:marBottom w:val="0"/>
      <w:divBdr>
        <w:top w:val="none" w:sz="0" w:space="0" w:color="auto"/>
        <w:left w:val="none" w:sz="0" w:space="0" w:color="auto"/>
        <w:bottom w:val="none" w:sz="0" w:space="0" w:color="auto"/>
        <w:right w:val="none" w:sz="0" w:space="0" w:color="auto"/>
      </w:divBdr>
      <w:divsChild>
        <w:div w:id="10447143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7494403">
              <w:marLeft w:val="0"/>
              <w:marRight w:val="0"/>
              <w:marTop w:val="0"/>
              <w:marBottom w:val="0"/>
              <w:divBdr>
                <w:top w:val="none" w:sz="0" w:space="0" w:color="auto"/>
                <w:left w:val="none" w:sz="0" w:space="0" w:color="auto"/>
                <w:bottom w:val="none" w:sz="0" w:space="0" w:color="auto"/>
                <w:right w:val="none" w:sz="0" w:space="0" w:color="auto"/>
              </w:divBdr>
              <w:divsChild>
                <w:div w:id="21118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646283">
      <w:bodyDiv w:val="1"/>
      <w:marLeft w:val="0"/>
      <w:marRight w:val="0"/>
      <w:marTop w:val="0"/>
      <w:marBottom w:val="0"/>
      <w:divBdr>
        <w:top w:val="none" w:sz="0" w:space="0" w:color="auto"/>
        <w:left w:val="none" w:sz="0" w:space="0" w:color="auto"/>
        <w:bottom w:val="none" w:sz="0" w:space="0" w:color="auto"/>
        <w:right w:val="none" w:sz="0" w:space="0" w:color="auto"/>
      </w:divBdr>
      <w:divsChild>
        <w:div w:id="1958216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5167415">
              <w:marLeft w:val="0"/>
              <w:marRight w:val="0"/>
              <w:marTop w:val="0"/>
              <w:marBottom w:val="0"/>
              <w:divBdr>
                <w:top w:val="none" w:sz="0" w:space="0" w:color="auto"/>
                <w:left w:val="none" w:sz="0" w:space="0" w:color="auto"/>
                <w:bottom w:val="none" w:sz="0" w:space="0" w:color="auto"/>
                <w:right w:val="none" w:sz="0" w:space="0" w:color="auto"/>
              </w:divBdr>
              <w:divsChild>
                <w:div w:id="10420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1217</Words>
  <Characters>6697</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ACHAKROU Oussama</dc:creator>
  <cp:keywords/>
  <cp:lastModifiedBy>1146</cp:lastModifiedBy>
  <cp:revision>3</cp:revision>
  <cp:lastPrinted>2021-09-20T11:16:00Z</cp:lastPrinted>
  <dcterms:created xsi:type="dcterms:W3CDTF">2021-12-15T17:26:00Z</dcterms:created>
  <dcterms:modified xsi:type="dcterms:W3CDTF">2021-12-15T17:28:00Z</dcterms:modified>
</cp:coreProperties>
</file>