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71D0" w14:textId="29317B60" w:rsidR="0049558F" w:rsidRPr="00190ECD" w:rsidRDefault="0049558F" w:rsidP="0049558F">
      <w:pPr>
        <w:ind w:left="-851" w:firstLine="851"/>
        <w:rPr>
          <w:b/>
          <w:bCs/>
          <w:sz w:val="32"/>
          <w:szCs w:val="32"/>
        </w:rPr>
      </w:pPr>
      <w:r w:rsidRPr="00190ECD">
        <w:rPr>
          <w:b/>
          <w:bCs/>
          <w:sz w:val="32"/>
          <w:szCs w:val="32"/>
        </w:rPr>
        <w:t>Маркетинговая информация</w:t>
      </w:r>
    </w:p>
    <w:p w14:paraId="222D1617" w14:textId="6314DA8D" w:rsidR="002268F8" w:rsidRPr="00190ECD" w:rsidRDefault="0049558F" w:rsidP="0049558F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Маркетинговая информация — это цифры, факты, сведения, слухи, оценки и другие данные, необходимые для анализа и прогнозирования маркетинговой деятельности.</w:t>
      </w:r>
    </w:p>
    <w:p w14:paraId="32114DBB" w14:textId="311C305C" w:rsidR="00655685" w:rsidRPr="00190ECD" w:rsidRDefault="00655685" w:rsidP="00655685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Маркетинговая информация может быть представлена в виде текста, таблиц, матриц, диаграмм, статистических рядов, отчетов.</w:t>
      </w:r>
    </w:p>
    <w:p w14:paraId="756051A4" w14:textId="1A5A1DA7" w:rsidR="0049558F" w:rsidRPr="00190ECD" w:rsidRDefault="0049558F" w:rsidP="0049558F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К маркетинговой информации предъявляется ряд основных принципиальных требований:</w:t>
      </w:r>
    </w:p>
    <w:p w14:paraId="3EC7EDB6" w14:textId="51D959E2" w:rsidR="0049558F" w:rsidRPr="00190ECD" w:rsidRDefault="0049558F" w:rsidP="0049558F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1) актуальность: представление реальных сведений в нужный момент времени;</w:t>
      </w:r>
    </w:p>
    <w:p w14:paraId="25877E38" w14:textId="314F7F74" w:rsidR="0049558F" w:rsidRPr="00190ECD" w:rsidRDefault="0049558F" w:rsidP="0049558F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2) достоверность: адекватность сведений реальным событиям;</w:t>
      </w:r>
    </w:p>
    <w:p w14:paraId="1A19B43E" w14:textId="6E759E86" w:rsidR="0049558F" w:rsidRPr="00190ECD" w:rsidRDefault="0049558F" w:rsidP="0049558F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3) релевантность (относящийся к делу): получение информации в соответствии с поставленными задачами;</w:t>
      </w:r>
    </w:p>
    <w:p w14:paraId="792C930A" w14:textId="0D9A2B23" w:rsidR="0049558F" w:rsidRPr="00190ECD" w:rsidRDefault="0049558F" w:rsidP="0049558F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4) полнота: максимальное использование показателей объекта исследования;</w:t>
      </w:r>
    </w:p>
    <w:p w14:paraId="24B11F76" w14:textId="4BA60198" w:rsidR="0049558F" w:rsidRPr="00190ECD" w:rsidRDefault="0049558F" w:rsidP="0049558F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5) целенаправленность: соответствие информации целям исследования.</w:t>
      </w:r>
    </w:p>
    <w:p w14:paraId="6E3BE0B6" w14:textId="36A8362E" w:rsidR="0049558F" w:rsidRPr="00190ECD" w:rsidRDefault="00B70820" w:rsidP="0049558F">
      <w:pPr>
        <w:ind w:left="-851" w:firstLine="851"/>
        <w:rPr>
          <w:b/>
          <w:bCs/>
          <w:sz w:val="32"/>
          <w:szCs w:val="32"/>
        </w:rPr>
      </w:pPr>
      <w:r w:rsidRPr="00190ECD">
        <w:rPr>
          <w:b/>
          <w:bCs/>
          <w:sz w:val="32"/>
          <w:szCs w:val="32"/>
        </w:rPr>
        <w:t xml:space="preserve">Особенности маркетинга </w:t>
      </w:r>
      <w:r w:rsidRPr="00190ECD">
        <w:rPr>
          <w:b/>
          <w:bCs/>
          <w:sz w:val="32"/>
          <w:szCs w:val="32"/>
          <w:lang w:val="en-US"/>
        </w:rPr>
        <w:t>IT</w:t>
      </w:r>
      <w:r w:rsidRPr="00190ECD">
        <w:rPr>
          <w:b/>
          <w:bCs/>
          <w:sz w:val="32"/>
          <w:szCs w:val="32"/>
        </w:rPr>
        <w:t xml:space="preserve">-продукта </w:t>
      </w:r>
    </w:p>
    <w:p w14:paraId="6E335BE0" w14:textId="1ECD5B13" w:rsidR="001455E7" w:rsidRPr="00190ECD" w:rsidRDefault="001455E7" w:rsidP="001455E7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О</w:t>
      </w:r>
      <w:r w:rsidRPr="00190ECD">
        <w:rPr>
          <w:sz w:val="32"/>
          <w:szCs w:val="32"/>
        </w:rPr>
        <w:t>сновным товаром, создаваемым и распространяемым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при помощи новых информационных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технологий, являются ИПУ («информационные продукты и услуги»). По мере коммерциализации информационной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деятельности на нее начинают распространяться общие принципы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маркетинга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как рыночной концепции управления современным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производством, при котором в основе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принятия хозяйственных решений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лежит рыночная информация, а обоснованность решений проверяется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рынком в ходе реализации товаров. В результате этого возникает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информационный маркетинг, или маркетинг ИПУ.</w:t>
      </w:r>
    </w:p>
    <w:p w14:paraId="4726E1A4" w14:textId="243F979D" w:rsidR="001455E7" w:rsidRPr="00190ECD" w:rsidRDefault="001455E7" w:rsidP="001455E7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Комплексное изучение рынка и разработка на этой основе рыночной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стратегии и тактики на определенный период получают конкретное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 xml:space="preserve">воплощение в программе маркетинга — базовом документе, </w:t>
      </w:r>
      <w:r w:rsidRPr="00190ECD">
        <w:rPr>
          <w:sz w:val="32"/>
          <w:szCs w:val="32"/>
        </w:rPr>
        <w:lastRenderedPageBreak/>
        <w:t>регулирующем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деятельность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каждого из подразделений фирмы, а также координирующем их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усилия в достижении единой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цели.</w:t>
      </w:r>
    </w:p>
    <w:p w14:paraId="46C25D04" w14:textId="3A6861F6" w:rsidR="00774F9A" w:rsidRPr="00190ECD" w:rsidRDefault="006A4462" w:rsidP="0049558F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В рамках классического подхода анализ конкурентов в сфере ИТ выделяет 6 основных этапов:</w:t>
      </w:r>
    </w:p>
    <w:p w14:paraId="5182FAA7" w14:textId="42F80200" w:rsidR="006A4462" w:rsidRPr="00190ECD" w:rsidRDefault="006A4462" w:rsidP="006A4462">
      <w:pPr>
        <w:pStyle w:val="a3"/>
        <w:numPr>
          <w:ilvl w:val="0"/>
          <w:numId w:val="3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Выявление конкурентов компании</w:t>
      </w:r>
    </w:p>
    <w:p w14:paraId="3F718F7E" w14:textId="736BE2ED" w:rsidR="006A4462" w:rsidRPr="00190ECD" w:rsidRDefault="006A4462" w:rsidP="006A4462">
      <w:pPr>
        <w:pStyle w:val="a3"/>
        <w:numPr>
          <w:ilvl w:val="0"/>
          <w:numId w:val="3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Определение целей конкурентов</w:t>
      </w:r>
    </w:p>
    <w:p w14:paraId="0CEDA067" w14:textId="16298E4E" w:rsidR="006A4462" w:rsidRPr="00190ECD" w:rsidRDefault="006A4462" w:rsidP="006A4462">
      <w:pPr>
        <w:pStyle w:val="a3"/>
        <w:numPr>
          <w:ilvl w:val="0"/>
          <w:numId w:val="3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Определение стратегий конкурентов</w:t>
      </w:r>
    </w:p>
    <w:p w14:paraId="5344F6E3" w14:textId="733FA697" w:rsidR="006A4462" w:rsidRPr="00190ECD" w:rsidRDefault="006A4462" w:rsidP="006A4462">
      <w:pPr>
        <w:pStyle w:val="a3"/>
        <w:numPr>
          <w:ilvl w:val="0"/>
          <w:numId w:val="3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Оценка сильных и слабых сторон конкурентов</w:t>
      </w:r>
    </w:p>
    <w:p w14:paraId="6BE6F101" w14:textId="7A0AA83B" w:rsidR="006A4462" w:rsidRPr="00190ECD" w:rsidRDefault="006A4462" w:rsidP="006A4462">
      <w:pPr>
        <w:pStyle w:val="a3"/>
        <w:numPr>
          <w:ilvl w:val="0"/>
          <w:numId w:val="3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Оценка спектра возможных реакций конкурентов</w:t>
      </w:r>
    </w:p>
    <w:p w14:paraId="416C6D3E" w14:textId="45811816" w:rsidR="006A4462" w:rsidRPr="00190ECD" w:rsidRDefault="006A4462" w:rsidP="006A4462">
      <w:pPr>
        <w:pStyle w:val="a3"/>
        <w:numPr>
          <w:ilvl w:val="0"/>
          <w:numId w:val="3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Выбор конкурентов, которых следует атаковать и которых следует избегать</w:t>
      </w:r>
    </w:p>
    <w:p w14:paraId="59ADCF27" w14:textId="0FB2AF69" w:rsidR="0024637A" w:rsidRPr="00190ECD" w:rsidRDefault="0024637A" w:rsidP="0024637A">
      <w:pPr>
        <w:ind w:left="-851" w:firstLine="851"/>
        <w:rPr>
          <w:b/>
          <w:bCs/>
          <w:sz w:val="32"/>
          <w:szCs w:val="32"/>
        </w:rPr>
      </w:pPr>
      <w:r w:rsidRPr="00190ECD">
        <w:rPr>
          <w:b/>
          <w:bCs/>
          <w:sz w:val="32"/>
          <w:szCs w:val="32"/>
        </w:rPr>
        <w:t>Информационный рынок</w:t>
      </w:r>
    </w:p>
    <w:p w14:paraId="43BF9FAD" w14:textId="5500161A" w:rsidR="0024637A" w:rsidRPr="00190ECD" w:rsidRDefault="0024637A" w:rsidP="0024637A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Информационный рынок существует и развивается, а значит, можно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говорить о бизнесе информационных продуктов, услуг, под которым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понимается не только торговля и посредничество, но и производство.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Выделяют пять секторов рынка информационных продуктов и услуг</w:t>
      </w:r>
      <w:r w:rsidRPr="00190ECD">
        <w:rPr>
          <w:sz w:val="32"/>
          <w:szCs w:val="32"/>
        </w:rPr>
        <w:t>.</w:t>
      </w:r>
    </w:p>
    <w:p w14:paraId="1F9A067F" w14:textId="712AEB1C" w:rsidR="0024637A" w:rsidRPr="00190ECD" w:rsidRDefault="0024637A" w:rsidP="0024637A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Рынок информации включает такие сектора, как коммуникации,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образование, научно-технические исследования, печать, кино, реклама,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управленческая деятельность и т. д. Развитию рынка информационных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технологий большое внимание уделяет государство.</w:t>
      </w:r>
    </w:p>
    <w:p w14:paraId="7F5CBDCE" w14:textId="168A8863" w:rsidR="0024637A" w:rsidRPr="00190ECD" w:rsidRDefault="0024637A" w:rsidP="0024637A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Рынок информационных товаров и услуг является сегодня самым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динамично развивающимся. Информационный бизнес, ставший одним из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наиболее прибыльных и перспективных, привлекает все больше и больше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фирм. Информационные потребности разных уровней растут быстрыми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темпами, что расширяет возможности информационного обмена, ведет к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появлению все новых информационных продуктов, стимулирует развитие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всех видов информационной деятельности.</w:t>
      </w:r>
    </w:p>
    <w:p w14:paraId="5B9EF124" w14:textId="43B48434" w:rsidR="0024637A" w:rsidRPr="00190ECD" w:rsidRDefault="00D9445A" w:rsidP="0024637A">
      <w:pPr>
        <w:ind w:left="-851" w:firstLine="851"/>
        <w:rPr>
          <w:b/>
          <w:bCs/>
          <w:sz w:val="32"/>
          <w:szCs w:val="32"/>
        </w:rPr>
      </w:pPr>
      <w:r w:rsidRPr="00190ECD">
        <w:rPr>
          <w:b/>
          <w:bCs/>
          <w:sz w:val="32"/>
          <w:szCs w:val="32"/>
        </w:rPr>
        <w:t>Стратегия и тактика маркетинга</w:t>
      </w:r>
    </w:p>
    <w:p w14:paraId="15241D6A" w14:textId="1303730D" w:rsidR="00D9445A" w:rsidRPr="00190ECD" w:rsidRDefault="00D9445A" w:rsidP="00D9445A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lastRenderedPageBreak/>
        <w:t>Стратегия маркетинга - формирование целей, достижение их и решение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задач предприятия-производителя по каждому отдельному товару, по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 xml:space="preserve">каждому отдельному рынку на определенный период. </w:t>
      </w:r>
    </w:p>
    <w:p w14:paraId="5F3D6513" w14:textId="1E1CD1EB" w:rsidR="00D9445A" w:rsidRPr="00190ECD" w:rsidRDefault="00D9445A" w:rsidP="00D9445A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В зависимости от маркетинговой стратегии формируются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маркетинговые программы. Маркетинговые программы могут быть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ориентированы:</w:t>
      </w:r>
    </w:p>
    <w:p w14:paraId="515B7978" w14:textId="4F03B5E3" w:rsidR="00D9445A" w:rsidRPr="00190ECD" w:rsidRDefault="00D9445A" w:rsidP="00D9445A">
      <w:pPr>
        <w:pStyle w:val="a3"/>
        <w:numPr>
          <w:ilvl w:val="0"/>
          <w:numId w:val="4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на максимум эффекта независимо от риска;</w:t>
      </w:r>
    </w:p>
    <w:p w14:paraId="3D4FDC31" w14:textId="5C659DF4" w:rsidR="00D9445A" w:rsidRPr="00190ECD" w:rsidRDefault="00D9445A" w:rsidP="00D9445A">
      <w:pPr>
        <w:pStyle w:val="a3"/>
        <w:numPr>
          <w:ilvl w:val="0"/>
          <w:numId w:val="4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на минимум риска без ожидания большого эффекта;</w:t>
      </w:r>
    </w:p>
    <w:p w14:paraId="3BBF1759" w14:textId="41698756" w:rsidR="00D9445A" w:rsidRPr="00190ECD" w:rsidRDefault="00D9445A" w:rsidP="00D9445A">
      <w:pPr>
        <w:pStyle w:val="a3"/>
        <w:numPr>
          <w:ilvl w:val="0"/>
          <w:numId w:val="4"/>
        </w:num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на различные комбинации этих двух подходов.</w:t>
      </w:r>
    </w:p>
    <w:p w14:paraId="7F40955B" w14:textId="2A5F06A8" w:rsidR="00D9445A" w:rsidRPr="00190ECD" w:rsidRDefault="00D9445A" w:rsidP="00D9445A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Тактика маркетинга - формирование и решение задач предприятия на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каждом рынке и по каждому товару в конкретный период времени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(краткосрочный) на основе стратегии маркетинга и оценки текущей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рыночной ситуации при постоянной корректировке задач по мере изменения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конъюнктурных и других факторов: например, изменение индекса цен,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обострение конкурентной борьбы, сезонное падение спроса, уменьшение</w:t>
      </w:r>
      <w:r w:rsidRPr="00190ECD">
        <w:rPr>
          <w:sz w:val="32"/>
          <w:szCs w:val="32"/>
        </w:rPr>
        <w:t xml:space="preserve"> </w:t>
      </w:r>
      <w:r w:rsidRPr="00190ECD">
        <w:rPr>
          <w:sz w:val="32"/>
          <w:szCs w:val="32"/>
        </w:rPr>
        <w:t>интересов покупателей к товару и другое.</w:t>
      </w:r>
    </w:p>
    <w:p w14:paraId="00935BB8" w14:textId="77777777" w:rsidR="00190ECD" w:rsidRPr="00190ECD" w:rsidRDefault="00190ECD" w:rsidP="00190ECD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 xml:space="preserve">Вся работа сосредоточена в онлайн, поэтому визиткой становится сайт компании. Сайт должен быть выполнен грамотно и быть удобным, понятным. Нужно также выполнить </w:t>
      </w:r>
      <w:r w:rsidRPr="00190ECD">
        <w:rPr>
          <w:sz w:val="32"/>
          <w:szCs w:val="32"/>
          <w:lang w:val="en-US"/>
        </w:rPr>
        <w:t>SEO</w:t>
      </w:r>
      <w:r w:rsidRPr="00190ECD">
        <w:rPr>
          <w:sz w:val="32"/>
          <w:szCs w:val="32"/>
        </w:rPr>
        <w:t>-оптимизацию, чтоб сайт был выше в поисковых запросах.</w:t>
      </w:r>
    </w:p>
    <w:p w14:paraId="30323FD1" w14:textId="77777777" w:rsidR="00190ECD" w:rsidRPr="00190ECD" w:rsidRDefault="00190ECD" w:rsidP="00190ECD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>Компании, которые специализируются на разработке товаров в виде программных продуктов, применяют в качестве продвижения презентации в местах массового скопления людей. Там же они могут и опробовать данный продукт.</w:t>
      </w:r>
    </w:p>
    <w:p w14:paraId="1A8F2536" w14:textId="77946922" w:rsidR="00190ECD" w:rsidRPr="00190ECD" w:rsidRDefault="00190ECD" w:rsidP="00190ECD">
      <w:pPr>
        <w:ind w:left="-851" w:firstLine="851"/>
        <w:rPr>
          <w:sz w:val="32"/>
          <w:szCs w:val="32"/>
        </w:rPr>
      </w:pPr>
      <w:r w:rsidRPr="00190ECD">
        <w:rPr>
          <w:sz w:val="32"/>
          <w:szCs w:val="32"/>
        </w:rPr>
        <w:t xml:space="preserve">Проморолики являются одним из наиболее эффективных средств продвижения и повышения имиджа компании. Хотя и требует значительных вложений. </w:t>
      </w:r>
    </w:p>
    <w:sectPr w:rsidR="00190ECD" w:rsidRPr="00190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486"/>
    <w:multiLevelType w:val="hybridMultilevel"/>
    <w:tmpl w:val="6FD4A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28E3"/>
    <w:multiLevelType w:val="hybridMultilevel"/>
    <w:tmpl w:val="75E09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814"/>
    <w:multiLevelType w:val="hybridMultilevel"/>
    <w:tmpl w:val="B1B4F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93522"/>
    <w:multiLevelType w:val="hybridMultilevel"/>
    <w:tmpl w:val="449C7962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1"/>
    <w:rsid w:val="001455E7"/>
    <w:rsid w:val="00190ECD"/>
    <w:rsid w:val="002268F8"/>
    <w:rsid w:val="0024637A"/>
    <w:rsid w:val="0049558F"/>
    <w:rsid w:val="00655685"/>
    <w:rsid w:val="00675451"/>
    <w:rsid w:val="006A4462"/>
    <w:rsid w:val="00774F9A"/>
    <w:rsid w:val="007F4BC8"/>
    <w:rsid w:val="00B24A8C"/>
    <w:rsid w:val="00B70820"/>
    <w:rsid w:val="00C53DF2"/>
    <w:rsid w:val="00D9445A"/>
    <w:rsid w:val="00E73C2F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D375"/>
  <w15:chartTrackingRefBased/>
  <w15:docId w15:val="{04051055-6722-40AB-9217-232D1EF9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9</cp:revision>
  <dcterms:created xsi:type="dcterms:W3CDTF">2022-10-23T21:28:00Z</dcterms:created>
  <dcterms:modified xsi:type="dcterms:W3CDTF">2022-10-24T22:49:00Z</dcterms:modified>
</cp:coreProperties>
</file>