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161" w:rsidRDefault="007A5161" w:rsidP="007A5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161">
        <w:rPr>
          <w:rFonts w:ascii="Times New Roman" w:hAnsi="Times New Roman" w:cs="Times New Roman"/>
          <w:b/>
          <w:bCs/>
          <w:sz w:val="28"/>
          <w:szCs w:val="28"/>
        </w:rPr>
        <w:t>3. ФОРМУЛА РЭЛЕЯ-ДЖИНСА. ФОРМУЛА ПЛАНКА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11EF" w:rsidRDefault="00F011EF" w:rsidP="00F011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1EF" w:rsidRDefault="00F011EF" w:rsidP="00F01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Рэлей и Джинс на основе классической статистической физики нашли выражение для равновесной плотности теплового излучения</w:t>
      </w:r>
    </w:p>
    <w:p w:rsidR="00F011EF" w:rsidRPr="00F011EF" w:rsidRDefault="00F011EF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kT=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011EF" w:rsidRDefault="00F011EF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</w:p>
    <w:p w:rsidR="00F011EF" w:rsidRPr="004B2541" w:rsidRDefault="00F011EF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den>
              </m:f>
            </m:e>
          </m:d>
        </m:oMath>
      </m:oMathPara>
    </w:p>
    <w:p w:rsidR="004B2541" w:rsidRDefault="004B2541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удовлетворяет полученному Вином условию.</w:t>
      </w:r>
    </w:p>
    <w:p w:rsidR="004B2541" w:rsidRDefault="00DF7ECB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2703181</wp:posOffset>
                </wp:positionH>
                <wp:positionV relativeFrom="margin">
                  <wp:posOffset>2170264</wp:posOffset>
                </wp:positionV>
                <wp:extent cx="3053301" cy="2122999"/>
                <wp:effectExtent l="0" t="25400" r="33020" b="0"/>
                <wp:wrapSquare wrapText="bothSides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301" cy="2122999"/>
                          <a:chOff x="0" y="0"/>
                          <a:chExt cx="3053301" cy="2122999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445273" y="1820738"/>
                            <a:ext cx="26080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445163" y="17449"/>
                            <a:ext cx="110" cy="180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492981" y="540689"/>
                            <a:ext cx="2361537" cy="1278676"/>
                          </a:xfrm>
                          <a:custGeom>
                            <a:avLst/>
                            <a:gdLst>
                              <a:gd name="connsiteX0" fmla="*/ 0 w 2107095"/>
                              <a:gd name="connsiteY0" fmla="*/ 1278676 h 1278676"/>
                              <a:gd name="connsiteX1" fmla="*/ 166977 w 2107095"/>
                              <a:gd name="connsiteY1" fmla="*/ 1230968 h 1278676"/>
                              <a:gd name="connsiteX2" fmla="*/ 286247 w 2107095"/>
                              <a:gd name="connsiteY2" fmla="*/ 1111698 h 1278676"/>
                              <a:gd name="connsiteX3" fmla="*/ 500932 w 2107095"/>
                              <a:gd name="connsiteY3" fmla="*/ 610766 h 1278676"/>
                              <a:gd name="connsiteX4" fmla="*/ 652007 w 2107095"/>
                              <a:gd name="connsiteY4" fmla="*/ 70078 h 1278676"/>
                              <a:gd name="connsiteX5" fmla="*/ 803082 w 2107095"/>
                              <a:gd name="connsiteY5" fmla="*/ 78029 h 1278676"/>
                              <a:gd name="connsiteX6" fmla="*/ 1105231 w 2107095"/>
                              <a:gd name="connsiteY6" fmla="*/ 722084 h 1278676"/>
                              <a:gd name="connsiteX7" fmla="*/ 1502796 w 2107095"/>
                              <a:gd name="connsiteY7" fmla="*/ 1167358 h 1278676"/>
                              <a:gd name="connsiteX8" fmla="*/ 2107095 w 2107095"/>
                              <a:gd name="connsiteY8" fmla="*/ 1246871 h 1278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107095" h="1278676">
                                <a:moveTo>
                                  <a:pt x="0" y="1278676"/>
                                </a:moveTo>
                                <a:cubicBezTo>
                                  <a:pt x="59634" y="1268737"/>
                                  <a:pt x="119269" y="1258798"/>
                                  <a:pt x="166977" y="1230968"/>
                                </a:cubicBezTo>
                                <a:cubicBezTo>
                                  <a:pt x="214685" y="1203138"/>
                                  <a:pt x="230588" y="1215065"/>
                                  <a:pt x="286247" y="1111698"/>
                                </a:cubicBezTo>
                                <a:cubicBezTo>
                                  <a:pt x="341906" y="1008331"/>
                                  <a:pt x="439972" y="784369"/>
                                  <a:pt x="500932" y="610766"/>
                                </a:cubicBezTo>
                                <a:cubicBezTo>
                                  <a:pt x="561892" y="437163"/>
                                  <a:pt x="601649" y="158868"/>
                                  <a:pt x="652007" y="70078"/>
                                </a:cubicBezTo>
                                <a:cubicBezTo>
                                  <a:pt x="702365" y="-18712"/>
                                  <a:pt x="727545" y="-30639"/>
                                  <a:pt x="803082" y="78029"/>
                                </a:cubicBezTo>
                                <a:cubicBezTo>
                                  <a:pt x="878619" y="186697"/>
                                  <a:pt x="988612" y="540529"/>
                                  <a:pt x="1105231" y="722084"/>
                                </a:cubicBezTo>
                                <a:cubicBezTo>
                                  <a:pt x="1221850" y="903639"/>
                                  <a:pt x="1335819" y="1079894"/>
                                  <a:pt x="1502796" y="1167358"/>
                                </a:cubicBezTo>
                                <a:cubicBezTo>
                                  <a:pt x="1669773" y="1254822"/>
                                  <a:pt x="1888434" y="1250846"/>
                                  <a:pt x="2107095" y="1246871"/>
                                </a:cubicBezTo>
                              </a:path>
                            </a:pathLst>
                          </a:cu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628153" y="540689"/>
                            <a:ext cx="2361537" cy="1278676"/>
                          </a:xfrm>
                          <a:custGeom>
                            <a:avLst/>
                            <a:gdLst>
                              <a:gd name="connsiteX0" fmla="*/ 0 w 2107095"/>
                              <a:gd name="connsiteY0" fmla="*/ 1278676 h 1278676"/>
                              <a:gd name="connsiteX1" fmla="*/ 166977 w 2107095"/>
                              <a:gd name="connsiteY1" fmla="*/ 1230968 h 1278676"/>
                              <a:gd name="connsiteX2" fmla="*/ 286247 w 2107095"/>
                              <a:gd name="connsiteY2" fmla="*/ 1111698 h 1278676"/>
                              <a:gd name="connsiteX3" fmla="*/ 500932 w 2107095"/>
                              <a:gd name="connsiteY3" fmla="*/ 610766 h 1278676"/>
                              <a:gd name="connsiteX4" fmla="*/ 652007 w 2107095"/>
                              <a:gd name="connsiteY4" fmla="*/ 70078 h 1278676"/>
                              <a:gd name="connsiteX5" fmla="*/ 803082 w 2107095"/>
                              <a:gd name="connsiteY5" fmla="*/ 78029 h 1278676"/>
                              <a:gd name="connsiteX6" fmla="*/ 1105231 w 2107095"/>
                              <a:gd name="connsiteY6" fmla="*/ 722084 h 1278676"/>
                              <a:gd name="connsiteX7" fmla="*/ 1502796 w 2107095"/>
                              <a:gd name="connsiteY7" fmla="*/ 1167358 h 1278676"/>
                              <a:gd name="connsiteX8" fmla="*/ 2107095 w 2107095"/>
                              <a:gd name="connsiteY8" fmla="*/ 1246871 h 1278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107095" h="1278676">
                                <a:moveTo>
                                  <a:pt x="0" y="1278676"/>
                                </a:moveTo>
                                <a:cubicBezTo>
                                  <a:pt x="59634" y="1268737"/>
                                  <a:pt x="119269" y="1258798"/>
                                  <a:pt x="166977" y="1230968"/>
                                </a:cubicBezTo>
                                <a:cubicBezTo>
                                  <a:pt x="214685" y="1203138"/>
                                  <a:pt x="230588" y="1215065"/>
                                  <a:pt x="286247" y="1111698"/>
                                </a:cubicBezTo>
                                <a:cubicBezTo>
                                  <a:pt x="341906" y="1008331"/>
                                  <a:pt x="439972" y="784369"/>
                                  <a:pt x="500932" y="610766"/>
                                </a:cubicBezTo>
                                <a:cubicBezTo>
                                  <a:pt x="561892" y="437163"/>
                                  <a:pt x="601649" y="158868"/>
                                  <a:pt x="652007" y="70078"/>
                                </a:cubicBezTo>
                                <a:cubicBezTo>
                                  <a:pt x="702365" y="-18712"/>
                                  <a:pt x="727545" y="-30639"/>
                                  <a:pt x="803082" y="78029"/>
                                </a:cubicBezTo>
                                <a:cubicBezTo>
                                  <a:pt x="878619" y="186697"/>
                                  <a:pt x="988612" y="540529"/>
                                  <a:pt x="1105231" y="722084"/>
                                </a:cubicBezTo>
                                <a:cubicBezTo>
                                  <a:pt x="1221850" y="903639"/>
                                  <a:pt x="1335819" y="1079894"/>
                                  <a:pt x="1502796" y="1167358"/>
                                </a:cubicBezTo>
                                <a:cubicBezTo>
                                  <a:pt x="1669773" y="1254822"/>
                                  <a:pt x="1888434" y="1250846"/>
                                  <a:pt x="2107095" y="1246871"/>
                                </a:cubicBezTo>
                              </a:path>
                            </a:pathLst>
                          </a:cu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1327868" y="0"/>
                            <a:ext cx="143124" cy="699715"/>
                          </a:xfrm>
                          <a:custGeom>
                            <a:avLst/>
                            <a:gdLst>
                              <a:gd name="connsiteX0" fmla="*/ 0 w 143124"/>
                              <a:gd name="connsiteY0" fmla="*/ 699715 h 699715"/>
                              <a:gd name="connsiteX1" fmla="*/ 79513 w 143124"/>
                              <a:gd name="connsiteY1" fmla="*/ 389614 h 699715"/>
                              <a:gd name="connsiteX2" fmla="*/ 127221 w 143124"/>
                              <a:gd name="connsiteY2" fmla="*/ 79513 h 699715"/>
                              <a:gd name="connsiteX3" fmla="*/ 143124 w 143124"/>
                              <a:gd name="connsiteY3" fmla="*/ 0 h 6997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3124" h="699715">
                                <a:moveTo>
                                  <a:pt x="0" y="699715"/>
                                </a:moveTo>
                                <a:cubicBezTo>
                                  <a:pt x="29155" y="596348"/>
                                  <a:pt x="58310" y="492981"/>
                                  <a:pt x="79513" y="389614"/>
                                </a:cubicBezTo>
                                <a:cubicBezTo>
                                  <a:pt x="100716" y="286247"/>
                                  <a:pt x="116619" y="144448"/>
                                  <a:pt x="127221" y="79513"/>
                                </a:cubicBezTo>
                                <a:cubicBezTo>
                                  <a:pt x="137823" y="14578"/>
                                  <a:pt x="140473" y="7289"/>
                                  <a:pt x="143124" y="0"/>
                                </a:cubicBezTo>
                              </a:path>
                            </a:pathLst>
                          </a:cu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илиния 6"/>
                        <wps:cNvSpPr/>
                        <wps:spPr>
                          <a:xfrm>
                            <a:off x="1176793" y="15903"/>
                            <a:ext cx="214685" cy="612250"/>
                          </a:xfrm>
                          <a:custGeom>
                            <a:avLst/>
                            <a:gdLst>
                              <a:gd name="connsiteX0" fmla="*/ 214685 w 214685"/>
                              <a:gd name="connsiteY0" fmla="*/ 612250 h 612250"/>
                              <a:gd name="connsiteX1" fmla="*/ 87465 w 214685"/>
                              <a:gd name="connsiteY1" fmla="*/ 349857 h 612250"/>
                              <a:gd name="connsiteX2" fmla="*/ 15903 w 214685"/>
                              <a:gd name="connsiteY2" fmla="*/ 71561 h 612250"/>
                              <a:gd name="connsiteX3" fmla="*/ 0 w 214685"/>
                              <a:gd name="connsiteY3" fmla="*/ 0 h 61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4685" h="612250">
                                <a:moveTo>
                                  <a:pt x="214685" y="612250"/>
                                </a:moveTo>
                                <a:cubicBezTo>
                                  <a:pt x="167640" y="526111"/>
                                  <a:pt x="120595" y="439972"/>
                                  <a:pt x="87465" y="349857"/>
                                </a:cubicBezTo>
                                <a:cubicBezTo>
                                  <a:pt x="54335" y="259742"/>
                                  <a:pt x="30480" y="129870"/>
                                  <a:pt x="15903" y="71561"/>
                                </a:cubicBezTo>
                                <a:cubicBezTo>
                                  <a:pt x="1326" y="13252"/>
                                  <a:pt x="663" y="6626"/>
                                  <a:pt x="0" y="0"/>
                                </a:cubicBezTo>
                              </a:path>
                            </a:pathLst>
                          </a:cu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0" y="159026"/>
                            <a:ext cx="389614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7ECB" w:rsidRDefault="00DF7EC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f,φ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464905" y="1820849"/>
                            <a:ext cx="469127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7ECB" w:rsidRDefault="00DF7ECB" w:rsidP="00DF7EC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ω,λ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693628" y="811033"/>
                            <a:ext cx="222636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7ECB" w:rsidRDefault="00DF7ECB" w:rsidP="00DF7EC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866692" y="811033"/>
                            <a:ext cx="30924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7ECB" w:rsidRDefault="00DF7ECB" w:rsidP="00DF7EC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534602" y="159026"/>
                            <a:ext cx="124835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7ECB" w:rsidRDefault="00DF7ECB" w:rsidP="00DF7EC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Рэлей-Джинс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left:0;text-align:left;margin-left:212.85pt;margin-top:170.9pt;width:240.4pt;height:167.15pt;z-index:251674624;mso-position-horizontal-relative:margin;mso-position-vertical-relative:margin" coordsize="30533,21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left:4452;top:18207;width:2608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2" o:spid="_x0000_s1028" type="#_x0000_t32" style="position:absolute;left:4451;top:174;width:1;height:180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VFMxwAAAN8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RT+/sQvoNe/AAAA//8DAFBLAQItABQABgAIAAAAIQDb4fbL7gAAAIUBAAATAAAAAAAA&#13;&#10;AAAAAAAAAAAAAABbQ29udGVudF9UeXBlc10ueG1sUEsBAi0AFAAGAAgAAAAhAFr0LFu/AAAAFQEA&#13;&#10;AAsAAAAAAAAAAAAAAAAAHwEAAF9yZWxzLy5yZWxzUEsBAi0AFAAGAAgAAAAhAGbxUUzHAAAA3wAA&#13;&#10;AA8AAAAAAAAAAAAAAAAABwIAAGRycy9kb3ducmV2LnhtbFBLBQYAAAAAAwADALcAAAD7AgAAAAA=&#13;&#10;" strokecolor="black [3200]" strokeweight=".5pt">
                  <v:stroke endarrow="block" joinstyle="miter"/>
                </v:shape>
                <v:shape id="Полилиния 3" o:spid="_x0000_s1029" style="position:absolute;left:4929;top:5406;width:23616;height:12787;visibility:visible;mso-wrap-style:square;v-text-anchor:middle" coordsize="2107095,1278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" path="m,1278676v59634,-9939,119269,-19878,166977,-47708c214685,1203138,230588,1215065,286247,1111698,341906,1008331,439972,784369,500932,610766,561892,437163,601649,158868,652007,70078v50358,-88790,75538,-100717,151075,7951c878619,186697,988612,540529,1105231,722084v116619,181555,230588,357810,397565,445274c1669773,1254822,1888434,1250846,2107095,1246871e" filled="f" strokecolor="black [3200]" strokeweight="1pt">
                  <v:stroke joinstyle="miter"/>
                  <v:path arrowok="t" o:connecttype="custom" o:connectlocs="0,1278676;187140,1230968;320813,1111698;561422,610766;730740,70078;900058,78029;1238693,722084;1684266,1167358;2361537,1246871" o:connectangles="0,0,0,0,0,0,0,0,0"/>
                </v:shape>
                <v:shape id="Полилиния 4" o:spid="_x0000_s1030" style="position:absolute;left:6281;top:5406;width:23615;height:12787;visibility:visible;mso-wrap-style:square;v-text-anchor:middle" coordsize="2107095,1278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" path="m,1278676v59634,-9939,119269,-19878,166977,-47708c214685,1203138,230588,1215065,286247,1111698,341906,1008331,439972,784369,500932,610766,561892,437163,601649,158868,652007,70078v50358,-88790,75538,-100717,151075,7951c878619,186697,988612,540529,1105231,722084v116619,181555,230588,357810,397565,445274c1669773,1254822,1888434,1250846,2107095,1246871e" filled="f" strokecolor="black [3200]" strokeweight="1pt">
                  <v:stroke joinstyle="miter"/>
                  <v:path arrowok="t" o:connecttype="custom" o:connectlocs="0,1278676;187140,1230968;320813,1111698;561422,610766;730740,70078;900058,78029;1238693,722084;1684266,1167358;2361537,1246871" o:connectangles="0,0,0,0,0,0,0,0,0"/>
                </v:shape>
                <v:shape id="Полилиния 5" o:spid="_x0000_s1031" style="position:absolute;left:13278;width:1431;height:6997;visibility:visible;mso-wrap-style:square;v-text-anchor:middle" coordsize="143124,699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" path="m,699715c29155,596348,58310,492981,79513,389614,100716,286247,116619,144448,127221,79513,137823,14578,140473,7289,143124,e" filled="f" strokecolor="black [3200]" strokeweight="1pt">
                  <v:stroke dashstyle="longDash" joinstyle="miter"/>
                  <v:path arrowok="t" o:connecttype="custom" o:connectlocs="0,699715;79513,389614;127221,79513;143124,0" o:connectangles="0,0,0,0"/>
                </v:shape>
                <v:shape id="Полилиния 6" o:spid="_x0000_s1032" style="position:absolute;left:11767;top:159;width:2147;height:6122;visibility:visible;mso-wrap-style:square;v-text-anchor:middle" coordsize="214685,612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" path="m214685,612250c167640,526111,120595,439972,87465,349857,54335,259742,30480,129870,15903,71561,1326,13252,663,6626,,e" filled="f" strokecolor="black [3200]" strokeweight="1pt">
                  <v:stroke dashstyle="longDash" joinstyle="miter"/>
                  <v:path arrowok="t" o:connecttype="custom" o:connectlocs="214685,612250;87465,349857;15903,71561;0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33" type="#_x0000_t202" style="position:absolute;top:1590;width:3896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DF7ECB" w:rsidRDefault="00DF7EC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f,φ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" o:spid="_x0000_s1034" type="#_x0000_t202" style="position:absolute;left:24649;top:18208;width:4691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:rsidR="00DF7ECB" w:rsidRDefault="00DF7ECB" w:rsidP="00DF7EC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" o:spid="_x0000_s1035" type="#_x0000_t202" style="position:absolute;left:16936;top:8110;width:2226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DF7ECB" w:rsidRDefault="00DF7ECB" w:rsidP="00DF7EC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0" o:spid="_x0000_s1036" type="#_x0000_t202" style="position:absolute;left:8666;top:8110;width:3093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F7ECB" w:rsidRDefault="00DF7ECB" w:rsidP="00DF7EC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1" o:spid="_x0000_s1037" type="#_x0000_t202" style="position:absolute;left:15346;top:1590;width:1248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:rsidR="00DF7ECB" w:rsidRDefault="00DF7ECB" w:rsidP="00DF7EC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Рэлей-Джинс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B2541">
        <w:rPr>
          <w:rFonts w:ascii="Times New Roman" w:eastAsiaTheme="minorEastAsia" w:hAnsi="Times New Roman" w:cs="Times New Roman"/>
          <w:sz w:val="28"/>
          <w:szCs w:val="28"/>
        </w:rPr>
        <w:tab/>
        <w:t>Наблюдая излучение из полости с отверстием, можно построить экспериментальные графики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144A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4B2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ω,T</m:t>
            </m:r>
          </m:e>
        </m:d>
      </m:oMath>
      <w:r w:rsidR="00144A29">
        <w:rPr>
          <w:rFonts w:ascii="Times New Roman" w:eastAsiaTheme="minorEastAsia" w:hAnsi="Times New Roman" w:cs="Times New Roman"/>
          <w:sz w:val="28"/>
          <w:szCs w:val="28"/>
        </w:rPr>
        <w:t>. Формула Рэлея-Джинса хорошо согласуется с экспериментальными данными лишь при небольших частотах (больших длинах волн). Для интегральной равновесной плотности энергии</w:t>
      </w:r>
    </w:p>
    <w:p w:rsidR="00144A29" w:rsidRPr="00144A29" w:rsidRDefault="00144A29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kTdω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=∞.</m:t>
          </m:r>
        </m:oMath>
      </m:oMathPara>
    </w:p>
    <w:p w:rsidR="00144A29" w:rsidRDefault="000D16D0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Интегральная р</w:t>
      </w:r>
      <w:r w:rsidR="00144A29">
        <w:rPr>
          <w:rFonts w:ascii="Times New Roman" w:eastAsiaTheme="minorEastAsia" w:hAnsi="Times New Roman" w:cs="Times New Roman"/>
          <w:sz w:val="28"/>
          <w:szCs w:val="28"/>
        </w:rPr>
        <w:t>авновесная плотность энергии теплового излучения равна бесконечности. Этот результат, получивший название ультрафиолетовой катастрофы, противоречит экспериментальным данным.</w:t>
      </w:r>
    </w:p>
    <w:p w:rsidR="00144A29" w:rsidRDefault="00144A29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Планк (1900) нашел аналитическое выражение</w:t>
      </w:r>
      <w:r w:rsidR="00DE1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ω,T</m:t>
            </m:r>
          </m:e>
        </m:d>
      </m:oMath>
      <w:r w:rsidR="00DE159A">
        <w:rPr>
          <w:rFonts w:ascii="Times New Roman" w:eastAsiaTheme="minorEastAsia" w:hAnsi="Times New Roman" w:cs="Times New Roman"/>
          <w:sz w:val="28"/>
          <w:szCs w:val="28"/>
        </w:rPr>
        <w:t xml:space="preserve"> в точности соответствующее экспериментальным данным</w:t>
      </w:r>
    </w:p>
    <w:p w:rsidR="00DE159A" w:rsidRPr="00DE159A" w:rsidRDefault="00DE159A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ℏω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DE159A" w:rsidRDefault="00DE159A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Данное выражение называется формулой Планка. Эта формула удовлетворяет условию Вина</w:t>
      </w:r>
      <w:r w:rsidR="001D1A51" w:rsidRPr="001D1A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A51">
        <w:rPr>
          <w:rFonts w:ascii="Times New Roman" w:eastAsiaTheme="minorEastAsia" w:hAnsi="Times New Roman" w:cs="Times New Roman"/>
          <w:sz w:val="28"/>
          <w:szCs w:val="28"/>
        </w:rPr>
        <w:t>и следовательно, приводит к закону смещения Вина. Из формулы следует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приводит закон Стефана-Больцмана:</w:t>
      </w:r>
    </w:p>
    <w:p w:rsidR="00DE159A" w:rsidRPr="001D1A51" w:rsidRDefault="000D16D0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ℏω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dω=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D1A51" w:rsidRDefault="001D1A51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том же году, для обоснования формулы Планк сделал предположение: электромагнитное излучение испускается в виде отдельных порций энергии (квантов), величина которых пропорциональна частоте излучения</w:t>
      </w:r>
    </w:p>
    <w:p w:rsidR="001D1A51" w:rsidRPr="001D1A51" w:rsidRDefault="001D1A51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E=ℏω=hν.</m:t>
          </m:r>
        </m:oMath>
      </m:oMathPara>
    </w:p>
    <w:p w:rsidR="001D1A51" w:rsidRDefault="001D1A51" w:rsidP="00F011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Постоянная Планка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ℏ=1,055∙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Дж∙с</m:t>
        </m:r>
      </m:oMath>
      <w:r w:rsidR="00E278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h=2πℏ</m:t>
        </m:r>
      </m:oMath>
      <w:r w:rsidR="00E278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78BC" w:rsidRPr="00E278BC" w:rsidRDefault="00E278BC" w:rsidP="00F011E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Предположение Планка чуждо классическим представлениям, согласно которым излучение может происходить любыми порциями при заданной частоте.  Однако формула Планка дает исчерпывающее описание равновесного теплового излучения.</w:t>
      </w:r>
    </w:p>
    <w:sectPr w:rsidR="00E278BC" w:rsidRPr="00E27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61"/>
    <w:rsid w:val="000D16D0"/>
    <w:rsid w:val="00144A29"/>
    <w:rsid w:val="001D1A51"/>
    <w:rsid w:val="004B2541"/>
    <w:rsid w:val="007A5161"/>
    <w:rsid w:val="00832D42"/>
    <w:rsid w:val="0095778E"/>
    <w:rsid w:val="00DE159A"/>
    <w:rsid w:val="00DF7ECB"/>
    <w:rsid w:val="00E205B3"/>
    <w:rsid w:val="00E278BC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2000"/>
  <w15:chartTrackingRefBased/>
  <w15:docId w15:val="{BD85FFE3-905A-424A-9826-8047178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2020-09-01T17:41:00Z</cp:lastPrinted>
  <dcterms:created xsi:type="dcterms:W3CDTF">2020-08-29T09:46:00Z</dcterms:created>
  <dcterms:modified xsi:type="dcterms:W3CDTF">2020-09-02T06:43:00Z</dcterms:modified>
</cp:coreProperties>
</file>