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42B0" w14:textId="797F5754" w:rsidR="005D39E1" w:rsidRDefault="005D39E1" w:rsidP="005D39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C53AD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ПОСТУЛАТЫ КВАНТОВОЙ МЕХАНИКИ.</w:t>
      </w:r>
    </w:p>
    <w:p w14:paraId="7E325C29" w14:textId="77777777" w:rsidR="00180C12" w:rsidRDefault="00180C12" w:rsidP="005D39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1666C" w14:textId="1309517E" w:rsidR="00CC5B6F" w:rsidRDefault="008B0402" w:rsidP="004036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решении УШ можно найти пси-функцию и возможные значения энергии системы. </w:t>
      </w:r>
      <w:r w:rsidR="006A3BE5">
        <w:rPr>
          <w:rFonts w:ascii="Times New Roman" w:hAnsi="Times New Roman" w:cs="Times New Roman"/>
          <w:sz w:val="28"/>
          <w:szCs w:val="28"/>
        </w:rPr>
        <w:t>Возможные з</w:t>
      </w:r>
      <w:r>
        <w:rPr>
          <w:rFonts w:ascii="Times New Roman" w:hAnsi="Times New Roman" w:cs="Times New Roman"/>
          <w:sz w:val="28"/>
          <w:szCs w:val="28"/>
        </w:rPr>
        <w:t xml:space="preserve">начения энергии могут </w:t>
      </w:r>
      <w:r w:rsidR="008059C7">
        <w:rPr>
          <w:rFonts w:ascii="Times New Roman" w:hAnsi="Times New Roman" w:cs="Times New Roman"/>
          <w:sz w:val="28"/>
          <w:szCs w:val="28"/>
        </w:rPr>
        <w:t>образовывать как</w:t>
      </w:r>
      <w:r>
        <w:rPr>
          <w:rFonts w:ascii="Times New Roman" w:hAnsi="Times New Roman" w:cs="Times New Roman"/>
          <w:sz w:val="28"/>
          <w:szCs w:val="28"/>
        </w:rPr>
        <w:t xml:space="preserve"> дискретный, так </w:t>
      </w:r>
      <w:r w:rsidR="006A3BE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непрерывный спектр. Зная </w:t>
      </w:r>
      <w:r w:rsidR="008059C7">
        <w:rPr>
          <w:rFonts w:ascii="Times New Roman" w:hAnsi="Times New Roman" w:cs="Times New Roman"/>
          <w:sz w:val="28"/>
          <w:szCs w:val="28"/>
        </w:rPr>
        <w:t>пси-функцию,</w:t>
      </w:r>
      <w:r>
        <w:rPr>
          <w:rFonts w:ascii="Times New Roman" w:hAnsi="Times New Roman" w:cs="Times New Roman"/>
          <w:sz w:val="28"/>
          <w:szCs w:val="28"/>
        </w:rPr>
        <w:t xml:space="preserve"> можно найти плотность вероятности обнаружения частицы в данной точке пространства. Можно </w:t>
      </w:r>
      <w:r w:rsidR="00055FFB">
        <w:rPr>
          <w:rFonts w:ascii="Times New Roman" w:hAnsi="Times New Roman" w:cs="Times New Roman"/>
          <w:sz w:val="28"/>
          <w:szCs w:val="28"/>
        </w:rPr>
        <w:t xml:space="preserve">найти среднее значение энергии. Однако для ответов на вопросы: какие физические величины (динамические переменные) могут иметь одновременно определенные значения, как найти среднее значение величины, какие динамические переменные системы должны быть заданы для того, чтобы ее состояние было полностью определено? </w:t>
      </w:r>
      <w:r w:rsidR="0041545D">
        <w:rPr>
          <w:rFonts w:ascii="Times New Roman" w:hAnsi="Times New Roman" w:cs="Times New Roman"/>
          <w:sz w:val="28"/>
          <w:szCs w:val="28"/>
        </w:rPr>
        <w:t>Д</w:t>
      </w:r>
      <w:r w:rsidR="00055FFB">
        <w:rPr>
          <w:rFonts w:ascii="Times New Roman" w:hAnsi="Times New Roman" w:cs="Times New Roman"/>
          <w:sz w:val="28"/>
          <w:szCs w:val="28"/>
        </w:rPr>
        <w:t>ать ответы на эти и другие вопросы</w:t>
      </w:r>
      <w:r w:rsidR="0041545D">
        <w:rPr>
          <w:rFonts w:ascii="Times New Roman" w:hAnsi="Times New Roman" w:cs="Times New Roman"/>
          <w:sz w:val="28"/>
          <w:szCs w:val="28"/>
        </w:rPr>
        <w:t xml:space="preserve"> позволяет использование соответствующего математического аппарата – теории линейных операторов. </w:t>
      </w:r>
      <w:r w:rsidR="005153F8">
        <w:rPr>
          <w:rFonts w:ascii="Times New Roman" w:hAnsi="Times New Roman" w:cs="Times New Roman"/>
          <w:sz w:val="28"/>
          <w:szCs w:val="28"/>
        </w:rPr>
        <w:t>Необходимые</w:t>
      </w:r>
      <w:r w:rsidR="00180C12">
        <w:rPr>
          <w:rFonts w:ascii="Times New Roman" w:hAnsi="Times New Roman" w:cs="Times New Roman"/>
          <w:sz w:val="28"/>
          <w:szCs w:val="28"/>
        </w:rPr>
        <w:t xml:space="preserve"> сведения из </w:t>
      </w:r>
      <w:r w:rsidR="0041545D">
        <w:rPr>
          <w:rFonts w:ascii="Times New Roman" w:hAnsi="Times New Roman" w:cs="Times New Roman"/>
          <w:sz w:val="28"/>
          <w:szCs w:val="28"/>
        </w:rPr>
        <w:t>этого раздела математики</w:t>
      </w:r>
      <w:r w:rsidR="005153F8">
        <w:rPr>
          <w:rFonts w:ascii="Times New Roman" w:hAnsi="Times New Roman" w:cs="Times New Roman"/>
          <w:sz w:val="28"/>
          <w:szCs w:val="28"/>
        </w:rPr>
        <w:t xml:space="preserve"> будут даны при изложении основных положений квантовой механики</w:t>
      </w:r>
      <w:r w:rsidR="004036AA">
        <w:rPr>
          <w:rFonts w:ascii="Times New Roman" w:hAnsi="Times New Roman" w:cs="Times New Roman"/>
          <w:sz w:val="28"/>
          <w:szCs w:val="28"/>
        </w:rPr>
        <w:t>, которые</w:t>
      </w:r>
      <w:r w:rsidR="007D7047">
        <w:rPr>
          <w:rFonts w:ascii="Times New Roman" w:hAnsi="Times New Roman" w:cs="Times New Roman"/>
          <w:sz w:val="28"/>
          <w:szCs w:val="28"/>
        </w:rPr>
        <w:t xml:space="preserve"> можно сформулировать в виде следующих постулатов:</w:t>
      </w:r>
      <w:r w:rsidR="00CC5B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E32994" w14:textId="2B468A4F" w:rsidR="004F4D18" w:rsidRDefault="004F4D18" w:rsidP="00CC5B6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6846" w:rsidRPr="00206846">
        <w:rPr>
          <w:rFonts w:ascii="Times New Roman" w:hAnsi="Times New Roman" w:cs="Times New Roman"/>
          <w:b/>
          <w:bCs/>
          <w:sz w:val="28"/>
          <w:szCs w:val="28"/>
        </w:rPr>
        <w:t xml:space="preserve">Постулат </w:t>
      </w:r>
      <w:r w:rsidRPr="0020684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981">
        <w:rPr>
          <w:rFonts w:ascii="Times New Roman" w:hAnsi="Times New Roman" w:cs="Times New Roman"/>
          <w:b/>
          <w:bCs/>
          <w:sz w:val="28"/>
          <w:szCs w:val="28"/>
        </w:rPr>
        <w:t xml:space="preserve">Состояние движения частицы описывается пси-функцией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3B5981">
        <w:rPr>
          <w:rFonts w:ascii="Times New Roman" w:eastAsiaTheme="minorEastAsia" w:hAnsi="Times New Roman" w:cs="Times New Roman"/>
          <w:b/>
          <w:bCs/>
          <w:sz w:val="28"/>
          <w:szCs w:val="28"/>
        </w:rPr>
        <w:t>. Она удовлетворяет временному уравнению Шредингера</w:t>
      </w:r>
    </w:p>
    <w:p w14:paraId="1BBF05C8" w14:textId="77777777" w:rsidR="004F4D18" w:rsidRPr="003B5981" w:rsidRDefault="003B5981" w:rsidP="004F4D18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+U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=iℏ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или кратко </m:t>
          </m:r>
          <m:acc>
            <m:acc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=iℏ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</m:oMath>
      </m:oMathPara>
    </w:p>
    <w:p w14:paraId="0A4D9C9B" w14:textId="5EAFF8F7" w:rsidR="003B5981" w:rsidRDefault="003B5981" w:rsidP="004F4D18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B5981">
        <w:rPr>
          <w:rFonts w:ascii="Times New Roman" w:eastAsiaTheme="minorEastAsia" w:hAnsi="Times New Roman" w:cs="Times New Roman"/>
          <w:b/>
          <w:bCs/>
          <w:sz w:val="28"/>
          <w:szCs w:val="28"/>
        </w:rPr>
        <w:t>и</w:t>
      </w:r>
      <w:r w:rsidR="004F4D18" w:rsidRPr="003B598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удовлетворяет стандартным условиям</w:t>
      </w:r>
      <w:r w:rsidRPr="003B598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(§10).</w:t>
      </w:r>
      <w:r w:rsidR="0066423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8059C7">
        <w:rPr>
          <w:rFonts w:ascii="Times New Roman" w:eastAsiaTheme="minorEastAsia" w:hAnsi="Times New Roman" w:cs="Times New Roman"/>
          <w:b/>
          <w:bCs/>
          <w:sz w:val="28"/>
          <w:szCs w:val="28"/>
        </w:rPr>
        <w:t>Пси-функции,</w:t>
      </w:r>
      <w:r w:rsidR="0066423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различающиеся </w:t>
      </w:r>
      <w:r w:rsidR="008059C7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постоянным множителем,</w:t>
      </w:r>
      <w:r w:rsidR="0066423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описывают одно и тоже состояние</w:t>
      </w:r>
    </w:p>
    <w:p w14:paraId="361E15E4" w14:textId="77777777" w:rsidR="005153F8" w:rsidRDefault="003B5981" w:rsidP="003B598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5981">
        <w:rPr>
          <w:rFonts w:ascii="Times New Roman" w:eastAsiaTheme="minorEastAsia" w:hAnsi="Times New Roman" w:cs="Times New Roman"/>
          <w:sz w:val="28"/>
          <w:szCs w:val="28"/>
        </w:rPr>
        <w:t>Зн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ая пси-функцию в некоторый начальный момент времени, решив УШ, можно однозначно определить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любого момента времени. </w:t>
      </w:r>
    </w:p>
    <w:p w14:paraId="3B3A999B" w14:textId="6AEC5365" w:rsidR="005153F8" w:rsidRDefault="003B5981" w:rsidP="005153F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УШ является линейным и однородным. Этому соответствует</w:t>
      </w:r>
      <w:r w:rsidR="006A19E3">
        <w:rPr>
          <w:rFonts w:ascii="Times New Roman" w:eastAsiaTheme="minorEastAsia" w:hAnsi="Times New Roman" w:cs="Times New Roman"/>
          <w:sz w:val="28"/>
          <w:szCs w:val="28"/>
        </w:rPr>
        <w:t xml:space="preserve"> физический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принцип суперпозиции</w:t>
      </w:r>
      <w:r w:rsidR="00A770A6">
        <w:rPr>
          <w:rFonts w:ascii="Times New Roman" w:eastAsiaTheme="minorEastAsia" w:hAnsi="Times New Roman" w:cs="Times New Roman"/>
          <w:sz w:val="28"/>
          <w:szCs w:val="28"/>
        </w:rPr>
        <w:t xml:space="preserve"> состояний. </w:t>
      </w:r>
      <w:r w:rsidR="005153F8">
        <w:rPr>
          <w:rFonts w:ascii="Times New Roman" w:hAnsi="Times New Roman" w:cs="Times New Roman"/>
          <w:sz w:val="28"/>
          <w:szCs w:val="28"/>
        </w:rPr>
        <w:t xml:space="preserve">Множество пси-функций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 w:rsidR="005153F8">
        <w:rPr>
          <w:rFonts w:ascii="Times New Roman" w:eastAsiaTheme="minorEastAsia" w:hAnsi="Times New Roman" w:cs="Times New Roman"/>
          <w:sz w:val="28"/>
          <w:szCs w:val="28"/>
        </w:rPr>
        <w:t xml:space="preserve"> (векторов состояния, в обозначениях Дирака </w:t>
      </w:r>
      <w:r w:rsidR="005153F8" w:rsidRPr="00E35CC5">
        <w:rPr>
          <w:rFonts w:ascii="Times New Roman" w:eastAsiaTheme="minorEastAsia" w:hAnsi="Times New Roman" w:cs="Times New Roman"/>
          <w:sz w:val="28"/>
          <w:szCs w:val="28"/>
        </w:rPr>
        <w:t>|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</m:d>
      </m:oMath>
      <w:r w:rsidR="005153F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153F8" w:rsidRPr="00E35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53F8">
        <w:rPr>
          <w:rFonts w:ascii="Times New Roman" w:eastAsiaTheme="minorEastAsia" w:hAnsi="Times New Roman" w:cs="Times New Roman"/>
          <w:sz w:val="28"/>
          <w:szCs w:val="28"/>
        </w:rPr>
        <w:t>образует комплексное линейное векторное пространство над полем комплексных чисел: заданы операции умножения векторов на комплексные числа и сложение векторов</w:t>
      </w:r>
      <w:r w:rsidR="005153F8">
        <w:rPr>
          <w:rFonts w:ascii="Times New Roman" w:hAnsi="Times New Roman" w:cs="Times New Roman"/>
          <w:sz w:val="28"/>
          <w:szCs w:val="28"/>
        </w:rPr>
        <w:t xml:space="preserve">, при выполнении которых получаем вектор, принадлежащий тому же пространству. Пси-функции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 w:rsidR="005153F8">
        <w:rPr>
          <w:rFonts w:ascii="Times New Roman" w:eastAsiaTheme="minorEastAsia" w:hAnsi="Times New Roman" w:cs="Times New Roman"/>
          <w:sz w:val="28"/>
          <w:szCs w:val="28"/>
        </w:rPr>
        <w:t xml:space="preserve"> – вектор этого пространства. </w:t>
      </w:r>
      <w:r w:rsidR="005153F8" w:rsidRPr="005B64E4">
        <w:rPr>
          <w:rFonts w:ascii="Times New Roman" w:eastAsiaTheme="minorEastAsia" w:hAnsi="Times New Roman" w:cs="Times New Roman"/>
          <w:sz w:val="28"/>
          <w:szCs w:val="28"/>
          <w:u w:val="single"/>
        </w:rPr>
        <w:t>Будем использовать слово «вектор» и «</w:t>
      </w:r>
      <w:r w:rsidR="005153F8">
        <w:rPr>
          <w:rFonts w:ascii="Times New Roman" w:eastAsiaTheme="minorEastAsia" w:hAnsi="Times New Roman" w:cs="Times New Roman"/>
          <w:sz w:val="28"/>
          <w:szCs w:val="28"/>
          <w:u w:val="single"/>
        </w:rPr>
        <w:t>пси-</w:t>
      </w:r>
      <w:r w:rsidR="005153F8" w:rsidRPr="005B64E4">
        <w:rPr>
          <w:rFonts w:ascii="Times New Roman" w:eastAsiaTheme="minorEastAsia" w:hAnsi="Times New Roman" w:cs="Times New Roman"/>
          <w:sz w:val="28"/>
          <w:szCs w:val="28"/>
          <w:u w:val="single"/>
        </w:rPr>
        <w:t>функция» равноправно.</w:t>
      </w:r>
      <w:r w:rsidR="002148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53F8">
        <w:rPr>
          <w:rFonts w:ascii="Times New Roman" w:eastAsiaTheme="minorEastAsia" w:hAnsi="Times New Roman" w:cs="Times New Roman"/>
          <w:sz w:val="28"/>
          <w:szCs w:val="28"/>
        </w:rPr>
        <w:t xml:space="preserve">Любая линейная комбинация векторов этого пространства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153F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5153F8">
        <w:rPr>
          <w:rFonts w:ascii="Times New Roman" w:eastAsiaTheme="minorEastAsia" w:hAnsi="Times New Roman" w:cs="Times New Roman"/>
          <w:sz w:val="28"/>
          <w:szCs w:val="28"/>
        </w:rPr>
        <w:t xml:space="preserve"> с постоянными комплексными числами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5153F8">
        <w:rPr>
          <w:rFonts w:ascii="Times New Roman" w:eastAsiaTheme="minorEastAsia" w:hAnsi="Times New Roman" w:cs="Times New Roman"/>
          <w:sz w:val="28"/>
          <w:szCs w:val="28"/>
        </w:rPr>
        <w:t xml:space="preserve"> даст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5153F8">
        <w:rPr>
          <w:rFonts w:ascii="Times New Roman" w:eastAsiaTheme="minorEastAsia" w:hAnsi="Times New Roman" w:cs="Times New Roman"/>
          <w:sz w:val="28"/>
          <w:szCs w:val="28"/>
        </w:rPr>
        <w:t xml:space="preserve">, принадлежащий этому пространству, описывающий некоторое возможное состояние частицы (физической системы). Вводится скалярное произведение двух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5153F8">
        <w:rPr>
          <w:rFonts w:ascii="Times New Roman" w:eastAsiaTheme="minorEastAsia" w:hAnsi="Times New Roman" w:cs="Times New Roman"/>
          <w:sz w:val="28"/>
          <w:szCs w:val="28"/>
        </w:rPr>
        <w:t xml:space="preserve"> антилинейное по первому множителю и линейное по второму:</w:t>
      </w:r>
    </w:p>
    <w:p w14:paraId="5223979D" w14:textId="77777777" w:rsidR="005153F8" w:rsidRPr="00D02FAC" w:rsidRDefault="00CA120E" w:rsidP="005153F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dV.</m:t>
          </m:r>
        </m:oMath>
      </m:oMathPara>
    </w:p>
    <w:p w14:paraId="7AB7D846" w14:textId="1EAAEA52" w:rsidR="002148F6" w:rsidRPr="002148F6" w:rsidRDefault="00CA120E" w:rsidP="002148F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CB29F4B" w14:textId="0E269972" w:rsidR="005153F8" w:rsidRDefault="002148F6" w:rsidP="002148F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Линейное векторное пространство является прямым обобщением обычного трехмерного векторного пространства.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скалярного произведения является естественным обобщением скалярного произведения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векторов трехмерного пространства. </w:t>
      </w:r>
      <w:r w:rsidR="005153F8">
        <w:rPr>
          <w:rFonts w:ascii="Times New Roman" w:eastAsiaTheme="minorEastAsia" w:hAnsi="Times New Roman" w:cs="Times New Roman"/>
          <w:sz w:val="28"/>
          <w:szCs w:val="28"/>
        </w:rPr>
        <w:t>Скалярное произведение обладает свойством</w:t>
      </w:r>
    </w:p>
    <w:p w14:paraId="7B95E9E4" w14:textId="77777777" w:rsidR="005153F8" w:rsidRPr="00F97FC5" w:rsidRDefault="00CA120E" w:rsidP="005153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5153F8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5153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117C6E" w14:textId="05D6132D" w:rsidR="00FB3447" w:rsidRDefault="00622192" w:rsidP="00E732D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06846" w:rsidRPr="00206846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Постулат 2</w:t>
      </w:r>
      <w:r w:rsidRPr="00206846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B344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Каждая динамическая переменная </w:t>
      </w:r>
      <w:r w:rsidRPr="00FB3447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q</w:t>
      </w:r>
      <w:r w:rsidRPr="00FB344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(</w:t>
      </w:r>
      <w:r w:rsidRPr="00FB3447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FB3447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 E и т.д.)</m:t>
        </m:r>
      </m:oMath>
      <w:r w:rsidRPr="00FB344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представляется определенным линейным </w:t>
      </w:r>
      <w:r w:rsidRPr="00054D7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эрмитовым</w:t>
      </w:r>
      <w:r w:rsidRPr="00FB344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оператором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и т.д</m:t>
        </m:r>
        <m:r>
          <w:rPr>
            <w:rFonts w:ascii="Cambria Math" w:eastAsiaTheme="minorEastAsia" w:hAnsi="Cambria Math" w:cs="Times New Roman"/>
            <w:sz w:val="28"/>
            <w:szCs w:val="28"/>
          </w:rPr>
          <m:t>.)</m:t>
        </m:r>
      </m:oMath>
      <w:r w:rsidR="00BC01B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2782DE" w14:textId="77777777" w:rsidR="002148F6" w:rsidRPr="00C06145" w:rsidRDefault="002148F6" w:rsidP="002148F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Оператором называется правило, с помощью которого каждой функции из некоторого множества функций сопоставляется функция из того же или иного множества функций. Операторы обозначаем: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Оператор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линейным, если для любых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рассматриваемого множества функций и для любых постоянных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</w:t>
      </w:r>
    </w:p>
    <w:p w14:paraId="19D45545" w14:textId="77777777" w:rsidR="002148F6" w:rsidRPr="00C06145" w:rsidRDefault="00CA120E" w:rsidP="002148F6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2148F6" w:rsidRPr="00C06145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2148F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D7EAA6" w14:textId="77777777" w:rsidR="002148F6" w:rsidRDefault="002148F6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Естественным образом определяется сумма и произведение операторов</w:t>
      </w:r>
      <w:r w:rsidRPr="00D11A27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 xml:space="preserve">Вообще говоря,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 Говорят, что операторы не коммутируют. Их некоммутативность характеризует коммутатор</w:t>
      </w:r>
    </w:p>
    <w:p w14:paraId="535186B8" w14:textId="77777777" w:rsidR="002148F6" w:rsidRPr="008059C7" w:rsidRDefault="00CA120E" w:rsidP="002148F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9AA2552" w14:textId="77777777" w:rsidR="002148F6" w:rsidRDefault="002148F6" w:rsidP="002148F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для оператора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соотношение</w:t>
      </w:r>
    </w:p>
    <w:p w14:paraId="0F66C1E3" w14:textId="77777777" w:rsidR="002148F6" w:rsidRPr="00664231" w:rsidRDefault="00CA120E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</m:oMath>
      </m:oMathPara>
    </w:p>
    <w:p w14:paraId="7428E81F" w14:textId="77777777" w:rsidR="002148F6" w:rsidRDefault="002148F6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число,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собственной функцией,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собственным значением оператора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Функция должна удовлетворять определенным условиям. Если это квантовомеханическая пси-функция, то она должна удовлетворять стандартным условиям. </w:t>
      </w:r>
    </w:p>
    <w:p w14:paraId="605DD21D" w14:textId="77777777" w:rsidR="002148F6" w:rsidRDefault="002148F6" w:rsidP="002148F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Совокупность собственных значений оператора называется его спектром. Спектр может быть дискретным, непрерывным и их объединением. Собственные функции, отвечающие дискретному спектру собственных значений - квадратично интегрируемы, т.е. интеграл </w:t>
      </w:r>
    </w:p>
    <w:p w14:paraId="0A528F42" w14:textId="77777777" w:rsidR="002148F6" w:rsidRPr="00AF121F" w:rsidRDefault="00CA120E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</m:oMath>
      </m:oMathPara>
    </w:p>
    <w:p w14:paraId="1C4E9FF6" w14:textId="77777777" w:rsidR="002148F6" w:rsidRDefault="002148F6" w:rsidP="002148F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сходится. В этом случае функцию можно нормировать на единицу. Для выполнения условия квадратичной интегрируемости, функция должна достаточно быстро стремиться к нулю на бесконечности: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Собственные функции, отвечающие сплошному спектру собственных значений – квадратично неинтегрируемы.</w:t>
      </w:r>
    </w:p>
    <w:p w14:paraId="0F5B50B3" w14:textId="29C3C90F" w:rsidR="002148F6" w:rsidRPr="006E7260" w:rsidRDefault="002148F6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Если каждому собственному значению оператора принадлежит одна и только одна собственная функция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спектр называется невырожденным. Если одному собственному значению отвечает несколько, например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различных линейно независимых собственных функций, то данное собственное значение называется вырожденным с кратностью вырождения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206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Любую функцию с заданным собственным значением можно представить как линейную комбинацию этих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7D70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функций</w:t>
      </w:r>
      <w:r w:rsidR="007D70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339C93" w14:textId="77777777" w:rsidR="002148F6" w:rsidRDefault="002148F6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Оператор называется самосопряженным (эрмитовым), если для любых двух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000A7A10" w14:textId="77777777" w:rsidR="002148F6" w:rsidRPr="003A7F3D" w:rsidRDefault="00CA120E" w:rsidP="002148F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CF9764E" w14:textId="77777777" w:rsidR="002148F6" w:rsidRDefault="002148F6" w:rsidP="002148F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 в других обозначениях</w:t>
      </w:r>
    </w:p>
    <w:p w14:paraId="793C548B" w14:textId="77777777" w:rsidR="002148F6" w:rsidRPr="0074265B" w:rsidRDefault="00CA120E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A84478B" w14:textId="77777777" w:rsidR="002148F6" w:rsidRPr="0074265B" w:rsidRDefault="00CA120E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|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B95A77" w14:textId="77777777" w:rsidR="002148F6" w:rsidRDefault="002148F6" w:rsidP="002148F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эрмитовых операторов:</w:t>
      </w:r>
    </w:p>
    <w:p w14:paraId="7B0CC42A" w14:textId="4E5CAB4C" w:rsidR="002148F6" w:rsidRPr="007D0FCA" w:rsidRDefault="002148F6" w:rsidP="007D0FCA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1. </w:t>
      </w:r>
      <w:r w:rsidRPr="00AE75A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Собственные значения эрмитовых операторов – действительные числа.</w:t>
      </w:r>
    </w:p>
    <w:p w14:paraId="33CE8202" w14:textId="5A58747A" w:rsidR="002148F6" w:rsidRDefault="002148F6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F741E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2. Собственные функции (вектора)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F741E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самосопряженного оператора, отвечающие различным собственным значениям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741E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ортогональны</w:t>
      </w:r>
      <w:r w:rsidR="00F741E7" w:rsidRPr="00F741E7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1B290FEC" w14:textId="77777777" w:rsidR="00F741E7" w:rsidRDefault="00F741E7" w:rsidP="00F741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собственные функции оператора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</w:p>
    <w:p w14:paraId="3BEDEA88" w14:textId="4277E7B3" w:rsidR="00F741E7" w:rsidRPr="00285ECC" w:rsidRDefault="00CA120E" w:rsidP="00F741E7">
      <w:pPr>
        <w:jc w:val="center"/>
        <w:rPr>
          <w:rFonts w:ascii="Cambria Math" w:eastAsiaTheme="minorEastAsia" w:hAnsi="Cambria Math" w:cs="Times New Roman"/>
          <w:i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F741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41E7" w:rsidRPr="00F741E7">
        <w:rPr>
          <w:rFonts w:ascii="Cambria Math" w:eastAsiaTheme="minorEastAsia" w:hAnsi="Cambria Math" w:cs="Times New Roman"/>
          <w:i/>
          <w:sz w:val="28"/>
          <w:szCs w:val="28"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008776" w14:textId="69370494" w:rsidR="00285ECC" w:rsidRPr="00285ECC" w:rsidRDefault="00285ECC" w:rsidP="00285EC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Умножим соотношения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Cambria Math" w:eastAsiaTheme="minorEastAsia" w:hAnsi="Cambria Math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285ECC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</w:rPr>
        <w:t>соответственно и проинтегрируем по всему пространству</w:t>
      </w:r>
    </w:p>
    <w:p w14:paraId="11549E70" w14:textId="3B23BFBD" w:rsidR="00F741E7" w:rsidRPr="00285ECC" w:rsidRDefault="00CA120E" w:rsidP="00F741E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dV;</m:t>
          </m:r>
        </m:oMath>
      </m:oMathPara>
    </w:p>
    <w:p w14:paraId="0C88E4A6" w14:textId="5594B28C" w:rsidR="00285ECC" w:rsidRPr="001F601E" w:rsidRDefault="00CA120E" w:rsidP="00F741E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dV⟹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(из эрмитовости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16E73C61" w14:textId="6D19DD1D" w:rsidR="0036477B" w:rsidRPr="009A77B5" w:rsidRDefault="00CA120E" w:rsidP="009A77B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dV⟹(выполнив комплексное сопряжение)</m:t>
          </m:r>
        </m:oMath>
      </m:oMathPara>
    </w:p>
    <w:p w14:paraId="0E795200" w14:textId="6324532D" w:rsidR="00F741E7" w:rsidRPr="0036477B" w:rsidRDefault="00CA120E" w:rsidP="002148F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dV.</m:t>
          </m:r>
        </m:oMath>
      </m:oMathPara>
    </w:p>
    <w:p w14:paraId="5ACDE9FE" w14:textId="437E094B" w:rsidR="0036477B" w:rsidRDefault="0036477B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Вычитая из первого равенства последнее, приходим к формуле</w:t>
      </w:r>
    </w:p>
    <w:p w14:paraId="55376154" w14:textId="238AAF30" w:rsidR="0036477B" w:rsidRPr="00A56634" w:rsidRDefault="00CA120E" w:rsidP="002148F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0=(q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dV.</m:t>
          </m:r>
        </m:oMath>
      </m:oMathPara>
    </w:p>
    <w:p w14:paraId="34D9CFC1" w14:textId="367560E9" w:rsidR="00A56634" w:rsidRDefault="00A56634" w:rsidP="002148F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правая сторона формулы равна нулю лишь при условии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A56634">
        <w:rPr>
          <w:rFonts w:ascii="Times New Roman" w:eastAsiaTheme="minorEastAsia" w:hAnsi="Times New Roman" w:cs="Times New Roman"/>
          <w:iCs/>
          <w:sz w:val="28"/>
          <w:szCs w:val="28"/>
        </w:rPr>
        <w:t>Собственные значения эрмитовых операторов – действительные числа.</w:t>
      </w:r>
    </w:p>
    <w:p w14:paraId="50138AC8" w14:textId="5E2B1B35" w:rsidR="001F601E" w:rsidRDefault="001F601E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n≠k⟹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правая сторона формулы равна нулю лишь при условии</w:t>
      </w:r>
    </w:p>
    <w:p w14:paraId="36BFBAC3" w14:textId="202D8462" w:rsidR="001F601E" w:rsidRPr="006834C5" w:rsidRDefault="00CA120E" w:rsidP="002148F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dV=0.</m:t>
          </m:r>
        </m:oMath>
      </m:oMathPara>
    </w:p>
    <w:p w14:paraId="0F8C71C6" w14:textId="77777777" w:rsidR="006834C5" w:rsidRDefault="006834C5" w:rsidP="006834C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Собственные функции</w:t>
      </w:r>
      <w:r w:rsidRPr="003E5A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054D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отвечающие различным собственным значениям</w:t>
      </w:r>
      <w:r w:rsidRPr="003E5A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≠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B3447">
        <w:rPr>
          <w:rFonts w:ascii="Times New Roman" w:eastAsiaTheme="minorEastAsia" w:hAnsi="Times New Roman" w:cs="Times New Roman"/>
          <w:sz w:val="28"/>
          <w:szCs w:val="28"/>
          <w:u w:val="single"/>
        </w:rPr>
        <w:t>ортогональны</w:t>
      </w:r>
    </w:p>
    <w:p w14:paraId="455E9D96" w14:textId="3900D759" w:rsidR="001F601E" w:rsidRPr="006834C5" w:rsidRDefault="00CA120E" w:rsidP="006834C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dV=0.</m:t>
          </m:r>
        </m:oMath>
      </m:oMathPara>
    </w:p>
    <w:p w14:paraId="791FB408" w14:textId="33B3F946" w:rsidR="004036AA" w:rsidRPr="004036AA" w:rsidRDefault="004036AA" w:rsidP="00A5663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</w:t>
      </w:r>
      <w:r w:rsidR="005166EA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ведем преобразования</w:t>
      </w:r>
      <w:r w:rsidR="007D0FC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используя обозначения Дирака </w:t>
      </w:r>
      <w:r w:rsidR="00A56634">
        <w:rPr>
          <w:rFonts w:ascii="Times New Roman" w:eastAsiaTheme="minorEastAsia" w:hAnsi="Times New Roman" w:cs="Times New Roman"/>
          <w:sz w:val="28"/>
          <w:szCs w:val="28"/>
        </w:rPr>
        <w:t>(можно не читать):</w:t>
      </w:r>
    </w:p>
    <w:p w14:paraId="145E5F38" w14:textId="7DE2A887" w:rsidR="002148F6" w:rsidRPr="006834C5" w:rsidRDefault="00CA120E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⟹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и т.д.</m:t>
          </m:r>
        </m:oMath>
      </m:oMathPara>
    </w:p>
    <w:p w14:paraId="1F9BC2C9" w14:textId="0B632BB6" w:rsidR="002148F6" w:rsidRDefault="002148F6" w:rsidP="002148F6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3. </w:t>
      </w:r>
      <w:r w:rsidRPr="005B64E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Система собственных функций самосопряженного оператора является полной</w:t>
      </w:r>
      <w:r w:rsidR="00272FD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272FDC" w:rsidRPr="00272FD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</w:t>
      </w:r>
      <w:r w:rsidR="00272FDC" w:rsidRPr="00272FDC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образует полную ортонормированную систему</w:t>
      </w:r>
      <w:r w:rsidR="00272FDC" w:rsidRPr="00272FD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)</w:t>
      </w:r>
      <w:r w:rsidRPr="00272FD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 Произвольную функцию, удовлетворяющую широкому классу условий,</w:t>
      </w:r>
      <w:r w:rsidRPr="005B64E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можно разложить по системе собственных функций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:</w:t>
      </w:r>
    </w:p>
    <w:p w14:paraId="358C5770" w14:textId="2CA6FFF9" w:rsidR="002148F6" w:rsidRPr="00272FDC" w:rsidRDefault="002148F6" w:rsidP="0021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9420A89" w14:textId="554A1836" w:rsidR="00272FDC" w:rsidRPr="00272FDC" w:rsidRDefault="00272FDC" w:rsidP="00272FD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Вследствие ортогональности собственных функций</w:t>
      </w:r>
      <w:r w:rsidRPr="003E5A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054D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отвечающих различным собственным значениям</w:t>
      </w:r>
      <w:r w:rsidRPr="003E5A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≠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</w:p>
    <w:p w14:paraId="1DB6CF79" w14:textId="07DB4F9D" w:rsidR="00272FDC" w:rsidRPr="00272FDC" w:rsidRDefault="00CA120E" w:rsidP="00272FD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dV=0.</m:t>
          </m:r>
        </m:oMath>
      </m:oMathPara>
    </w:p>
    <w:p w14:paraId="640322ED" w14:textId="3FAD0B41" w:rsidR="002148F6" w:rsidRDefault="00272FDC" w:rsidP="002148F6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2148F6">
        <w:rPr>
          <w:rFonts w:ascii="Times New Roman" w:eastAsiaTheme="minorEastAsia" w:hAnsi="Times New Roman" w:cs="Times New Roman"/>
          <w:iCs/>
          <w:sz w:val="28"/>
          <w:szCs w:val="28"/>
        </w:rPr>
        <w:t>оэффициенты разложения</w:t>
      </w:r>
    </w:p>
    <w:p w14:paraId="675FC3A0" w14:textId="50B7DA84" w:rsidR="002148F6" w:rsidRPr="00F206B4" w:rsidRDefault="00CA120E" w:rsidP="002148F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F183E54" w14:textId="065046C6" w:rsidR="00FB3447" w:rsidRPr="004C53AD" w:rsidRDefault="006834C5" w:rsidP="00304E6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148F6">
        <w:rPr>
          <w:rFonts w:ascii="Times New Roman" w:eastAsiaTheme="minorEastAsia" w:hAnsi="Times New Roman" w:cs="Times New Roman"/>
          <w:sz w:val="28"/>
          <w:szCs w:val="28"/>
        </w:rPr>
        <w:t xml:space="preserve">при условии нормировки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2148F6">
        <w:rPr>
          <w:rFonts w:ascii="Times New Roman" w:eastAsiaTheme="minorEastAsia" w:hAnsi="Times New Roman" w:cs="Times New Roman"/>
          <w:sz w:val="28"/>
          <w:szCs w:val="28"/>
        </w:rPr>
        <w:t xml:space="preserve"> на единицу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72F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5B0500" w14:textId="33A41978" w:rsidR="003006B9" w:rsidRDefault="003006B9" w:rsidP="00CC5B6F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06846" w:rsidRPr="0020684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Постулат </w:t>
      </w:r>
      <w:r w:rsidRPr="00206846">
        <w:rPr>
          <w:rFonts w:ascii="Times New Roman" w:eastAsiaTheme="minorEastAsia" w:hAnsi="Times New Roman" w:cs="Times New Roman"/>
          <w:b/>
          <w:bCs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12F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 состоянии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измерени</w:t>
      </w:r>
      <w:r w:rsidR="00A212FA">
        <w:rPr>
          <w:rFonts w:ascii="Times New Roman" w:eastAsiaTheme="minorEastAsia" w:hAnsi="Times New Roman" w:cs="Times New Roman"/>
          <w:b/>
          <w:b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числового значения некоторой динамической переменной</w:t>
      </w:r>
      <w:r w:rsidR="004058C7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A212FA">
        <w:rPr>
          <w:rFonts w:ascii="Times New Roman" w:eastAsiaTheme="minorEastAsia" w:hAnsi="Times New Roman" w:cs="Times New Roman"/>
          <w:b/>
          <w:sz w:val="28"/>
          <w:szCs w:val="28"/>
        </w:rPr>
        <w:t>представляемой</w:t>
      </w:r>
      <w:r w:rsidR="004058C7">
        <w:rPr>
          <w:rFonts w:ascii="Times New Roman" w:eastAsiaTheme="minorEastAsia" w:hAnsi="Times New Roman" w:cs="Times New Roman"/>
          <w:b/>
          <w:sz w:val="28"/>
          <w:szCs w:val="28"/>
        </w:rPr>
        <w:t xml:space="preserve"> оператором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="004058C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с определенной вероятностью </w:t>
      </w:r>
      <w:r w:rsidR="00A212FA">
        <w:rPr>
          <w:rFonts w:ascii="Times New Roman" w:eastAsiaTheme="minorEastAsia" w:hAnsi="Times New Roman" w:cs="Times New Roman"/>
          <w:b/>
          <w:bCs/>
          <w:sz w:val="28"/>
          <w:szCs w:val="28"/>
        </w:rPr>
        <w:t>дает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одно из собственных значений оператора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Pr="003006B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 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,….</m:t>
        </m:r>
      </m:oMath>
      <w:r w:rsidRPr="003006B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Вероятно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сть того, что при измерении будет получено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равна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BA7172" w:rsidRPr="00BA717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BA7172" w:rsidRPr="00BA717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BA717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коэффициент разложения функции данного состояния по полной системе собственных функций оператора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="00BA717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. Если пси-функция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A7172" w:rsidRPr="00BA717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, </w:t>
      </w:r>
      <w:r w:rsidR="00BA717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то при измерениях с вероятностью </w:t>
      </w:r>
      <w:r w:rsidR="00BA7172" w:rsidRPr="00BA7172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BA7172" w:rsidRPr="00BA717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=1 </w:t>
      </w:r>
      <w:r w:rsidR="00BA717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мы будем получать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BA7172">
        <w:rPr>
          <w:rFonts w:ascii="Times New Roman" w:eastAsiaTheme="minorEastAsia" w:hAnsi="Times New Roman" w:cs="Times New Roman"/>
          <w:b/>
          <w:bCs/>
          <w:sz w:val="28"/>
          <w:szCs w:val="28"/>
        </w:rPr>
        <w:t>. В таком состоянии физическая величина имеет определенное значение.</w:t>
      </w:r>
    </w:p>
    <w:p w14:paraId="3592B00D" w14:textId="77777777" w:rsidR="00F741E7" w:rsidRDefault="00F741E7" w:rsidP="00F741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классической механике для описания движения частиц используются координаты, импульсы и другие физические величины – динамические переменные. В каждый момент времени они имеют определенные числовые значения. Основная задача описания движения частиц в классической механике состоит в определении зависимости динамических переменных от времени.</w:t>
      </w:r>
    </w:p>
    <w:p w14:paraId="0F2CFBEE" w14:textId="4BC987D7" w:rsidR="007C1BC4" w:rsidRPr="007C1BC4" w:rsidRDefault="00F741E7" w:rsidP="00CC5B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квантовой механике можно говорить лишь о вероятности того или иного значения динамической переменной и о ее «среднем» значении.</w:t>
      </w:r>
    </w:p>
    <w:p w14:paraId="50DBA631" w14:textId="77777777" w:rsidR="00BA7172" w:rsidRPr="005A59F2" w:rsidRDefault="00BA7172" w:rsidP="00CC5B6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59F2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7">
        <w:rPr>
          <w:rFonts w:ascii="Times New Roman" w:eastAsiaTheme="minorEastAsia" w:hAnsi="Times New Roman" w:cs="Times New Roman"/>
          <w:sz w:val="28"/>
          <w:szCs w:val="28"/>
        </w:rPr>
        <w:t>В теории вероятностей с</w:t>
      </w:r>
      <w:r w:rsidRPr="005A59F2">
        <w:rPr>
          <w:rFonts w:ascii="Times New Roman" w:eastAsiaTheme="minorEastAsia" w:hAnsi="Times New Roman" w:cs="Times New Roman"/>
          <w:sz w:val="28"/>
          <w:szCs w:val="28"/>
        </w:rPr>
        <w:t>реднее значение величины</w:t>
      </w:r>
      <w:r w:rsidR="00A608ED" w:rsidRPr="005A59F2">
        <w:rPr>
          <w:rFonts w:ascii="Times New Roman" w:eastAsiaTheme="minorEastAsia" w:hAnsi="Times New Roman" w:cs="Times New Roman"/>
          <w:sz w:val="28"/>
          <w:szCs w:val="28"/>
        </w:rPr>
        <w:t xml:space="preserve">, принимающей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</m:oMath>
      <w:r w:rsidR="00A608ED" w:rsidRPr="005A59F2">
        <w:rPr>
          <w:rFonts w:ascii="Times New Roman" w:eastAsiaTheme="minorEastAsia" w:hAnsi="Times New Roman" w:cs="Times New Roman"/>
          <w:sz w:val="28"/>
          <w:szCs w:val="28"/>
        </w:rPr>
        <w:t xml:space="preserve"> с вероятностями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A608ED" w:rsidRPr="005A59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58C7">
        <w:rPr>
          <w:rFonts w:ascii="Times New Roman" w:eastAsiaTheme="minorEastAsia" w:hAnsi="Times New Roman" w:cs="Times New Roman"/>
          <w:sz w:val="28"/>
          <w:szCs w:val="28"/>
        </w:rPr>
        <w:t>вычисляется по формуле</w:t>
      </w:r>
    </w:p>
    <w:p w14:paraId="158393CC" w14:textId="77777777" w:rsidR="00A608ED" w:rsidRPr="005A59F2" w:rsidRDefault="00CA120E" w:rsidP="00CC5B6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3C9C575" w14:textId="77777777" w:rsidR="00A608ED" w:rsidRPr="005A59F2" w:rsidRDefault="00A608ED" w:rsidP="00CC5B6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59F2">
        <w:rPr>
          <w:rFonts w:ascii="Times New Roman" w:eastAsiaTheme="minorEastAsia" w:hAnsi="Times New Roman" w:cs="Times New Roman"/>
          <w:sz w:val="28"/>
          <w:szCs w:val="28"/>
        </w:rPr>
        <w:t>С другой стороны</w:t>
      </w:r>
    </w:p>
    <w:p w14:paraId="1EA91D3B" w14:textId="77777777" w:rsidR="00A608ED" w:rsidRPr="005A59F2" w:rsidRDefault="00CA120E" w:rsidP="00A608E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nary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</m:e>
              </m:d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8D3207F" w14:textId="72108250" w:rsidR="005A59F2" w:rsidRPr="00907C77" w:rsidRDefault="005A59F2" w:rsidP="005A59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59F2"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907C77">
        <w:rPr>
          <w:rFonts w:ascii="Times New Roman" w:eastAsiaTheme="minorEastAsia" w:hAnsi="Times New Roman" w:cs="Times New Roman"/>
          <w:sz w:val="28"/>
          <w:szCs w:val="28"/>
        </w:rPr>
        <w:t>, в квантовой механике</w:t>
      </w:r>
      <w:r w:rsidRPr="005A59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120E">
        <w:rPr>
          <w:rFonts w:ascii="Times New Roman" w:eastAsiaTheme="minorEastAsia" w:hAnsi="Times New Roman" w:cs="Times New Roman"/>
          <w:sz w:val="28"/>
          <w:szCs w:val="28"/>
        </w:rPr>
        <w:t>среднее значение физической величины</w:t>
      </w:r>
      <w:r w:rsidR="00206846" w:rsidRPr="00CA12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907C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6846">
        <w:rPr>
          <w:rFonts w:ascii="Times New Roman" w:eastAsiaTheme="minorEastAsia" w:hAnsi="Times New Roman" w:cs="Times New Roman"/>
          <w:sz w:val="28"/>
          <w:szCs w:val="28"/>
        </w:rPr>
        <w:t>вычисляется по</w:t>
      </w:r>
      <w:r w:rsidR="00907C77">
        <w:rPr>
          <w:rFonts w:ascii="Times New Roman" w:eastAsiaTheme="minorEastAsia" w:hAnsi="Times New Roman" w:cs="Times New Roman"/>
          <w:sz w:val="28"/>
          <w:szCs w:val="28"/>
        </w:rPr>
        <w:t xml:space="preserve"> формул</w:t>
      </w:r>
      <w:r w:rsidR="00206846">
        <w:rPr>
          <w:rFonts w:ascii="Times New Roman" w:eastAsiaTheme="minorEastAsia" w:hAnsi="Times New Roman" w:cs="Times New Roman"/>
          <w:sz w:val="28"/>
          <w:szCs w:val="28"/>
        </w:rPr>
        <w:t>е</w:t>
      </w:r>
    </w:p>
    <w:p w14:paraId="36928D97" w14:textId="307D44BF" w:rsidR="005A59F2" w:rsidRPr="005A59F2" w:rsidRDefault="00CA120E" w:rsidP="005A59F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F4EB173" w14:textId="50C32E80" w:rsidR="005A59F2" w:rsidRPr="005A59F2" w:rsidRDefault="005A59F2" w:rsidP="005A59F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5A59F2" w:rsidRPr="005A5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E1"/>
    <w:rsid w:val="00054D72"/>
    <w:rsid w:val="00055FFB"/>
    <w:rsid w:val="00074108"/>
    <w:rsid w:val="0011090A"/>
    <w:rsid w:val="001116D5"/>
    <w:rsid w:val="00180C12"/>
    <w:rsid w:val="00187FA0"/>
    <w:rsid w:val="001C3998"/>
    <w:rsid w:val="001D37AE"/>
    <w:rsid w:val="001F601E"/>
    <w:rsid w:val="00206846"/>
    <w:rsid w:val="002148F6"/>
    <w:rsid w:val="00272FDC"/>
    <w:rsid w:val="00285ECC"/>
    <w:rsid w:val="003006B9"/>
    <w:rsid w:val="00304E6F"/>
    <w:rsid w:val="0036477B"/>
    <w:rsid w:val="003A7F3D"/>
    <w:rsid w:val="003B5981"/>
    <w:rsid w:val="003E5A22"/>
    <w:rsid w:val="003F0345"/>
    <w:rsid w:val="004036AA"/>
    <w:rsid w:val="004058C7"/>
    <w:rsid w:val="00412C46"/>
    <w:rsid w:val="0041545D"/>
    <w:rsid w:val="00487743"/>
    <w:rsid w:val="00492A2F"/>
    <w:rsid w:val="004C53AD"/>
    <w:rsid w:val="004F4D18"/>
    <w:rsid w:val="005153F8"/>
    <w:rsid w:val="005166EA"/>
    <w:rsid w:val="0055612D"/>
    <w:rsid w:val="005942FE"/>
    <w:rsid w:val="005A59F2"/>
    <w:rsid w:val="005B64E4"/>
    <w:rsid w:val="005D39E1"/>
    <w:rsid w:val="005E2279"/>
    <w:rsid w:val="00622192"/>
    <w:rsid w:val="00635848"/>
    <w:rsid w:val="00664231"/>
    <w:rsid w:val="006834C5"/>
    <w:rsid w:val="006A19E3"/>
    <w:rsid w:val="006A3BE5"/>
    <w:rsid w:val="006E7260"/>
    <w:rsid w:val="0074265B"/>
    <w:rsid w:val="00746BBB"/>
    <w:rsid w:val="007C1BC4"/>
    <w:rsid w:val="007D0FCA"/>
    <w:rsid w:val="007D7047"/>
    <w:rsid w:val="008059C7"/>
    <w:rsid w:val="0084768B"/>
    <w:rsid w:val="0089727C"/>
    <w:rsid w:val="008B0402"/>
    <w:rsid w:val="008B228C"/>
    <w:rsid w:val="00907C77"/>
    <w:rsid w:val="00992177"/>
    <w:rsid w:val="009A77B5"/>
    <w:rsid w:val="00A212FA"/>
    <w:rsid w:val="00A56634"/>
    <w:rsid w:val="00A608ED"/>
    <w:rsid w:val="00A770A6"/>
    <w:rsid w:val="00AE75A5"/>
    <w:rsid w:val="00AF121F"/>
    <w:rsid w:val="00BA7172"/>
    <w:rsid w:val="00BC01BF"/>
    <w:rsid w:val="00BE3497"/>
    <w:rsid w:val="00C06145"/>
    <w:rsid w:val="00CA120E"/>
    <w:rsid w:val="00CC5B6F"/>
    <w:rsid w:val="00CD1154"/>
    <w:rsid w:val="00D11A27"/>
    <w:rsid w:val="00D1403B"/>
    <w:rsid w:val="00D849FA"/>
    <w:rsid w:val="00DF0048"/>
    <w:rsid w:val="00E35CC5"/>
    <w:rsid w:val="00E732D4"/>
    <w:rsid w:val="00ED3603"/>
    <w:rsid w:val="00F206B4"/>
    <w:rsid w:val="00F35B94"/>
    <w:rsid w:val="00F741E7"/>
    <w:rsid w:val="00F97FC5"/>
    <w:rsid w:val="00FB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7A4EA"/>
  <w15:chartTrackingRefBased/>
  <w15:docId w15:val="{1DF40D85-6CFD-3F4C-893E-B5B05BB3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2020-08-09T07:42:00Z</dcterms:created>
  <dcterms:modified xsi:type="dcterms:W3CDTF">2021-11-07T14:00:00Z</dcterms:modified>
</cp:coreProperties>
</file>