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FB6A" w14:textId="77777777" w:rsidR="0011428F" w:rsidRDefault="0011428F" w:rsidP="0011428F">
      <w:pPr>
        <w:rPr>
          <w:rFonts w:asciiTheme="minorHAnsi" w:hAnsiTheme="minorHAnsi"/>
          <w:b/>
          <w:kern w:val="2"/>
        </w:rPr>
      </w:pPr>
      <w:r>
        <w:rPr>
          <w:rFonts w:asciiTheme="minorHAnsi" w:hAnsiTheme="minorHAnsi"/>
          <w:b/>
          <w:kern w:val="2"/>
        </w:rPr>
        <w:t>Using MSSQL to answer the following seven (17</w:t>
      </w:r>
      <w:r w:rsidRPr="00B027F9">
        <w:rPr>
          <w:rFonts w:asciiTheme="minorHAnsi" w:hAnsiTheme="minorHAnsi"/>
          <w:b/>
          <w:kern w:val="2"/>
        </w:rPr>
        <w:t>-</w:t>
      </w:r>
      <w:r>
        <w:rPr>
          <w:rFonts w:asciiTheme="minorHAnsi" w:hAnsiTheme="minorHAnsi"/>
          <w:b/>
          <w:kern w:val="2"/>
        </w:rPr>
        <w:t>23</w:t>
      </w:r>
      <w:r w:rsidRPr="00B027F9">
        <w:rPr>
          <w:rFonts w:asciiTheme="minorHAnsi" w:hAnsiTheme="minorHAnsi"/>
          <w:b/>
          <w:kern w:val="2"/>
        </w:rPr>
        <w:t xml:space="preserve">) practical SQL questions </w:t>
      </w:r>
      <w:r>
        <w:rPr>
          <w:rFonts w:asciiTheme="minorHAnsi" w:hAnsiTheme="minorHAnsi"/>
          <w:b/>
          <w:kern w:val="2"/>
        </w:rPr>
        <w:t>using the same university data from Assignment 1 and 2.</w:t>
      </w:r>
      <w:r w:rsidRPr="00B027F9">
        <w:rPr>
          <w:rFonts w:asciiTheme="minorHAnsi" w:hAnsiTheme="minorHAnsi"/>
          <w:b/>
          <w:kern w:val="2"/>
        </w:rPr>
        <w:t xml:space="preserve">  </w:t>
      </w:r>
      <w:r>
        <w:rPr>
          <w:rFonts w:asciiTheme="minorHAnsi" w:hAnsiTheme="minorHAnsi"/>
          <w:b/>
          <w:kern w:val="2"/>
        </w:rPr>
        <w:t xml:space="preserve">You will need to convert the MySQL Data to Microsoft SQL to the questions.  You may use SQLLINES.COM at </w:t>
      </w:r>
      <w:hyperlink r:id="rId4" w:history="1">
        <w:r w:rsidRPr="00E3455F">
          <w:rPr>
            <w:rStyle w:val="Hyperlink"/>
            <w:rFonts w:asciiTheme="minorHAnsi" w:hAnsiTheme="minorHAnsi"/>
            <w:b/>
            <w:kern w:val="2"/>
          </w:rPr>
          <w:t>http://www.sqlines.com/online</w:t>
        </w:r>
      </w:hyperlink>
      <w:r>
        <w:rPr>
          <w:rFonts w:asciiTheme="minorHAnsi" w:hAnsiTheme="minorHAnsi"/>
          <w:b/>
          <w:kern w:val="2"/>
        </w:rPr>
        <w:t xml:space="preserve">. </w:t>
      </w:r>
    </w:p>
    <w:p w14:paraId="2111D060" w14:textId="77777777" w:rsidR="0011428F" w:rsidRDefault="0011428F" w:rsidP="0011428F">
      <w:pPr>
        <w:rPr>
          <w:rFonts w:asciiTheme="minorHAnsi" w:hAnsiTheme="minorHAnsi"/>
          <w:b/>
          <w:kern w:val="2"/>
        </w:rPr>
      </w:pPr>
    </w:p>
    <w:p w14:paraId="4373B590" w14:textId="77777777" w:rsidR="0011428F" w:rsidRDefault="0011428F" w:rsidP="0011428F">
      <w:pPr>
        <w:rPr>
          <w:rFonts w:ascii="Times New Roman" w:hAnsi="Times New Roman" w:cs="Times New Roman"/>
          <w:kern w:val="2"/>
        </w:rPr>
      </w:pPr>
    </w:p>
    <w:p w14:paraId="4909221D" w14:textId="77777777" w:rsidR="0011428F" w:rsidRPr="00CC3D8F" w:rsidRDefault="0011428F" w:rsidP="001142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>
        <w:rPr>
          <w:rFonts w:ascii="Times New Roman" w:hAnsi="Times New Roman" w:cs="Times New Roman"/>
          <w:szCs w:val="24"/>
        </w:rPr>
        <w:t>14</w:t>
      </w:r>
      <w:r w:rsidRPr="00CC3D8F">
        <w:rPr>
          <w:rFonts w:ascii="Times New Roman" w:hAnsi="Times New Roman" w:cs="Times New Roman"/>
          <w:szCs w:val="24"/>
        </w:rPr>
        <w:t xml:space="preserve"> – Aggregates that are grouped and subsetted (using a GROUP BY clause and a HAVING clause)</w:t>
      </w:r>
    </w:p>
    <w:p w14:paraId="7E6E9357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b/>
          <w:szCs w:val="24"/>
        </w:rPr>
      </w:pPr>
    </w:p>
    <w:p w14:paraId="73176484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classes with an average GPA less than 3.5</w:t>
      </w:r>
      <w:r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63781C27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4153A63F" w14:textId="77777777" w:rsidTr="003B516E">
        <w:trPr>
          <w:trHeight w:val="1598"/>
        </w:trPr>
        <w:tc>
          <w:tcPr>
            <w:tcW w:w="9340" w:type="dxa"/>
          </w:tcPr>
          <w:p w14:paraId="11DCFC48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bookmarkStart w:id="0" w:name="_Hlk53735145"/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C.CrsDesc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Class,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MIN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MINGPA,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MAX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MAXGPA,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AVGGPA,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>(E.EnrGrade)*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1.1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GPA10 </w:t>
            </w:r>
          </w:p>
          <w:p w14:paraId="65C71026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E, Course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C,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</w:t>
            </w:r>
          </w:p>
          <w:p w14:paraId="20C37246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WHERE</w:t>
            </w:r>
            <w:r>
              <w:rPr>
                <w:rFonts w:ascii="Menlo" w:eastAsiaTheme="minorEastAsia" w:hAnsi="Menlo" w:cs="Menlo"/>
                <w:szCs w:val="24"/>
              </w:rPr>
              <w:t xml:space="preserve"> O.CourseNo = C.CourseNo</w:t>
            </w:r>
          </w:p>
          <w:p w14:paraId="0503B390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 = O.OfferNo </w:t>
            </w:r>
          </w:p>
          <w:p w14:paraId="7A0C3D67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GROUP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C.CrsDesc </w:t>
            </w:r>
          </w:p>
          <w:p w14:paraId="429C8B0F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HAVING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&lt; 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3.5</w:t>
            </w:r>
          </w:p>
          <w:p w14:paraId="0A8F94FF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ORDER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>(E.EnrGrade)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  <w:bookmarkEnd w:id="0"/>
    </w:tbl>
    <w:p w14:paraId="411D8DC9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5D53C20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07064E1" w14:textId="77777777" w:rsidR="0011428F" w:rsidRPr="00CC3D8F" w:rsidRDefault="0011428F" w:rsidP="001142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>
        <w:rPr>
          <w:rFonts w:ascii="Times New Roman" w:hAnsi="Times New Roman" w:cs="Times New Roman"/>
          <w:szCs w:val="24"/>
        </w:rPr>
        <w:t>5</w:t>
      </w:r>
      <w:r w:rsidRPr="00CC3D8F">
        <w:rPr>
          <w:rFonts w:ascii="Times New Roman" w:hAnsi="Times New Roman" w:cs="Times New Roman"/>
          <w:szCs w:val="24"/>
        </w:rPr>
        <w:t xml:space="preserve"> – Aggregates of a subset of rows that are grouped and subsetted (using a WHERE clause, a GROUP BY clause, and a HAVING clause)</w:t>
      </w:r>
    </w:p>
    <w:p w14:paraId="72DAC9A0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E7600AD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non-IS majors and only for classes with an average GPA g</w:t>
      </w:r>
      <w:r>
        <w:rPr>
          <w:rFonts w:ascii="Times New Roman" w:hAnsi="Times New Roman" w:cs="Times New Roman"/>
          <w:szCs w:val="24"/>
        </w:rPr>
        <w:t>reater than 3 for non-IS majors.</w:t>
      </w:r>
    </w:p>
    <w:p w14:paraId="2004D47A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6D71D339" w14:textId="77777777" w:rsidTr="003B516E">
        <w:trPr>
          <w:trHeight w:val="1598"/>
        </w:trPr>
        <w:tc>
          <w:tcPr>
            <w:tcW w:w="9340" w:type="dxa"/>
          </w:tcPr>
          <w:p w14:paraId="745807CF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C.CrsDesc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Class,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MIN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MINGPA,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MAX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MAXGPA,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AVGGPA,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>(E.EnrGrade)*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1.1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GPA10 </w:t>
            </w:r>
          </w:p>
          <w:p w14:paraId="703098F1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E,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O, Course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C, Student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S</w:t>
            </w:r>
          </w:p>
          <w:p w14:paraId="1368426D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WHERE</w:t>
            </w:r>
            <w:r>
              <w:rPr>
                <w:rFonts w:ascii="Menlo" w:eastAsiaTheme="minorEastAsia" w:hAnsi="Menlo" w:cs="Menlo"/>
                <w:szCs w:val="24"/>
              </w:rPr>
              <w:t xml:space="preserve"> StdMajor != </w:t>
            </w:r>
            <w:r>
              <w:rPr>
                <w:rFonts w:ascii="Menlo" w:eastAsiaTheme="minorEastAsia" w:hAnsi="Menlo" w:cs="Menlo"/>
                <w:color w:val="008000"/>
                <w:szCs w:val="24"/>
              </w:rPr>
              <w:t>'IS'</w:t>
            </w:r>
          </w:p>
          <w:p w14:paraId="21C9003A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O.OfferNo = E.OfferNo </w:t>
            </w:r>
          </w:p>
          <w:p w14:paraId="371A867D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E.StdNo = S.StdNo </w:t>
            </w:r>
          </w:p>
          <w:p w14:paraId="0FA645F3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O.CourseNo = C.CourseNo</w:t>
            </w:r>
          </w:p>
          <w:p w14:paraId="78D63B43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GROUP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C.CrsDesc </w:t>
            </w:r>
          </w:p>
          <w:p w14:paraId="4DAC7E30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HAVING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&gt; 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3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</w:tbl>
    <w:p w14:paraId="42C11F1A" w14:textId="77777777" w:rsidR="0011428F" w:rsidRPr="00CC3D8F" w:rsidRDefault="0011428F" w:rsidP="0011428F">
      <w:pPr>
        <w:ind w:left="0" w:firstLine="0"/>
        <w:rPr>
          <w:rFonts w:ascii="Times New Roman" w:hAnsi="Times New Roman" w:cs="Times New Roman"/>
          <w:szCs w:val="24"/>
        </w:rPr>
      </w:pPr>
    </w:p>
    <w:p w14:paraId="05D309C8" w14:textId="77777777" w:rsidR="0011428F" w:rsidRPr="00CC3D8F" w:rsidRDefault="0011428F" w:rsidP="0011428F">
      <w:pPr>
        <w:spacing w:after="8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C2AEF43" w14:textId="77777777" w:rsidR="0011428F" w:rsidRPr="00CC3D8F" w:rsidRDefault="0011428F" w:rsidP="0011428F">
      <w:pPr>
        <w:pStyle w:val="Heading1"/>
        <w:ind w:left="23" w:right="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>
        <w:rPr>
          <w:rFonts w:ascii="Times New Roman" w:hAnsi="Times New Roman" w:cs="Times New Roman"/>
          <w:szCs w:val="24"/>
        </w:rPr>
        <w:t>6</w:t>
      </w:r>
      <w:r w:rsidRPr="00CC3D8F">
        <w:rPr>
          <w:rFonts w:ascii="Times New Roman" w:hAnsi="Times New Roman" w:cs="Times New Roman"/>
          <w:szCs w:val="24"/>
        </w:rPr>
        <w:t xml:space="preserve"> – Cartesian Products, how many rows expected </w:t>
      </w:r>
    </w:p>
    <w:p w14:paraId="66299A41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50FA34D" w14:textId="77777777" w:rsidR="0011428F" w:rsidRPr="00CC3D8F" w:rsidRDefault="0011428F" w:rsidP="0011428F">
      <w:pPr>
        <w:ind w:left="-5" w:right="-1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lastRenderedPageBreak/>
        <w:t xml:space="preserve">Perform a Cartesian Product between tables Student, Offering, Enrollment, Course, and Faculty How many columns are expected? </w:t>
      </w:r>
    </w:p>
    <w:p w14:paraId="23F8AC32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How many rows are expected? </w:t>
      </w:r>
    </w:p>
    <w:p w14:paraId="15F2D13C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434FC6A1" w14:textId="77777777" w:rsidTr="003B516E">
        <w:trPr>
          <w:trHeight w:val="1598"/>
        </w:trPr>
        <w:tc>
          <w:tcPr>
            <w:tcW w:w="9340" w:type="dxa"/>
          </w:tcPr>
          <w:p w14:paraId="1F51A0D3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 columns - add all the columns from each table</w:t>
            </w:r>
          </w:p>
          <w:p w14:paraId="199370B5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222, 222 rows  - multiply the number of rows from each table</w:t>
            </w:r>
          </w:p>
          <w:p w14:paraId="4857901E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6240A9DC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*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Student, Offering, Enrollment, Course, Faculty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  <w:p w14:paraId="65C14A64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683E255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C8EBA88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3A96E393" w14:textId="77777777" w:rsidR="0011428F" w:rsidRPr="00CC3D8F" w:rsidRDefault="0011428F" w:rsidP="0011428F">
      <w:pPr>
        <w:pStyle w:val="Heading1"/>
        <w:spacing w:after="3" w:line="259" w:lineRule="auto"/>
        <w:ind w:left="0" w:right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>
        <w:rPr>
          <w:rFonts w:ascii="Times New Roman" w:hAnsi="Times New Roman" w:cs="Times New Roman"/>
          <w:szCs w:val="24"/>
        </w:rPr>
        <w:t>17</w:t>
      </w:r>
      <w:r w:rsidRPr="00CC3D8F">
        <w:rPr>
          <w:rFonts w:ascii="Times New Roman" w:hAnsi="Times New Roman" w:cs="Times New Roman"/>
          <w:szCs w:val="24"/>
        </w:rPr>
        <w:t xml:space="preserve"> – Cartesian Products, figuring out which rows match</w:t>
      </w:r>
    </w:p>
    <w:p w14:paraId="49A55518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6BE59A0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</w:t>
      </w:r>
    </w:p>
    <w:p w14:paraId="2F813C26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 between the five tables and order in such a way as to tell the matching records</w:t>
      </w:r>
      <w:r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BED3C4C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43797FD0" w14:textId="77777777" w:rsidTr="003B516E">
        <w:trPr>
          <w:trHeight w:val="1598"/>
        </w:trPr>
        <w:tc>
          <w:tcPr>
            <w:tcW w:w="9340" w:type="dxa"/>
          </w:tcPr>
          <w:p w14:paraId="272EF5D2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C.CourseNo, F.FacNo, O.CourseNo, O.FacNo, S.StdNo, E.StdNo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Student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S,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O,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E, Course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C, Faculty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F</w:t>
            </w:r>
          </w:p>
          <w:p w14:paraId="4F993455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ORDER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E.StdNo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</w:tbl>
    <w:p w14:paraId="27292DB9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</w:p>
    <w:p w14:paraId="71CBDFE8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559AEFC" w14:textId="77777777" w:rsidR="0011428F" w:rsidRPr="00CC3D8F" w:rsidRDefault="0011428F" w:rsidP="001142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>
        <w:rPr>
          <w:rFonts w:ascii="Times New Roman" w:hAnsi="Times New Roman" w:cs="Times New Roman"/>
          <w:szCs w:val="24"/>
        </w:rPr>
        <w:t>8</w:t>
      </w:r>
      <w:r w:rsidRPr="00CC3D8F">
        <w:rPr>
          <w:rFonts w:ascii="Times New Roman" w:hAnsi="Times New Roman" w:cs="Times New Roman"/>
          <w:szCs w:val="24"/>
        </w:rPr>
        <w:t xml:space="preserve"> – Turning a Cartesian Product into an Inner Join by adding a WHERE clause to the Cross Product Syn</w:t>
      </w:r>
      <w:r>
        <w:rPr>
          <w:rFonts w:ascii="Times New Roman" w:hAnsi="Times New Roman" w:cs="Times New Roman"/>
          <w:szCs w:val="24"/>
        </w:rPr>
        <w:t>t</w:t>
      </w:r>
      <w:r w:rsidRPr="00CC3D8F">
        <w:rPr>
          <w:rFonts w:ascii="Times New Roman" w:hAnsi="Times New Roman" w:cs="Times New Roman"/>
          <w:szCs w:val="24"/>
        </w:rPr>
        <w:t xml:space="preserve">ax </w:t>
      </w:r>
    </w:p>
    <w:p w14:paraId="4C9ABC02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72B76FC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a Ca</w:t>
      </w:r>
      <w:r>
        <w:rPr>
          <w:rFonts w:ascii="Times New Roman" w:hAnsi="Times New Roman" w:cs="Times New Roman"/>
          <w:szCs w:val="24"/>
        </w:rPr>
        <w:t xml:space="preserve">rtesian Product between tables </w:t>
      </w:r>
      <w:r w:rsidRPr="00CC3D8F">
        <w:rPr>
          <w:rFonts w:ascii="Times New Roman" w:hAnsi="Times New Roman" w:cs="Times New Roman"/>
          <w:szCs w:val="24"/>
        </w:rPr>
        <w:t xml:space="preserve">Student, Offering, Enrollment, Course, and Faculty </w:t>
      </w:r>
    </w:p>
    <w:p w14:paraId="09808EB9" w14:textId="77777777" w:rsidR="0011428F" w:rsidRDefault="0011428F" w:rsidP="0011428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</w:t>
      </w:r>
      <w:r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between the five tables and order in such a way as to tell the matching records </w:t>
      </w:r>
    </w:p>
    <w:p w14:paraId="23EFF546" w14:textId="77777777" w:rsidR="0011428F" w:rsidRDefault="0011428F" w:rsidP="0011428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Add a WHERE clause to turn the Cartesian Product into an Inner Join</w:t>
      </w:r>
      <w:r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47A13C65" w14:textId="77777777" w:rsidR="0011428F" w:rsidRDefault="0011428F" w:rsidP="0011428F">
      <w:pPr>
        <w:ind w:left="-5" w:right="702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0F68D8B7" w14:textId="77777777" w:rsidTr="003B516E">
        <w:trPr>
          <w:trHeight w:val="410"/>
        </w:trPr>
        <w:tc>
          <w:tcPr>
            <w:tcW w:w="9340" w:type="dxa"/>
          </w:tcPr>
          <w:p w14:paraId="0F96D0DA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C.CourseNo, F.FacNo, O.CourseNo, O.FacNo, S.StdNo, E.StdNo, E.OfferNo, O.OfferNo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Student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S,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O,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E, Course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C, Faculty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F</w:t>
            </w:r>
          </w:p>
          <w:p w14:paraId="27D6ECBA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WHERE</w:t>
            </w:r>
            <w:r>
              <w:rPr>
                <w:rFonts w:ascii="Menlo" w:eastAsiaTheme="minorEastAsia" w:hAnsi="Menlo" w:cs="Menlo"/>
                <w:szCs w:val="24"/>
              </w:rPr>
              <w:t xml:space="preserve"> O.CourseNo = C.CourseNo</w:t>
            </w:r>
          </w:p>
          <w:p w14:paraId="7B445184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E.StdNo = S.StdNo</w:t>
            </w:r>
          </w:p>
          <w:p w14:paraId="06F82CC4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F.FacNo = O.FacNo</w:t>
            </w:r>
          </w:p>
          <w:p w14:paraId="79DA1FC2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 = O.OfferNo </w:t>
            </w:r>
          </w:p>
          <w:p w14:paraId="40015D66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ORDER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E.StdNo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</w:tbl>
    <w:p w14:paraId="444EA2F9" w14:textId="77777777" w:rsidR="0011428F" w:rsidRPr="00CC3D8F" w:rsidRDefault="0011428F" w:rsidP="0011428F">
      <w:pPr>
        <w:ind w:left="-5" w:right="702"/>
        <w:rPr>
          <w:rFonts w:ascii="Times New Roman" w:hAnsi="Times New Roman" w:cs="Times New Roman"/>
          <w:szCs w:val="24"/>
        </w:rPr>
      </w:pPr>
    </w:p>
    <w:p w14:paraId="17CEF0AB" w14:textId="77777777" w:rsidR="0011428F" w:rsidRPr="00CC3D8F" w:rsidRDefault="0011428F" w:rsidP="0011428F">
      <w:pPr>
        <w:spacing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8F38B29" w14:textId="77777777" w:rsidR="0011428F" w:rsidRPr="00CC3D8F" w:rsidRDefault="0011428F" w:rsidP="0011428F">
      <w:pPr>
        <w:pStyle w:val="Heading1"/>
        <w:spacing w:after="3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lastRenderedPageBreak/>
        <w:t>Problem #</w:t>
      </w:r>
      <w:r>
        <w:rPr>
          <w:rFonts w:ascii="Times New Roman" w:hAnsi="Times New Roman" w:cs="Times New Roman"/>
          <w:szCs w:val="24"/>
        </w:rPr>
        <w:t>19</w:t>
      </w:r>
      <w:r w:rsidRPr="00CC3D8F">
        <w:rPr>
          <w:rFonts w:ascii="Times New Roman" w:hAnsi="Times New Roman" w:cs="Times New Roman"/>
          <w:szCs w:val="24"/>
        </w:rPr>
        <w:t xml:space="preserve"> – Converting an Inner Join from Cross Product Syntax to Join Operator Syntax </w:t>
      </w:r>
    </w:p>
    <w:p w14:paraId="322EA931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31D9C09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the Inner Join using Cross Product Syntax for the tables: Student, Offering,</w:t>
      </w:r>
      <w:r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Enrollment, Course, and Faculty </w:t>
      </w:r>
      <w:r>
        <w:rPr>
          <w:rFonts w:ascii="Times New Roman" w:hAnsi="Times New Roman" w:cs="Times New Roman"/>
          <w:szCs w:val="24"/>
        </w:rPr>
        <w:t>Convert to Join Operator Syntax.</w:t>
      </w:r>
    </w:p>
    <w:p w14:paraId="61F7D9F0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51AB3B81" w14:textId="77777777" w:rsidTr="003B516E">
        <w:trPr>
          <w:trHeight w:val="1598"/>
        </w:trPr>
        <w:tc>
          <w:tcPr>
            <w:tcW w:w="9340" w:type="dxa"/>
          </w:tcPr>
          <w:p w14:paraId="7C70AFC4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C.CourseNo, F.FacNo, O.CourseNo, O.FacNo, S.StdNo, E.StdNo, E.OfferNo, O.OfferNo </w:t>
            </w:r>
          </w:p>
          <w:p w14:paraId="0A13DB68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Course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C</w:t>
            </w:r>
          </w:p>
          <w:p w14:paraId="36D4D928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INNER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JOIN</w:t>
            </w:r>
            <w:r>
              <w:rPr>
                <w:rFonts w:ascii="Menlo" w:eastAsiaTheme="minorEastAsia" w:hAnsi="Menlo" w:cs="Menlo"/>
                <w:szCs w:val="24"/>
              </w:rPr>
              <w:t xml:space="preserve">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</w:t>
            </w:r>
          </w:p>
          <w:p w14:paraId="1E9BAC19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szCs w:val="24"/>
              </w:rPr>
              <w:tab/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ON</w:t>
            </w:r>
            <w:r>
              <w:rPr>
                <w:rFonts w:ascii="Menlo" w:eastAsiaTheme="minorEastAsia" w:hAnsi="Menlo" w:cs="Menlo"/>
                <w:szCs w:val="24"/>
              </w:rPr>
              <w:t xml:space="preserve"> O.CourseNo = C.CourseNo </w:t>
            </w:r>
          </w:p>
          <w:p w14:paraId="55260962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INNER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JOIN</w:t>
            </w:r>
            <w:r>
              <w:rPr>
                <w:rFonts w:ascii="Menlo" w:eastAsiaTheme="minorEastAsia" w:hAnsi="Menlo" w:cs="Menlo"/>
                <w:szCs w:val="24"/>
              </w:rPr>
              <w:t xml:space="preserve"> Faculty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F</w:t>
            </w:r>
          </w:p>
          <w:p w14:paraId="2F42C753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szCs w:val="24"/>
              </w:rPr>
              <w:tab/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ON</w:t>
            </w:r>
            <w:r>
              <w:rPr>
                <w:rFonts w:ascii="Menlo" w:eastAsiaTheme="minorEastAsia" w:hAnsi="Menlo" w:cs="Menlo"/>
                <w:szCs w:val="24"/>
              </w:rPr>
              <w:t xml:space="preserve"> F.FacNo = O.FacNo</w:t>
            </w:r>
            <w:r>
              <w:rPr>
                <w:rFonts w:ascii="Menlo" w:eastAsiaTheme="minorEastAsia" w:hAnsi="Menlo" w:cs="Menlo"/>
                <w:szCs w:val="24"/>
              </w:rPr>
              <w:tab/>
              <w:t xml:space="preserve"> </w:t>
            </w:r>
          </w:p>
          <w:p w14:paraId="2FE58303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INNER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JOIN</w:t>
            </w:r>
            <w:r>
              <w:rPr>
                <w:rFonts w:ascii="Menlo" w:eastAsiaTheme="minorEastAsia" w:hAnsi="Menlo" w:cs="Menlo"/>
                <w:szCs w:val="24"/>
              </w:rPr>
              <w:t xml:space="preserve">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</w:t>
            </w:r>
          </w:p>
          <w:p w14:paraId="12DFC4FD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szCs w:val="24"/>
              </w:rPr>
              <w:tab/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ON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 = O.OfferNo</w:t>
            </w:r>
          </w:p>
          <w:p w14:paraId="2D94C88C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INNER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JOIN</w:t>
            </w:r>
            <w:r>
              <w:rPr>
                <w:rFonts w:ascii="Menlo" w:eastAsiaTheme="minorEastAsia" w:hAnsi="Menlo" w:cs="Menlo"/>
                <w:szCs w:val="24"/>
              </w:rPr>
              <w:t xml:space="preserve"> Student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S</w:t>
            </w:r>
          </w:p>
          <w:p w14:paraId="3FDE63E6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szCs w:val="24"/>
              </w:rPr>
              <w:tab/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ON</w:t>
            </w:r>
            <w:r>
              <w:rPr>
                <w:rFonts w:ascii="Menlo" w:eastAsiaTheme="minorEastAsia" w:hAnsi="Menlo" w:cs="Menlo"/>
                <w:szCs w:val="24"/>
              </w:rPr>
              <w:t xml:space="preserve"> S.StdNo = E.StdNo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</w:tbl>
    <w:p w14:paraId="3116B29C" w14:textId="77777777" w:rsidR="001142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4ECECFFB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F0DAAB2" w14:textId="77777777" w:rsidR="0011428F" w:rsidRPr="00CC3D8F" w:rsidRDefault="0011428F" w:rsidP="0011428F">
      <w:pPr>
        <w:pStyle w:val="Heading1"/>
        <w:ind w:left="23" w:right="6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>
        <w:rPr>
          <w:rFonts w:ascii="Times New Roman" w:hAnsi="Times New Roman" w:cs="Times New Roman"/>
          <w:szCs w:val="24"/>
        </w:rPr>
        <w:t>20</w:t>
      </w:r>
      <w:r w:rsidRPr="00CC3D8F">
        <w:rPr>
          <w:rFonts w:ascii="Times New Roman" w:hAnsi="Times New Roman" w:cs="Times New Roman"/>
          <w:szCs w:val="24"/>
        </w:rPr>
        <w:t xml:space="preserve"> – Combining Inner Join and WHERE, GROUP BY, and HAVING clauses </w:t>
      </w:r>
    </w:p>
    <w:p w14:paraId="7A5A58AF" w14:textId="77777777" w:rsidR="0011428F" w:rsidRPr="00CC3D8F" w:rsidRDefault="0011428F" w:rsidP="001142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770932AC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List the course number, offer number, and average grade of students enrolled in fall 201</w:t>
      </w:r>
      <w:r>
        <w:rPr>
          <w:rFonts w:ascii="Times New Roman" w:hAnsi="Times New Roman" w:cs="Times New Roman"/>
          <w:szCs w:val="24"/>
        </w:rPr>
        <w:t>0</w:t>
      </w:r>
      <w:r w:rsidRPr="00CC3D8F">
        <w:rPr>
          <w:rFonts w:ascii="Times New Roman" w:hAnsi="Times New Roman" w:cs="Times New Roman"/>
          <w:szCs w:val="24"/>
        </w:rPr>
        <w:t xml:space="preserve"> IS course offerings in which more than one student is enrolled</w:t>
      </w:r>
      <w:r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6E9EF7D" w14:textId="77777777" w:rsidR="0011428F" w:rsidRDefault="0011428F" w:rsidP="0011428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1428F" w14:paraId="1CB0F359" w14:textId="77777777" w:rsidTr="003B516E">
        <w:trPr>
          <w:trHeight w:val="1598"/>
        </w:trPr>
        <w:tc>
          <w:tcPr>
            <w:tcW w:w="9340" w:type="dxa"/>
          </w:tcPr>
          <w:p w14:paraId="479563C1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SELECT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E.OfferNo, O.CourseNo, </w:t>
            </w:r>
            <w:r>
              <w:rPr>
                <w:rFonts w:ascii="Menlo" w:eastAsiaTheme="minorEastAsia" w:hAnsi="Menlo" w:cs="Menlo"/>
                <w:b/>
                <w:bCs/>
                <w:color w:val="000080"/>
                <w:szCs w:val="24"/>
              </w:rPr>
              <w:t>AVG</w:t>
            </w:r>
            <w:r>
              <w:rPr>
                <w:rFonts w:ascii="Menlo" w:eastAsiaTheme="minorEastAsia" w:hAnsi="Menlo" w:cs="Menlo"/>
                <w:szCs w:val="24"/>
              </w:rPr>
              <w:t xml:space="preserve">(E.EnrGrade)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AvgGrade</w:t>
            </w:r>
          </w:p>
          <w:p w14:paraId="4920B8AE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FROM</w:t>
            </w:r>
            <w:r>
              <w:rPr>
                <w:rFonts w:ascii="Menlo" w:eastAsiaTheme="minorEastAsia" w:hAnsi="Menlo" w:cs="Menlo"/>
                <w:szCs w:val="24"/>
              </w:rPr>
              <w:t xml:space="preserve"> Offering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O</w:t>
            </w:r>
          </w:p>
          <w:p w14:paraId="0759D5B0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INNER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JOIN</w:t>
            </w:r>
            <w:r>
              <w:rPr>
                <w:rFonts w:ascii="Menlo" w:eastAsiaTheme="minorEastAsia" w:hAnsi="Menlo" w:cs="Menlo"/>
                <w:szCs w:val="24"/>
              </w:rPr>
              <w:t xml:space="preserve"> Enrollment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AS</w:t>
            </w:r>
            <w:r>
              <w:rPr>
                <w:rFonts w:ascii="Menlo" w:eastAsiaTheme="minorEastAsia" w:hAnsi="Menlo" w:cs="Menlo"/>
                <w:szCs w:val="24"/>
              </w:rPr>
              <w:t xml:space="preserve"> E</w:t>
            </w:r>
          </w:p>
          <w:p w14:paraId="1C6778B0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ON</w:t>
            </w:r>
            <w:r>
              <w:rPr>
                <w:rFonts w:ascii="Menlo" w:eastAsiaTheme="minorEastAsia" w:hAnsi="Menlo" w:cs="Menlo"/>
                <w:szCs w:val="24"/>
              </w:rPr>
              <w:t xml:space="preserve"> O.OfferNo = E.OfferNo </w:t>
            </w:r>
          </w:p>
          <w:p w14:paraId="488DB0CF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WHERE</w:t>
            </w:r>
            <w:r>
              <w:rPr>
                <w:rFonts w:ascii="Menlo" w:eastAsiaTheme="minorEastAsia" w:hAnsi="Menlo" w:cs="Menlo"/>
                <w:szCs w:val="24"/>
              </w:rPr>
              <w:t xml:space="preserve"> O.OffTerm = </w:t>
            </w:r>
            <w:r>
              <w:rPr>
                <w:rFonts w:ascii="Menlo" w:eastAsiaTheme="minorEastAsia" w:hAnsi="Menlo" w:cs="Menlo"/>
                <w:color w:val="008000"/>
                <w:szCs w:val="24"/>
              </w:rPr>
              <w:t>'FALL'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O.OffYear = 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2010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AND</w:t>
            </w:r>
            <w:r>
              <w:rPr>
                <w:rFonts w:ascii="Menlo" w:eastAsiaTheme="minorEastAsia" w:hAnsi="Menlo" w:cs="Menlo"/>
                <w:szCs w:val="24"/>
              </w:rPr>
              <w:t xml:space="preserve"> O.CourseNo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LIKE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color w:val="008000"/>
                <w:szCs w:val="24"/>
              </w:rPr>
              <w:t>'IS%'</w:t>
            </w:r>
          </w:p>
          <w:p w14:paraId="7EC4C9DD" w14:textId="77777777" w:rsidR="0011428F" w:rsidRDefault="0011428F" w:rsidP="003B516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Menlo" w:eastAsiaTheme="minorEastAsia" w:hAnsi="Menlo" w:cs="Menlo"/>
                <w:color w:val="auto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GROUP</w:t>
            </w:r>
            <w:r>
              <w:rPr>
                <w:rFonts w:ascii="Menlo" w:eastAsiaTheme="minorEastAsia" w:hAnsi="Menlo" w:cs="Menlo"/>
                <w:szCs w:val="24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BY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E.OfferNo, E.OfferNo, O.CourseNo </w:t>
            </w:r>
          </w:p>
          <w:p w14:paraId="5E812D3A" w14:textId="77777777" w:rsidR="0011428F" w:rsidRDefault="0011428F" w:rsidP="003B516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Menlo" w:eastAsiaTheme="minorEastAsia" w:hAnsi="Menlo" w:cs="Menlo"/>
                <w:b/>
                <w:bCs/>
                <w:color w:val="800000"/>
                <w:szCs w:val="24"/>
              </w:rPr>
              <w:t>HAVING</w:t>
            </w:r>
            <w:r>
              <w:rPr>
                <w:rFonts w:ascii="Menlo" w:eastAsiaTheme="minorEastAsia" w:hAnsi="Menlo" w:cs="Menlo"/>
                <w:szCs w:val="24"/>
              </w:rPr>
              <w:t xml:space="preserve"> E.OfferNo &gt; </w:t>
            </w:r>
            <w:r>
              <w:rPr>
                <w:rFonts w:ascii="Menlo" w:eastAsiaTheme="minorEastAsia" w:hAnsi="Menlo" w:cs="Menlo"/>
                <w:color w:val="0000FF"/>
                <w:szCs w:val="24"/>
              </w:rPr>
              <w:t>1</w:t>
            </w:r>
            <w:r>
              <w:rPr>
                <w:rFonts w:ascii="Menlo" w:eastAsiaTheme="minorEastAsia" w:hAnsi="Menlo" w:cs="Menlo"/>
                <w:color w:val="FF0000"/>
                <w:szCs w:val="24"/>
              </w:rPr>
              <w:t>;</w:t>
            </w:r>
          </w:p>
        </w:tc>
      </w:tr>
    </w:tbl>
    <w:p w14:paraId="4B7458AD" w14:textId="77777777" w:rsidR="0011428F" w:rsidRPr="00CC3D8F" w:rsidRDefault="0011428F" w:rsidP="0011428F">
      <w:pPr>
        <w:ind w:left="-5"/>
        <w:rPr>
          <w:rFonts w:ascii="Times New Roman" w:hAnsi="Times New Roman" w:cs="Times New Roman"/>
          <w:szCs w:val="24"/>
        </w:rPr>
      </w:pPr>
    </w:p>
    <w:p w14:paraId="186C3B27" w14:textId="77777777" w:rsidR="00B00008" w:rsidRDefault="00B00008"/>
    <w:sectPr w:rsidR="00B00008">
      <w:footerReference w:type="even" r:id="rId5"/>
      <w:footerReference w:type="default" r:id="rId6"/>
      <w:footerReference w:type="first" r:id="rId7"/>
      <w:pgSz w:w="12240" w:h="15840"/>
      <w:pgMar w:top="1488" w:right="1450" w:bottom="1481" w:left="1440" w:header="720" w:footer="7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B94B" w14:textId="77777777" w:rsidR="00BB3FB1" w:rsidRDefault="0011428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589C50" wp14:editId="2D717F75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824F01" id="Group 20631" o:spid="_x0000_s1026" style="position:absolute;margin-left:70.6pt;margin-top:745.45pt;width:470.95pt;height:.5pt;z-index:251659264;mso-position-horizontal-relative:page;mso-position-vertical-relative:page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">
              <v:shape id="Shape 21531" o:spid="_x0000_s1027" style="position:absolute;width:59810;height:91;visibility:visible;mso-wrap-style:square;v-text-anchor:top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&#13;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>
      <w:rPr>
        <w:rFonts w:ascii="Times New Roman" w:eastAsia="Times New Roman" w:hAnsi="Times New Roman" w:cs="Times New Roman"/>
        <w:sz w:val="16"/>
      </w:rPr>
      <w:fldChar w:fldCharType="begin"/>
    </w:r>
    <w:r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6CEF" w14:textId="77777777" w:rsidR="00BB3FB1" w:rsidRDefault="0011428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 w:rsidRPr="00E35A51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336F89" wp14:editId="2E4AD847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A9AF91" id="Group 20611" o:spid="_x0000_s1026" style="position:absolute;margin-left:70.6pt;margin-top:745.45pt;width:470.95pt;height:.5pt;z-index:251660288;mso-position-horizontal-relative:page;mso-position-vertical-relative:page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">
              <v:shape id="Shape 21529" o:spid="_x0000_s1027" style="position:absolute;width:59810;height:91;visibility:visible;mso-wrap-style:square;v-text-anchor:top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&#13;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 xml:space="preserve">ACCT </w:t>
    </w:r>
    <w:r w:rsidRPr="00E35A51">
      <w:rPr>
        <w:rFonts w:ascii="Times New Roman" w:hAnsi="Times New Roman" w:cs="Times New Roman"/>
        <w:sz w:val="20"/>
        <w:szCs w:val="20"/>
      </w:rPr>
      <w:t>63</w:t>
    </w:r>
    <w:r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t>1</w:t>
    </w:r>
    <w:r w:rsidRPr="00E35A51">
      <w:rPr>
        <w:rFonts w:ascii="Times New Roman" w:hAnsi="Times New Roman" w:cs="Times New Roman"/>
        <w:sz w:val="20"/>
        <w:szCs w:val="20"/>
      </w:rPr>
      <w:t xml:space="preserve"> Assignment 3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Page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Pr="00080D87">
      <w:rPr>
        <w:rFonts w:ascii="Times New Roman" w:eastAsia="Times New Roman" w:hAnsi="Times New Roman" w:cs="Times New Roman"/>
        <w:noProof/>
        <w:sz w:val="20"/>
        <w:szCs w:val="20"/>
      </w:rPr>
      <w:t>1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 of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Pr="00080D87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39D1" w14:textId="77777777" w:rsidR="00BB3FB1" w:rsidRDefault="0011428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57D8DD" wp14:editId="2D274B30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100705" id="Group 20591" o:spid="_x0000_s1026" style="position:absolute;margin-left:70.6pt;margin-top:745.45pt;width:470.95pt;height:.5pt;z-index:251661312;mso-position-horizontal-relative:page;mso-position-vertical-relative:page" coordsize="5981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">
              <v:shape id="Shape 21527" o:spid="_x0000_s1027" style="position:absolute;width:59810;height:91;visibility:visible;mso-wrap-style:square;v-text-anchor:top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&#13;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>
      <w:rPr>
        <w:rFonts w:ascii="Times New Roman" w:eastAsia="Times New Roman" w:hAnsi="Times New Roman" w:cs="Times New Roman"/>
        <w:sz w:val="16"/>
      </w:rPr>
      <w:fldChar w:fldCharType="begin"/>
    </w:r>
    <w:r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8F"/>
    <w:rsid w:val="0011428F"/>
    <w:rsid w:val="006C5B3A"/>
    <w:rsid w:val="007C6F27"/>
    <w:rsid w:val="00B0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9CD6"/>
  <w15:chartTrackingRefBased/>
  <w15:docId w15:val="{3361409D-0082-8444-90C9-FCEE93D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8F"/>
    <w:pPr>
      <w:spacing w:after="5" w:line="250" w:lineRule="auto"/>
      <w:ind w:left="10" w:hanging="10"/>
    </w:pPr>
    <w:rPr>
      <w:rFonts w:ascii="Calibri" w:eastAsia="Calibri" w:hAnsi="Calibri" w:cs="Calibri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11428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8F"/>
    <w:rPr>
      <w:rFonts w:ascii="Calibri" w:eastAsia="Calibri" w:hAnsi="Calibri" w:cs="Calibri"/>
      <w:b/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1142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428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://www.sqlines.com/onl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3718</Characters>
  <Application>Microsoft Office Word</Application>
  <DocSecurity>0</DocSecurity>
  <Lines>106</Lines>
  <Paragraphs>97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Medhanie Mehari</dc:creator>
  <cp:keywords/>
  <dc:description/>
  <cp:lastModifiedBy>Solomon, Medhanie Mehari</cp:lastModifiedBy>
  <cp:revision>1</cp:revision>
  <dcterms:created xsi:type="dcterms:W3CDTF">2022-03-10T03:42:00Z</dcterms:created>
  <dcterms:modified xsi:type="dcterms:W3CDTF">2022-03-10T03:43:00Z</dcterms:modified>
</cp:coreProperties>
</file>