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824F6" w14:textId="677EB52D" w:rsidR="005A6070" w:rsidRPr="00552D1F" w:rsidRDefault="005A6070" w:rsidP="008A15B3">
      <w:pPr>
        <w:spacing w:line="480" w:lineRule="auto"/>
        <w:contextualSpacing/>
        <w:rPr>
          <w:rFonts w:asciiTheme="majorHAnsi" w:hAnsiTheme="majorHAnsi" w:cstheme="majorHAnsi"/>
          <w:sz w:val="22"/>
          <w:szCs w:val="22"/>
        </w:rPr>
      </w:pPr>
    </w:p>
    <w:p w14:paraId="02F967F4" w14:textId="35159EA2" w:rsidR="005A6070" w:rsidRPr="00552D1F" w:rsidRDefault="005A6070" w:rsidP="008A15B3">
      <w:pPr>
        <w:spacing w:line="480" w:lineRule="auto"/>
        <w:contextualSpacing/>
        <w:jc w:val="center"/>
        <w:rPr>
          <w:rFonts w:asciiTheme="majorHAnsi" w:hAnsiTheme="majorHAnsi" w:cstheme="majorHAnsi"/>
          <w:sz w:val="22"/>
          <w:szCs w:val="22"/>
        </w:rPr>
      </w:pPr>
    </w:p>
    <w:p w14:paraId="19738007" w14:textId="7F03487B" w:rsidR="005A6070" w:rsidRPr="00552D1F" w:rsidRDefault="005A6070" w:rsidP="008A15B3">
      <w:pPr>
        <w:spacing w:line="480" w:lineRule="auto"/>
        <w:contextualSpacing/>
        <w:jc w:val="center"/>
        <w:rPr>
          <w:rFonts w:asciiTheme="majorHAnsi" w:hAnsiTheme="majorHAnsi" w:cstheme="majorHAnsi"/>
          <w:sz w:val="22"/>
          <w:szCs w:val="22"/>
        </w:rPr>
      </w:pPr>
    </w:p>
    <w:p w14:paraId="3C00A2E0" w14:textId="7F753F84" w:rsidR="005A6070" w:rsidRPr="00552D1F" w:rsidRDefault="005A6070" w:rsidP="008A15B3">
      <w:pPr>
        <w:spacing w:line="480" w:lineRule="auto"/>
        <w:contextualSpacing/>
        <w:jc w:val="center"/>
        <w:rPr>
          <w:rFonts w:asciiTheme="majorHAnsi" w:hAnsiTheme="majorHAnsi" w:cstheme="majorHAnsi"/>
          <w:sz w:val="22"/>
          <w:szCs w:val="22"/>
        </w:rPr>
      </w:pPr>
    </w:p>
    <w:p w14:paraId="2EC1F40F" w14:textId="43E6C6B4" w:rsidR="005A6070" w:rsidRPr="00552D1F" w:rsidRDefault="009714E8" w:rsidP="008A15B3">
      <w:pPr>
        <w:spacing w:line="480" w:lineRule="auto"/>
        <w:contextualSpacing/>
        <w:jc w:val="center"/>
        <w:rPr>
          <w:rFonts w:asciiTheme="majorHAnsi" w:eastAsia="Times New Roman" w:hAnsiTheme="majorHAnsi" w:cstheme="majorHAnsi"/>
          <w:sz w:val="22"/>
          <w:szCs w:val="22"/>
        </w:rPr>
      </w:pPr>
      <w:r w:rsidRPr="00552D1F">
        <w:rPr>
          <w:rFonts w:asciiTheme="majorHAnsi" w:eastAsia="Times New Roman" w:hAnsiTheme="majorHAnsi" w:cstheme="majorHAnsi"/>
          <w:b/>
          <w:bCs/>
          <w:sz w:val="22"/>
          <w:szCs w:val="22"/>
          <w:bdr w:val="none" w:sz="0" w:space="0" w:color="auto" w:frame="1"/>
        </w:rPr>
        <w:fldChar w:fldCharType="begin"/>
      </w:r>
      <w:r w:rsidRPr="00552D1F">
        <w:rPr>
          <w:rFonts w:asciiTheme="majorHAnsi" w:eastAsia="Times New Roman" w:hAnsiTheme="majorHAnsi" w:cstheme="maj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552D1F">
        <w:rPr>
          <w:rFonts w:asciiTheme="majorHAnsi" w:eastAsia="Times New Roman" w:hAnsiTheme="majorHAnsi" w:cstheme="majorHAnsi"/>
          <w:b/>
          <w:bCs/>
          <w:sz w:val="22"/>
          <w:szCs w:val="22"/>
          <w:bdr w:val="none" w:sz="0" w:space="0" w:color="auto" w:frame="1"/>
        </w:rPr>
        <w:fldChar w:fldCharType="separate"/>
      </w:r>
      <w:r w:rsidRPr="00552D1F">
        <w:rPr>
          <w:rFonts w:asciiTheme="majorHAnsi" w:eastAsia="Times New Roman" w:hAnsiTheme="majorHAnsi" w:cstheme="maj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552D1F">
        <w:rPr>
          <w:rFonts w:asciiTheme="majorHAnsi" w:eastAsia="Times New Roman" w:hAnsiTheme="majorHAnsi" w:cstheme="majorHAnsi"/>
          <w:b/>
          <w:bCs/>
          <w:sz w:val="22"/>
          <w:szCs w:val="22"/>
          <w:bdr w:val="none" w:sz="0" w:space="0" w:color="auto" w:frame="1"/>
        </w:rPr>
        <w:fldChar w:fldCharType="end"/>
      </w:r>
    </w:p>
    <w:p w14:paraId="218B47FD" w14:textId="775569E2" w:rsidR="005A6070" w:rsidRPr="00552D1F" w:rsidRDefault="005A6070" w:rsidP="008A15B3">
      <w:pPr>
        <w:spacing w:line="480" w:lineRule="auto"/>
        <w:contextualSpacing/>
        <w:jc w:val="center"/>
        <w:rPr>
          <w:rFonts w:asciiTheme="majorHAnsi" w:hAnsiTheme="majorHAnsi" w:cstheme="majorHAnsi"/>
        </w:rPr>
      </w:pPr>
    </w:p>
    <w:p w14:paraId="39BD8F5A" w14:textId="44CE24B7" w:rsidR="009F285B" w:rsidRPr="00552D1F" w:rsidRDefault="00C32F3D" w:rsidP="008A15B3">
      <w:pPr>
        <w:pStyle w:val="Heading1"/>
        <w:spacing w:line="480" w:lineRule="auto"/>
        <w:rPr>
          <w:rFonts w:asciiTheme="majorHAnsi" w:hAnsiTheme="majorHAnsi" w:cstheme="majorHAnsi"/>
        </w:rPr>
      </w:pPr>
      <w:r w:rsidRPr="00552D1F">
        <w:rPr>
          <w:rFonts w:asciiTheme="majorHAnsi" w:hAnsiTheme="majorHAnsi" w:cstheme="majorHAnsi"/>
        </w:rPr>
        <w:t>Practices for Secure Software</w:t>
      </w:r>
      <w:r w:rsidR="00277B38" w:rsidRPr="00552D1F">
        <w:rPr>
          <w:rFonts w:asciiTheme="majorHAnsi" w:hAnsiTheme="majorHAnsi" w:cstheme="majorHAnsi"/>
        </w:rPr>
        <w:t xml:space="preserve"> Report</w:t>
      </w:r>
    </w:p>
    <w:p w14:paraId="33636110" w14:textId="068F81D3" w:rsidR="009F285B" w:rsidRPr="00552D1F" w:rsidRDefault="009F285B" w:rsidP="008A15B3">
      <w:pPr>
        <w:spacing w:line="480" w:lineRule="auto"/>
        <w:contextualSpacing/>
        <w:rPr>
          <w:rFonts w:asciiTheme="majorHAnsi" w:hAnsiTheme="majorHAnsi" w:cstheme="majorHAnsi"/>
          <w:b/>
          <w:bCs/>
          <w:sz w:val="22"/>
          <w:szCs w:val="22"/>
        </w:rPr>
      </w:pPr>
    </w:p>
    <w:p w14:paraId="74F06135" w14:textId="0761BA6A" w:rsidR="009F285B" w:rsidRPr="00552D1F" w:rsidRDefault="009F285B" w:rsidP="008A15B3">
      <w:pPr>
        <w:spacing w:line="480" w:lineRule="auto"/>
        <w:contextualSpacing/>
        <w:rPr>
          <w:rFonts w:asciiTheme="majorHAnsi" w:hAnsiTheme="majorHAnsi" w:cstheme="majorHAnsi"/>
          <w:b/>
          <w:bCs/>
          <w:sz w:val="22"/>
          <w:szCs w:val="22"/>
        </w:rPr>
      </w:pPr>
    </w:p>
    <w:p w14:paraId="6D953E5C" w14:textId="77777777" w:rsidR="008A15B3" w:rsidRPr="00552D1F" w:rsidRDefault="008A15B3" w:rsidP="008A15B3">
      <w:pPr>
        <w:spacing w:line="480" w:lineRule="auto"/>
        <w:contextualSpacing/>
        <w:rPr>
          <w:rFonts w:asciiTheme="majorHAnsi" w:hAnsiTheme="majorHAnsi" w:cstheme="majorHAnsi"/>
          <w:b/>
          <w:bCs/>
          <w:sz w:val="22"/>
          <w:szCs w:val="22"/>
        </w:rPr>
      </w:pPr>
    </w:p>
    <w:p w14:paraId="6B12C364" w14:textId="77777777" w:rsidR="008A15B3" w:rsidRPr="00552D1F" w:rsidRDefault="008A15B3" w:rsidP="008A15B3">
      <w:pPr>
        <w:spacing w:line="480" w:lineRule="auto"/>
        <w:contextualSpacing/>
        <w:rPr>
          <w:rFonts w:asciiTheme="majorHAnsi" w:hAnsiTheme="majorHAnsi" w:cstheme="majorHAnsi"/>
          <w:b/>
          <w:bCs/>
          <w:sz w:val="22"/>
          <w:szCs w:val="22"/>
        </w:rPr>
      </w:pPr>
    </w:p>
    <w:p w14:paraId="3CD81AC4" w14:textId="77777777" w:rsidR="008A15B3" w:rsidRPr="00552D1F" w:rsidRDefault="008A15B3" w:rsidP="008A15B3">
      <w:pPr>
        <w:spacing w:line="480" w:lineRule="auto"/>
        <w:contextualSpacing/>
        <w:rPr>
          <w:rFonts w:asciiTheme="majorHAnsi" w:hAnsiTheme="majorHAnsi" w:cstheme="majorHAnsi"/>
          <w:b/>
          <w:bCs/>
          <w:sz w:val="22"/>
          <w:szCs w:val="22"/>
        </w:rPr>
      </w:pPr>
    </w:p>
    <w:p w14:paraId="182AF209" w14:textId="77777777" w:rsidR="008A15B3" w:rsidRPr="00552D1F" w:rsidRDefault="008A15B3" w:rsidP="008A15B3">
      <w:pPr>
        <w:spacing w:line="480" w:lineRule="auto"/>
        <w:contextualSpacing/>
        <w:rPr>
          <w:rFonts w:asciiTheme="majorHAnsi" w:hAnsiTheme="majorHAnsi" w:cstheme="majorHAnsi"/>
          <w:b/>
          <w:bCs/>
          <w:sz w:val="22"/>
          <w:szCs w:val="22"/>
        </w:rPr>
      </w:pPr>
    </w:p>
    <w:p w14:paraId="62518D8B" w14:textId="77777777" w:rsidR="008A15B3" w:rsidRPr="00552D1F" w:rsidRDefault="008A15B3" w:rsidP="008A15B3">
      <w:pPr>
        <w:spacing w:line="480" w:lineRule="auto"/>
        <w:contextualSpacing/>
        <w:rPr>
          <w:rFonts w:asciiTheme="majorHAnsi" w:hAnsiTheme="majorHAnsi" w:cstheme="majorHAnsi"/>
          <w:b/>
          <w:bCs/>
          <w:sz w:val="22"/>
          <w:szCs w:val="22"/>
        </w:rPr>
      </w:pPr>
    </w:p>
    <w:p w14:paraId="687913E9" w14:textId="77777777" w:rsidR="008A15B3" w:rsidRPr="00552D1F" w:rsidRDefault="008A15B3" w:rsidP="008A15B3">
      <w:pPr>
        <w:spacing w:line="480" w:lineRule="auto"/>
        <w:contextualSpacing/>
        <w:rPr>
          <w:rFonts w:asciiTheme="majorHAnsi" w:hAnsiTheme="majorHAnsi" w:cstheme="majorHAnsi"/>
          <w:b/>
          <w:bCs/>
          <w:sz w:val="22"/>
          <w:szCs w:val="22"/>
        </w:rPr>
      </w:pPr>
    </w:p>
    <w:p w14:paraId="6BCEA314" w14:textId="77777777" w:rsidR="008A15B3" w:rsidRPr="00552D1F" w:rsidRDefault="008A15B3" w:rsidP="008A15B3">
      <w:pPr>
        <w:spacing w:line="480" w:lineRule="auto"/>
        <w:contextualSpacing/>
        <w:rPr>
          <w:rFonts w:asciiTheme="majorHAnsi" w:hAnsiTheme="majorHAnsi" w:cstheme="majorHAnsi"/>
          <w:b/>
          <w:bCs/>
          <w:sz w:val="22"/>
          <w:szCs w:val="22"/>
        </w:rPr>
      </w:pPr>
    </w:p>
    <w:bookmarkStart w:id="0" w:name="_Toc1517617528" w:displacedByCustomXml="next"/>
    <w:bookmarkStart w:id="1" w:name="_Toc1367610133" w:displacedByCustomXml="next"/>
    <w:sdt>
      <w:sdtPr>
        <w:rPr>
          <w:rFonts w:asciiTheme="majorHAnsi" w:hAnsiTheme="majorHAnsi" w:cstheme="majorHAnsi"/>
          <w:sz w:val="24"/>
          <w:szCs w:val="24"/>
        </w:rPr>
        <w:id w:val="141635942"/>
        <w:docPartObj>
          <w:docPartGallery w:val="Table of Contents"/>
          <w:docPartUnique/>
        </w:docPartObj>
      </w:sdtPr>
      <w:sdtEndPr>
        <w:rPr>
          <w:noProof/>
          <w:sz w:val="22"/>
          <w:szCs w:val="22"/>
        </w:rPr>
      </w:sdtEndPr>
      <w:sdtContent>
        <w:p w14:paraId="5B237A03" w14:textId="4233EB61" w:rsidR="00FF5CF5" w:rsidRPr="00552D1F" w:rsidRDefault="00940B1A" w:rsidP="008A15B3">
          <w:pPr>
            <w:pStyle w:val="TOCHeading"/>
            <w:spacing w:line="480" w:lineRule="auto"/>
            <w:rPr>
              <w:rFonts w:asciiTheme="majorHAnsi" w:hAnsiTheme="majorHAnsi" w:cstheme="majorHAnsi"/>
            </w:rPr>
          </w:pPr>
          <w:r w:rsidRPr="00552D1F">
            <w:rPr>
              <w:rStyle w:val="Heading2Char"/>
              <w:rFonts w:asciiTheme="majorHAnsi" w:hAnsiTheme="majorHAnsi" w:cstheme="majorHAnsi"/>
            </w:rPr>
            <w:t>Table of Content</w:t>
          </w:r>
          <w:r w:rsidR="00FF5CF5" w:rsidRPr="00552D1F">
            <w:rPr>
              <w:rStyle w:val="Heading2Char"/>
              <w:rFonts w:asciiTheme="majorHAnsi" w:hAnsiTheme="majorHAnsi" w:cstheme="majorHAnsi"/>
            </w:rPr>
            <w:t>s</w:t>
          </w:r>
          <w:bookmarkEnd w:id="1"/>
          <w:bookmarkEnd w:id="0"/>
        </w:p>
        <w:p w14:paraId="718C2BF2" w14:textId="2533AA37" w:rsidR="00403219" w:rsidRPr="00552D1F" w:rsidRDefault="00940B1A" w:rsidP="008A15B3">
          <w:pPr>
            <w:pStyle w:val="TOC2"/>
            <w:spacing w:line="480" w:lineRule="auto"/>
            <w:rPr>
              <w:rFonts w:asciiTheme="majorHAnsi" w:eastAsiaTheme="minorEastAsia" w:hAnsiTheme="majorHAnsi" w:cstheme="majorHAnsi"/>
              <w:noProof/>
              <w:sz w:val="24"/>
              <w:szCs w:val="24"/>
            </w:rPr>
          </w:pPr>
          <w:r w:rsidRPr="00552D1F">
            <w:rPr>
              <w:rFonts w:asciiTheme="majorHAnsi" w:hAnsiTheme="majorHAnsi" w:cstheme="majorHAnsi"/>
              <w:caps/>
              <w:u w:val="single"/>
            </w:rPr>
            <w:fldChar w:fldCharType="begin"/>
          </w:r>
          <w:r w:rsidRPr="00552D1F">
            <w:rPr>
              <w:rFonts w:asciiTheme="majorHAnsi" w:hAnsiTheme="majorHAnsi" w:cstheme="majorHAnsi"/>
            </w:rPr>
            <w:instrText xml:space="preserve"> TOC \o "1-3" \h \z \u </w:instrText>
          </w:r>
          <w:r w:rsidRPr="00552D1F">
            <w:rPr>
              <w:rFonts w:asciiTheme="majorHAnsi" w:hAnsiTheme="majorHAnsi" w:cstheme="majorHAnsi"/>
              <w:caps/>
              <w:u w:val="single"/>
            </w:rPr>
            <w:fldChar w:fldCharType="separate"/>
          </w:r>
          <w:hyperlink w:anchor="_Toc102040754" w:history="1">
            <w:r w:rsidR="00403219" w:rsidRPr="00552D1F">
              <w:rPr>
                <w:rStyle w:val="Hyperlink"/>
                <w:rFonts w:asciiTheme="majorHAnsi" w:hAnsiTheme="majorHAnsi" w:cstheme="majorHAnsi"/>
                <w:noProof/>
              </w:rPr>
              <w:t>Document Revision History</w:t>
            </w:r>
            <w:r w:rsidR="00403219" w:rsidRPr="00552D1F">
              <w:rPr>
                <w:rFonts w:asciiTheme="majorHAnsi" w:hAnsiTheme="majorHAnsi" w:cstheme="majorHAnsi"/>
                <w:noProof/>
                <w:webHidden/>
              </w:rPr>
              <w:tab/>
            </w:r>
            <w:r w:rsidR="00403219" w:rsidRPr="00552D1F">
              <w:rPr>
                <w:rFonts w:asciiTheme="majorHAnsi" w:hAnsiTheme="majorHAnsi" w:cstheme="majorHAnsi"/>
                <w:noProof/>
                <w:webHidden/>
              </w:rPr>
              <w:fldChar w:fldCharType="begin"/>
            </w:r>
            <w:r w:rsidR="00403219" w:rsidRPr="00552D1F">
              <w:rPr>
                <w:rFonts w:asciiTheme="majorHAnsi" w:hAnsiTheme="majorHAnsi" w:cstheme="majorHAnsi"/>
                <w:noProof/>
                <w:webHidden/>
              </w:rPr>
              <w:instrText xml:space="preserve"> PAGEREF _Toc102040754 \h </w:instrText>
            </w:r>
            <w:r w:rsidR="00403219" w:rsidRPr="00552D1F">
              <w:rPr>
                <w:rFonts w:asciiTheme="majorHAnsi" w:hAnsiTheme="majorHAnsi" w:cstheme="majorHAnsi"/>
                <w:noProof/>
                <w:webHidden/>
              </w:rPr>
            </w:r>
            <w:r w:rsidR="00403219"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3</w:t>
            </w:r>
            <w:r w:rsidR="00403219" w:rsidRPr="00552D1F">
              <w:rPr>
                <w:rFonts w:asciiTheme="majorHAnsi" w:hAnsiTheme="majorHAnsi" w:cstheme="majorHAnsi"/>
                <w:noProof/>
                <w:webHidden/>
              </w:rPr>
              <w:fldChar w:fldCharType="end"/>
            </w:r>
          </w:hyperlink>
        </w:p>
        <w:p w14:paraId="297EE537" w14:textId="3D92612D"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55" w:history="1">
            <w:r w:rsidRPr="00552D1F">
              <w:rPr>
                <w:rStyle w:val="Hyperlink"/>
                <w:rFonts w:asciiTheme="majorHAnsi" w:hAnsiTheme="majorHAnsi" w:cstheme="majorHAnsi"/>
                <w:noProof/>
              </w:rPr>
              <w:t>Client</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_Toc102040755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3</w:t>
            </w:r>
            <w:r w:rsidRPr="00552D1F">
              <w:rPr>
                <w:rFonts w:asciiTheme="majorHAnsi" w:hAnsiTheme="majorHAnsi" w:cstheme="majorHAnsi"/>
                <w:noProof/>
                <w:webHidden/>
              </w:rPr>
              <w:fldChar w:fldCharType="end"/>
            </w:r>
          </w:hyperlink>
        </w:p>
        <w:p w14:paraId="042C4407" w14:textId="223C24E3"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56" w:history="1">
            <w:r w:rsidRPr="00552D1F">
              <w:rPr>
                <w:rStyle w:val="Hyperlink"/>
                <w:rFonts w:asciiTheme="majorHAnsi" w:hAnsiTheme="majorHAnsi" w:cstheme="majorHAnsi"/>
                <w:noProof/>
              </w:rPr>
              <w:t>Instructions</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_Toc102040756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3</w:t>
            </w:r>
            <w:r w:rsidRPr="00552D1F">
              <w:rPr>
                <w:rFonts w:asciiTheme="majorHAnsi" w:hAnsiTheme="majorHAnsi" w:cstheme="majorHAnsi"/>
                <w:noProof/>
                <w:webHidden/>
              </w:rPr>
              <w:fldChar w:fldCharType="end"/>
            </w:r>
          </w:hyperlink>
        </w:p>
        <w:p w14:paraId="313A7A3D" w14:textId="11C30453"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57" w:history="1">
            <w:r w:rsidRPr="00552D1F">
              <w:rPr>
                <w:rStyle w:val="Hyperlink"/>
                <w:rFonts w:asciiTheme="majorHAnsi" w:hAnsiTheme="majorHAnsi" w:cstheme="majorHAnsi"/>
                <w:noProof/>
              </w:rPr>
              <w:t>Developer</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_Toc102040757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2B704AC1" w14:textId="179EC0BF"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58" w:history="1">
            <w:r w:rsidRPr="00552D1F">
              <w:rPr>
                <w:rStyle w:val="Hyperlink"/>
                <w:rFonts w:asciiTheme="majorHAnsi" w:hAnsiTheme="majorHAnsi" w:cstheme="majorHAnsi"/>
                <w:noProof/>
              </w:rPr>
              <w:t>1. Algorithm Cipher</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_Toc102040758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0DF0AABA" w14:textId="1EA418B7"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59" w:history="1">
            <w:r w:rsidRPr="00552D1F">
              <w:rPr>
                <w:rStyle w:val="Hyperlink"/>
                <w:rFonts w:asciiTheme="majorHAnsi" w:hAnsiTheme="majorHAnsi" w:cstheme="majorHAnsi"/>
                <w:noProof/>
              </w:rPr>
              <w:t>2. Certificate Generation</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_Toc102040759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64D26887" w14:textId="0B15B65C"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60" w:history="1">
            <w:r w:rsidRPr="00552D1F">
              <w:rPr>
                <w:rStyle w:val="Hyperlink"/>
                <w:rFonts w:asciiTheme="majorHAnsi" w:hAnsiTheme="majorHAnsi" w:cstheme="majorHAnsi"/>
                <w:noProof/>
              </w:rPr>
              <w:t>3. Deploy Cipher</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_Toc102040760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7700DD67" w14:textId="67302045"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61" w:history="1">
            <w:r w:rsidRPr="00552D1F">
              <w:rPr>
                <w:rStyle w:val="Hyperlink"/>
                <w:rFonts w:asciiTheme="majorHAnsi" w:hAnsiTheme="majorHAnsi" w:cstheme="majorHAnsi"/>
                <w:noProof/>
              </w:rPr>
              <w:t>4. Secure Communications</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_Toc102040761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773ABADD" w14:textId="512ABA2F"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62" w:history="1">
            <w:r w:rsidRPr="00552D1F">
              <w:rPr>
                <w:rStyle w:val="Hyperlink"/>
                <w:rFonts w:asciiTheme="majorHAnsi" w:hAnsiTheme="majorHAnsi" w:cstheme="majorHAnsi"/>
                <w:noProof/>
              </w:rPr>
              <w:t>5. Secondary Testing</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_Toc102040762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231FB9A1" w14:textId="72591295"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63" w:history="1">
            <w:r w:rsidRPr="00552D1F">
              <w:rPr>
                <w:rStyle w:val="Hyperlink"/>
                <w:rFonts w:asciiTheme="majorHAnsi" w:hAnsiTheme="majorHAnsi" w:cstheme="majorHAnsi"/>
                <w:noProof/>
              </w:rPr>
              <w:t>6. Functional Testing</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_Toc102040763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13212D62" w14:textId="297E6438"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64" w:history="1">
            <w:r w:rsidRPr="00552D1F">
              <w:rPr>
                <w:rStyle w:val="Hyperlink"/>
                <w:rFonts w:asciiTheme="majorHAnsi" w:hAnsiTheme="majorHAnsi" w:cstheme="majorHAnsi"/>
                <w:noProof/>
              </w:rPr>
              <w:t>7. Summary</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_Toc102040764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7AD6BE8C" w14:textId="17581A89" w:rsidR="00403219" w:rsidRPr="00552D1F" w:rsidRDefault="00403219" w:rsidP="008A15B3">
          <w:pPr>
            <w:pStyle w:val="TOC2"/>
            <w:spacing w:line="480" w:lineRule="auto"/>
            <w:rPr>
              <w:rFonts w:asciiTheme="majorHAnsi" w:eastAsiaTheme="minorEastAsia" w:hAnsiTheme="majorHAnsi" w:cstheme="majorHAnsi"/>
              <w:noProof/>
              <w:sz w:val="24"/>
              <w:szCs w:val="24"/>
            </w:rPr>
          </w:pPr>
          <w:hyperlink w:anchor="_Toc102040765" w:history="1">
            <w:r w:rsidRPr="00552D1F">
              <w:rPr>
                <w:rStyle w:val="Hyperlink"/>
                <w:rFonts w:asciiTheme="majorHAnsi" w:hAnsiTheme="majorHAnsi" w:cstheme="majorHAnsi"/>
                <w:noProof/>
              </w:rPr>
              <w:t>8. Industry Standard Best Practices</w:t>
            </w:r>
            <w:r w:rsidRPr="00552D1F">
              <w:rPr>
                <w:rFonts w:asciiTheme="majorHAnsi" w:hAnsiTheme="majorHAnsi" w:cstheme="majorHAnsi"/>
                <w:noProof/>
                <w:webHidden/>
              </w:rPr>
              <w:tab/>
            </w:r>
            <w:r w:rsidRPr="00552D1F">
              <w:rPr>
                <w:rFonts w:asciiTheme="majorHAnsi" w:hAnsiTheme="majorHAnsi" w:cstheme="majorHAnsi"/>
                <w:noProof/>
                <w:webHidden/>
              </w:rPr>
              <w:fldChar w:fldCharType="begin"/>
            </w:r>
            <w:r w:rsidRPr="00552D1F">
              <w:rPr>
                <w:rFonts w:asciiTheme="majorHAnsi" w:hAnsiTheme="majorHAnsi" w:cstheme="majorHAnsi"/>
                <w:noProof/>
                <w:webHidden/>
              </w:rPr>
              <w:instrText xml:space="preserve"> PAGEREF _Toc102040765 \h </w:instrText>
            </w:r>
            <w:r w:rsidRPr="00552D1F">
              <w:rPr>
                <w:rFonts w:asciiTheme="majorHAnsi" w:hAnsiTheme="majorHAnsi" w:cstheme="majorHAnsi"/>
                <w:noProof/>
                <w:webHidden/>
              </w:rPr>
            </w:r>
            <w:r w:rsidRPr="00552D1F">
              <w:rPr>
                <w:rFonts w:asciiTheme="majorHAnsi" w:hAnsiTheme="majorHAnsi" w:cstheme="majorHAnsi"/>
                <w:noProof/>
                <w:webHidden/>
              </w:rPr>
              <w:fldChar w:fldCharType="separate"/>
            </w:r>
            <w:r w:rsidR="006E3003" w:rsidRPr="00552D1F">
              <w:rPr>
                <w:rFonts w:asciiTheme="majorHAnsi" w:hAnsiTheme="majorHAnsi" w:cstheme="majorHAnsi"/>
                <w:noProof/>
                <w:webHidden/>
              </w:rPr>
              <w:t>4</w:t>
            </w:r>
            <w:r w:rsidRPr="00552D1F">
              <w:rPr>
                <w:rFonts w:asciiTheme="majorHAnsi" w:hAnsiTheme="majorHAnsi" w:cstheme="majorHAnsi"/>
                <w:noProof/>
                <w:webHidden/>
              </w:rPr>
              <w:fldChar w:fldCharType="end"/>
            </w:r>
          </w:hyperlink>
        </w:p>
        <w:p w14:paraId="6C89B9AD" w14:textId="6C3B2F25" w:rsidR="00C32F3D" w:rsidRPr="00552D1F" w:rsidRDefault="00940B1A" w:rsidP="008A15B3">
          <w:pPr>
            <w:spacing w:line="480" w:lineRule="auto"/>
            <w:contextualSpacing/>
            <w:rPr>
              <w:rFonts w:asciiTheme="majorHAnsi" w:hAnsiTheme="majorHAnsi" w:cstheme="majorHAnsi"/>
              <w:sz w:val="22"/>
              <w:szCs w:val="22"/>
            </w:rPr>
          </w:pPr>
          <w:r w:rsidRPr="00552D1F">
            <w:rPr>
              <w:rFonts w:asciiTheme="majorHAnsi" w:hAnsiTheme="majorHAnsi" w:cstheme="majorHAnsi"/>
              <w:noProof/>
              <w:sz w:val="22"/>
              <w:szCs w:val="22"/>
            </w:rPr>
            <w:fldChar w:fldCharType="end"/>
          </w:r>
        </w:p>
      </w:sdtContent>
    </w:sdt>
    <w:p w14:paraId="3B37132C" w14:textId="77777777" w:rsidR="008A15B3" w:rsidRPr="00552D1F" w:rsidRDefault="008A15B3" w:rsidP="008A15B3">
      <w:pPr>
        <w:pStyle w:val="Heading2"/>
        <w:spacing w:line="480" w:lineRule="auto"/>
        <w:rPr>
          <w:rFonts w:asciiTheme="majorHAnsi" w:hAnsiTheme="majorHAnsi" w:cstheme="majorHAnsi"/>
        </w:rPr>
      </w:pPr>
      <w:bookmarkStart w:id="2" w:name="_Toc1108781792"/>
      <w:bookmarkStart w:id="3" w:name="_Toc1600266130"/>
      <w:bookmarkStart w:id="4" w:name="_Toc102040754"/>
    </w:p>
    <w:p w14:paraId="26533ED4" w14:textId="77777777" w:rsidR="008A15B3" w:rsidRPr="00552D1F" w:rsidRDefault="008A15B3" w:rsidP="008A15B3">
      <w:pPr>
        <w:pStyle w:val="Heading2"/>
        <w:spacing w:line="480" w:lineRule="auto"/>
        <w:rPr>
          <w:rFonts w:asciiTheme="majorHAnsi" w:hAnsiTheme="majorHAnsi" w:cstheme="majorHAnsi"/>
        </w:rPr>
      </w:pPr>
    </w:p>
    <w:p w14:paraId="66214C70" w14:textId="77777777" w:rsidR="008A15B3" w:rsidRPr="00552D1F" w:rsidRDefault="008A15B3" w:rsidP="008A15B3">
      <w:pPr>
        <w:pStyle w:val="Heading2"/>
        <w:spacing w:line="480" w:lineRule="auto"/>
        <w:rPr>
          <w:rFonts w:asciiTheme="majorHAnsi" w:hAnsiTheme="majorHAnsi" w:cstheme="majorHAnsi"/>
        </w:rPr>
      </w:pPr>
    </w:p>
    <w:p w14:paraId="57ACAA9F" w14:textId="77777777" w:rsidR="008A15B3" w:rsidRPr="00552D1F" w:rsidRDefault="008A15B3" w:rsidP="008A15B3">
      <w:pPr>
        <w:pStyle w:val="Heading2"/>
        <w:spacing w:line="480" w:lineRule="auto"/>
        <w:rPr>
          <w:rFonts w:asciiTheme="majorHAnsi" w:hAnsiTheme="majorHAnsi" w:cstheme="majorHAnsi"/>
        </w:rPr>
      </w:pPr>
    </w:p>
    <w:p w14:paraId="149DFC2E" w14:textId="77777777" w:rsidR="008A15B3" w:rsidRPr="00552D1F" w:rsidRDefault="008A15B3" w:rsidP="008A15B3">
      <w:pPr>
        <w:pStyle w:val="Heading2"/>
        <w:spacing w:line="480" w:lineRule="auto"/>
        <w:rPr>
          <w:rFonts w:asciiTheme="majorHAnsi" w:hAnsiTheme="majorHAnsi" w:cstheme="majorHAnsi"/>
        </w:rPr>
      </w:pPr>
    </w:p>
    <w:p w14:paraId="338DD7F1" w14:textId="77777777" w:rsidR="008A15B3" w:rsidRPr="00552D1F" w:rsidRDefault="008A15B3" w:rsidP="008A15B3">
      <w:pPr>
        <w:pStyle w:val="Heading2"/>
        <w:spacing w:line="480" w:lineRule="auto"/>
        <w:rPr>
          <w:rFonts w:asciiTheme="majorHAnsi" w:hAnsiTheme="majorHAnsi" w:cstheme="majorHAnsi"/>
        </w:rPr>
      </w:pPr>
    </w:p>
    <w:p w14:paraId="6755B1E4" w14:textId="77777777" w:rsidR="008A15B3" w:rsidRPr="00552D1F" w:rsidRDefault="008A15B3" w:rsidP="008A15B3">
      <w:pPr>
        <w:pStyle w:val="Heading2"/>
        <w:spacing w:line="480" w:lineRule="auto"/>
        <w:rPr>
          <w:rFonts w:asciiTheme="majorHAnsi" w:hAnsiTheme="majorHAnsi" w:cstheme="majorHAnsi"/>
        </w:rPr>
      </w:pPr>
    </w:p>
    <w:p w14:paraId="3407FEB0" w14:textId="77777777" w:rsidR="008A15B3" w:rsidRPr="00552D1F" w:rsidRDefault="008A15B3" w:rsidP="008A15B3">
      <w:pPr>
        <w:pStyle w:val="Heading2"/>
        <w:spacing w:line="480" w:lineRule="auto"/>
        <w:rPr>
          <w:rFonts w:asciiTheme="majorHAnsi" w:hAnsiTheme="majorHAnsi" w:cstheme="majorHAnsi"/>
        </w:rPr>
      </w:pPr>
    </w:p>
    <w:p w14:paraId="0D426BC1" w14:textId="77777777" w:rsidR="008A15B3" w:rsidRPr="00552D1F" w:rsidRDefault="008A15B3" w:rsidP="008A15B3">
      <w:pPr>
        <w:pStyle w:val="Heading2"/>
        <w:spacing w:line="480" w:lineRule="auto"/>
      </w:pPr>
    </w:p>
    <w:p w14:paraId="0B9333AD" w14:textId="4FDBD131" w:rsidR="00531FBF" w:rsidRPr="00552D1F" w:rsidRDefault="00531FBF" w:rsidP="00552D1F">
      <w:pPr>
        <w:pStyle w:val="Heading2"/>
        <w:spacing w:line="480" w:lineRule="auto"/>
      </w:pPr>
      <w:r w:rsidRPr="00552D1F">
        <w:lastRenderedPageBreak/>
        <w:t>Document Revision History</w:t>
      </w:r>
      <w:bookmarkEnd w:id="2"/>
      <w:bookmarkEnd w:id="3"/>
      <w:bookmarkEnd w:id="4"/>
    </w:p>
    <w:tbl>
      <w:tblPr>
        <w:tblStyle w:val="TableGrid"/>
        <w:tblW w:w="0" w:type="auto"/>
        <w:tblLook w:val="04A0" w:firstRow="1" w:lastRow="0" w:firstColumn="1" w:lastColumn="0" w:noHBand="0" w:noVBand="1"/>
      </w:tblPr>
      <w:tblGrid>
        <w:gridCol w:w="2337"/>
        <w:gridCol w:w="2337"/>
        <w:gridCol w:w="2338"/>
        <w:gridCol w:w="2338"/>
      </w:tblGrid>
      <w:tr w:rsidR="00B7788F" w:rsidRPr="00552D1F" w14:paraId="1DB7593E" w14:textId="77777777" w:rsidTr="00824ABB">
        <w:trPr>
          <w:tblHeader/>
        </w:trPr>
        <w:tc>
          <w:tcPr>
            <w:tcW w:w="2337" w:type="dxa"/>
            <w:tcMar>
              <w:left w:w="115" w:type="dxa"/>
              <w:right w:w="115" w:type="dxa"/>
            </w:tcMar>
          </w:tcPr>
          <w:p w14:paraId="16F21383" w14:textId="265A575A" w:rsidR="00531FBF" w:rsidRPr="00552D1F" w:rsidRDefault="00531FBF"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Version</w:t>
            </w:r>
          </w:p>
        </w:tc>
        <w:tc>
          <w:tcPr>
            <w:tcW w:w="2337" w:type="dxa"/>
            <w:tcMar>
              <w:left w:w="115" w:type="dxa"/>
              <w:right w:w="115" w:type="dxa"/>
            </w:tcMar>
          </w:tcPr>
          <w:p w14:paraId="5FE33997" w14:textId="7618B8BA" w:rsidR="00531FBF" w:rsidRPr="00552D1F" w:rsidRDefault="00531FBF"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Date</w:t>
            </w:r>
          </w:p>
        </w:tc>
        <w:tc>
          <w:tcPr>
            <w:tcW w:w="2338" w:type="dxa"/>
            <w:tcMar>
              <w:left w:w="115" w:type="dxa"/>
              <w:right w:w="115" w:type="dxa"/>
            </w:tcMar>
          </w:tcPr>
          <w:p w14:paraId="2B254E1E" w14:textId="54C8CAB4" w:rsidR="00531FBF" w:rsidRPr="00552D1F" w:rsidRDefault="00531FBF"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Author</w:t>
            </w:r>
          </w:p>
        </w:tc>
        <w:tc>
          <w:tcPr>
            <w:tcW w:w="2338" w:type="dxa"/>
            <w:tcMar>
              <w:left w:w="115" w:type="dxa"/>
              <w:right w:w="115" w:type="dxa"/>
            </w:tcMar>
          </w:tcPr>
          <w:p w14:paraId="51329CD4" w14:textId="0A11B912" w:rsidR="00C32F3D" w:rsidRPr="00552D1F" w:rsidRDefault="00531FBF"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Comments</w:t>
            </w:r>
          </w:p>
        </w:tc>
      </w:tr>
      <w:tr w:rsidR="00B7788F" w:rsidRPr="00552D1F" w14:paraId="5FCE10CB" w14:textId="77777777" w:rsidTr="00824ABB">
        <w:trPr>
          <w:tblHeader/>
        </w:trPr>
        <w:tc>
          <w:tcPr>
            <w:tcW w:w="2337" w:type="dxa"/>
            <w:tcMar>
              <w:left w:w="115" w:type="dxa"/>
              <w:right w:w="115" w:type="dxa"/>
            </w:tcMar>
          </w:tcPr>
          <w:p w14:paraId="4A57DF2F" w14:textId="0BA764C4" w:rsidR="00531FBF" w:rsidRPr="00552D1F" w:rsidRDefault="00D0558B"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1</w:t>
            </w:r>
            <w:r w:rsidR="00277B38" w:rsidRPr="00552D1F">
              <w:rPr>
                <w:rFonts w:eastAsia="Times New Roman" w:cstheme="minorHAnsi"/>
                <w:b/>
                <w:bCs/>
                <w:sz w:val="22"/>
                <w:szCs w:val="22"/>
              </w:rPr>
              <w:t>.0</w:t>
            </w:r>
          </w:p>
        </w:tc>
        <w:tc>
          <w:tcPr>
            <w:tcW w:w="2337" w:type="dxa"/>
            <w:tcMar>
              <w:left w:w="115" w:type="dxa"/>
              <w:right w:w="115" w:type="dxa"/>
            </w:tcMar>
          </w:tcPr>
          <w:p w14:paraId="2819F8C6" w14:textId="3200222A" w:rsidR="00531FBF"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September 20, 2025</w:t>
            </w:r>
          </w:p>
        </w:tc>
        <w:tc>
          <w:tcPr>
            <w:tcW w:w="2338" w:type="dxa"/>
            <w:tcMar>
              <w:left w:w="115" w:type="dxa"/>
              <w:right w:w="115" w:type="dxa"/>
            </w:tcMar>
          </w:tcPr>
          <w:p w14:paraId="07699096" w14:textId="3BE37F0B" w:rsidR="00531FBF"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Medhawi Bista</w:t>
            </w:r>
          </w:p>
        </w:tc>
        <w:tc>
          <w:tcPr>
            <w:tcW w:w="2338" w:type="dxa"/>
            <w:tcMar>
              <w:left w:w="115" w:type="dxa"/>
              <w:right w:w="115" w:type="dxa"/>
            </w:tcMar>
          </w:tcPr>
          <w:p w14:paraId="77DC76FF" w14:textId="71362A54" w:rsidR="00C32F3D" w:rsidRPr="00552D1F" w:rsidRDefault="008A15B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Final Draft</w:t>
            </w:r>
          </w:p>
        </w:tc>
      </w:tr>
      <w:tr w:rsidR="00A147F3" w:rsidRPr="00552D1F" w14:paraId="724324A8" w14:textId="77777777" w:rsidTr="00824ABB">
        <w:trPr>
          <w:tblHeader/>
        </w:trPr>
        <w:tc>
          <w:tcPr>
            <w:tcW w:w="2337" w:type="dxa"/>
            <w:tcMar>
              <w:left w:w="115" w:type="dxa"/>
              <w:right w:w="115" w:type="dxa"/>
            </w:tcMar>
          </w:tcPr>
          <w:p w14:paraId="69319775" w14:textId="3961942D" w:rsidR="00A147F3"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1.</w:t>
            </w:r>
            <w:r w:rsidRPr="00552D1F">
              <w:rPr>
                <w:rFonts w:eastAsia="Times New Roman" w:cstheme="minorHAnsi"/>
                <w:b/>
                <w:bCs/>
                <w:sz w:val="22"/>
                <w:szCs w:val="22"/>
              </w:rPr>
              <w:t>1</w:t>
            </w:r>
          </w:p>
        </w:tc>
        <w:tc>
          <w:tcPr>
            <w:tcW w:w="2337" w:type="dxa"/>
            <w:tcMar>
              <w:left w:w="115" w:type="dxa"/>
              <w:right w:w="115" w:type="dxa"/>
            </w:tcMar>
          </w:tcPr>
          <w:p w14:paraId="2E8C516D" w14:textId="71091615" w:rsidR="00A147F3"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September 2</w:t>
            </w:r>
            <w:r w:rsidRPr="00552D1F">
              <w:rPr>
                <w:rFonts w:eastAsia="Times New Roman" w:cstheme="minorHAnsi"/>
                <w:b/>
                <w:bCs/>
                <w:sz w:val="22"/>
                <w:szCs w:val="22"/>
              </w:rPr>
              <w:t>2</w:t>
            </w:r>
            <w:r w:rsidRPr="00552D1F">
              <w:rPr>
                <w:rFonts w:eastAsia="Times New Roman" w:cstheme="minorHAnsi"/>
                <w:b/>
                <w:bCs/>
                <w:sz w:val="22"/>
                <w:szCs w:val="22"/>
              </w:rPr>
              <w:t>, 2025</w:t>
            </w:r>
          </w:p>
        </w:tc>
        <w:tc>
          <w:tcPr>
            <w:tcW w:w="2338" w:type="dxa"/>
            <w:tcMar>
              <w:left w:w="115" w:type="dxa"/>
              <w:right w:w="115" w:type="dxa"/>
            </w:tcMar>
          </w:tcPr>
          <w:p w14:paraId="581C87FB" w14:textId="07D50C99" w:rsidR="00A147F3"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Medhawi Bista</w:t>
            </w:r>
          </w:p>
        </w:tc>
        <w:tc>
          <w:tcPr>
            <w:tcW w:w="2338" w:type="dxa"/>
            <w:tcMar>
              <w:left w:w="115" w:type="dxa"/>
              <w:right w:w="115" w:type="dxa"/>
            </w:tcMar>
          </w:tcPr>
          <w:p w14:paraId="599989AA" w14:textId="3D68EC6B" w:rsidR="00A147F3" w:rsidRPr="00552D1F" w:rsidRDefault="008A15B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Edits</w:t>
            </w:r>
          </w:p>
        </w:tc>
      </w:tr>
      <w:tr w:rsidR="00A147F3" w:rsidRPr="00552D1F" w14:paraId="04611AD4" w14:textId="77777777" w:rsidTr="00824ABB">
        <w:trPr>
          <w:tblHeader/>
        </w:trPr>
        <w:tc>
          <w:tcPr>
            <w:tcW w:w="2337" w:type="dxa"/>
            <w:tcMar>
              <w:left w:w="115" w:type="dxa"/>
              <w:right w:w="115" w:type="dxa"/>
            </w:tcMar>
          </w:tcPr>
          <w:p w14:paraId="2CB44B37" w14:textId="48550830" w:rsidR="00A147F3"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1.2</w:t>
            </w:r>
          </w:p>
        </w:tc>
        <w:tc>
          <w:tcPr>
            <w:tcW w:w="2337" w:type="dxa"/>
            <w:tcMar>
              <w:left w:w="115" w:type="dxa"/>
              <w:right w:w="115" w:type="dxa"/>
            </w:tcMar>
          </w:tcPr>
          <w:p w14:paraId="1BB649EF" w14:textId="35C8AA0A" w:rsidR="00A147F3"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September 2</w:t>
            </w:r>
            <w:r w:rsidRPr="00552D1F">
              <w:rPr>
                <w:rFonts w:eastAsia="Times New Roman" w:cstheme="minorHAnsi"/>
                <w:b/>
                <w:bCs/>
                <w:sz w:val="22"/>
                <w:szCs w:val="22"/>
              </w:rPr>
              <w:t>3</w:t>
            </w:r>
            <w:r w:rsidRPr="00552D1F">
              <w:rPr>
                <w:rFonts w:eastAsia="Times New Roman" w:cstheme="minorHAnsi"/>
                <w:b/>
                <w:bCs/>
                <w:sz w:val="22"/>
                <w:szCs w:val="22"/>
              </w:rPr>
              <w:t>, 2025</w:t>
            </w:r>
          </w:p>
        </w:tc>
        <w:tc>
          <w:tcPr>
            <w:tcW w:w="2338" w:type="dxa"/>
            <w:tcMar>
              <w:left w:w="115" w:type="dxa"/>
              <w:right w:w="115" w:type="dxa"/>
            </w:tcMar>
          </w:tcPr>
          <w:p w14:paraId="3B3F1E35" w14:textId="386DC6A4" w:rsidR="00A147F3"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Medhawi Bista</w:t>
            </w:r>
          </w:p>
        </w:tc>
        <w:tc>
          <w:tcPr>
            <w:tcW w:w="2338" w:type="dxa"/>
            <w:tcMar>
              <w:left w:w="115" w:type="dxa"/>
              <w:right w:w="115" w:type="dxa"/>
            </w:tcMar>
          </w:tcPr>
          <w:p w14:paraId="7F769C8F" w14:textId="2020DCF9" w:rsidR="00A147F3" w:rsidRPr="00552D1F" w:rsidRDefault="00A147F3" w:rsidP="008A15B3">
            <w:pPr>
              <w:spacing w:line="480" w:lineRule="auto"/>
              <w:contextualSpacing/>
              <w:jc w:val="center"/>
              <w:rPr>
                <w:rFonts w:eastAsia="Times New Roman" w:cstheme="minorHAnsi"/>
                <w:b/>
                <w:bCs/>
                <w:sz w:val="22"/>
                <w:szCs w:val="22"/>
              </w:rPr>
            </w:pPr>
            <w:r w:rsidRPr="00552D1F">
              <w:rPr>
                <w:rFonts w:eastAsia="Times New Roman" w:cstheme="minorHAnsi"/>
                <w:b/>
                <w:bCs/>
                <w:sz w:val="22"/>
                <w:szCs w:val="22"/>
              </w:rPr>
              <w:t>Final</w:t>
            </w:r>
            <w:r w:rsidRPr="00552D1F">
              <w:rPr>
                <w:rFonts w:eastAsia="Times New Roman" w:cstheme="minorHAnsi"/>
                <w:b/>
                <w:bCs/>
                <w:sz w:val="22"/>
                <w:szCs w:val="22"/>
              </w:rPr>
              <w:t xml:space="preserve"> </w:t>
            </w:r>
            <w:r w:rsidR="008A15B3" w:rsidRPr="00552D1F">
              <w:rPr>
                <w:rFonts w:eastAsia="Times New Roman" w:cstheme="minorHAnsi"/>
                <w:b/>
                <w:bCs/>
                <w:sz w:val="22"/>
                <w:szCs w:val="22"/>
              </w:rPr>
              <w:t>Edits</w:t>
            </w:r>
          </w:p>
        </w:tc>
      </w:tr>
    </w:tbl>
    <w:p w14:paraId="24F81A96" w14:textId="4762858C" w:rsidR="00C32F3D" w:rsidRDefault="00C32F3D" w:rsidP="008A15B3">
      <w:pPr>
        <w:spacing w:line="480" w:lineRule="auto"/>
        <w:contextualSpacing/>
        <w:rPr>
          <w:rFonts w:cstheme="minorHAnsi"/>
          <w:sz w:val="22"/>
          <w:szCs w:val="22"/>
        </w:rPr>
      </w:pPr>
    </w:p>
    <w:p w14:paraId="5F7F6A66" w14:textId="77777777" w:rsidR="00552D1F" w:rsidRPr="00552D1F" w:rsidRDefault="00552D1F" w:rsidP="008A15B3">
      <w:pPr>
        <w:spacing w:line="480" w:lineRule="auto"/>
        <w:contextualSpacing/>
        <w:rPr>
          <w:rFonts w:cstheme="minorHAnsi"/>
          <w:sz w:val="22"/>
          <w:szCs w:val="22"/>
        </w:rPr>
      </w:pPr>
    </w:p>
    <w:p w14:paraId="4B78F2F7" w14:textId="77777777" w:rsidR="00C32F3D" w:rsidRPr="00552D1F" w:rsidRDefault="00C32F3D" w:rsidP="008A15B3">
      <w:pPr>
        <w:pStyle w:val="Heading2"/>
        <w:spacing w:line="480" w:lineRule="auto"/>
        <w:rPr>
          <w:rFonts w:asciiTheme="majorHAnsi" w:hAnsiTheme="majorHAnsi" w:cstheme="majorHAnsi"/>
        </w:rPr>
      </w:pPr>
      <w:bookmarkStart w:id="5" w:name="_Toc31614994"/>
      <w:bookmarkStart w:id="6" w:name="_Toc1537514150"/>
      <w:bookmarkStart w:id="7" w:name="_Toc47419814"/>
      <w:bookmarkStart w:id="8" w:name="_Toc102040755"/>
      <w:r w:rsidRPr="00552D1F">
        <w:rPr>
          <w:rFonts w:asciiTheme="majorHAnsi" w:hAnsiTheme="majorHAnsi" w:cstheme="majorHAnsi"/>
        </w:rPr>
        <w:t>Client</w:t>
      </w:r>
      <w:bookmarkEnd w:id="5"/>
      <w:bookmarkEnd w:id="6"/>
      <w:bookmarkEnd w:id="7"/>
      <w:bookmarkEnd w:id="8"/>
    </w:p>
    <w:p w14:paraId="7A0DCCBC" w14:textId="77777777" w:rsidR="00C32F3D" w:rsidRPr="00552D1F" w:rsidRDefault="00C32F3D" w:rsidP="008A15B3">
      <w:pPr>
        <w:spacing w:line="480" w:lineRule="auto"/>
        <w:contextualSpacing/>
        <w:rPr>
          <w:rFonts w:cstheme="minorHAnsi"/>
          <w:sz w:val="22"/>
          <w:szCs w:val="22"/>
        </w:rPr>
      </w:pPr>
    </w:p>
    <w:p w14:paraId="14E4B5CC" w14:textId="08C0B4C7" w:rsidR="00C32F3D" w:rsidRPr="00552D1F" w:rsidRDefault="00C32F3D" w:rsidP="008A15B3">
      <w:pPr>
        <w:spacing w:line="480" w:lineRule="auto"/>
        <w:contextualSpacing/>
        <w:jc w:val="center"/>
        <w:rPr>
          <w:rFonts w:cstheme="minorHAnsi"/>
          <w:sz w:val="22"/>
          <w:szCs w:val="22"/>
          <w:bdr w:val="none" w:sz="0" w:space="0" w:color="auto" w:frame="1"/>
          <w:shd w:val="clear" w:color="auto" w:fill="FFFFFF"/>
        </w:rPr>
      </w:pPr>
      <w:r w:rsidRPr="00552D1F">
        <w:rPr>
          <w:rFonts w:cstheme="minorHAnsi"/>
          <w:sz w:val="22"/>
          <w:szCs w:val="22"/>
          <w:bdr w:val="none" w:sz="0" w:space="0" w:color="auto" w:frame="1"/>
          <w:shd w:val="clear" w:color="auto" w:fill="FFFFFF"/>
        </w:rPr>
        <w:fldChar w:fldCharType="begin"/>
      </w:r>
      <w:r w:rsidRPr="00552D1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552D1F">
        <w:rPr>
          <w:rFonts w:cstheme="minorHAnsi"/>
          <w:sz w:val="22"/>
          <w:szCs w:val="22"/>
          <w:bdr w:val="none" w:sz="0" w:space="0" w:color="auto" w:frame="1"/>
          <w:shd w:val="clear" w:color="auto" w:fill="FFFFFF"/>
        </w:rPr>
        <w:fldChar w:fldCharType="separate"/>
      </w:r>
      <w:r w:rsidRPr="00552D1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552D1F">
        <w:rPr>
          <w:rFonts w:cstheme="minorHAnsi"/>
          <w:sz w:val="22"/>
          <w:szCs w:val="22"/>
          <w:bdr w:val="none" w:sz="0" w:space="0" w:color="auto" w:frame="1"/>
          <w:shd w:val="clear" w:color="auto" w:fill="FFFFFF"/>
        </w:rPr>
        <w:fldChar w:fldCharType="end"/>
      </w:r>
    </w:p>
    <w:p w14:paraId="63E3EBDD" w14:textId="77777777" w:rsidR="00B7788F" w:rsidRPr="00552D1F" w:rsidRDefault="00B7788F" w:rsidP="008A15B3">
      <w:pPr>
        <w:spacing w:line="480" w:lineRule="auto"/>
        <w:contextualSpacing/>
        <w:jc w:val="center"/>
        <w:rPr>
          <w:rFonts w:cstheme="minorHAnsi"/>
          <w:sz w:val="22"/>
          <w:szCs w:val="22"/>
        </w:rPr>
      </w:pPr>
    </w:p>
    <w:p w14:paraId="3EF4D256" w14:textId="62EB8E34" w:rsidR="00701A84" w:rsidRPr="00552D1F" w:rsidRDefault="00352FD0" w:rsidP="008A15B3">
      <w:pPr>
        <w:pStyle w:val="Heading2"/>
        <w:spacing w:before="0" w:line="480" w:lineRule="auto"/>
        <w:rPr>
          <w:rFonts w:asciiTheme="majorHAnsi" w:hAnsiTheme="majorHAnsi" w:cstheme="majorHAnsi"/>
        </w:rPr>
      </w:pPr>
      <w:bookmarkStart w:id="9" w:name="_Toc1709846648"/>
      <w:bookmarkStart w:id="10" w:name="_Toc770945630"/>
      <w:bookmarkStart w:id="11" w:name="_Toc102040757"/>
      <w:r w:rsidRPr="00552D1F">
        <w:rPr>
          <w:rFonts w:asciiTheme="majorHAnsi" w:hAnsiTheme="majorHAnsi" w:cstheme="majorHAnsi"/>
        </w:rPr>
        <w:t>Developer</w:t>
      </w:r>
      <w:bookmarkEnd w:id="9"/>
      <w:bookmarkEnd w:id="10"/>
      <w:bookmarkEnd w:id="11"/>
    </w:p>
    <w:p w14:paraId="1A894830" w14:textId="64096684" w:rsidR="00485402" w:rsidRPr="00552D1F" w:rsidRDefault="00621716" w:rsidP="008A15B3">
      <w:pPr>
        <w:spacing w:line="480" w:lineRule="auto"/>
        <w:contextualSpacing/>
        <w:rPr>
          <w:rFonts w:cstheme="minorHAnsi"/>
          <w:sz w:val="22"/>
          <w:szCs w:val="22"/>
        </w:rPr>
      </w:pPr>
      <w:r w:rsidRPr="00552D1F">
        <w:rPr>
          <w:rFonts w:cstheme="minorHAnsi"/>
          <w:sz w:val="22"/>
          <w:szCs w:val="22"/>
        </w:rPr>
        <w:t>Medhawi Bista</w:t>
      </w:r>
    </w:p>
    <w:p w14:paraId="3A4DB0F5" w14:textId="518A6D83" w:rsidR="0058064D" w:rsidRPr="00552D1F" w:rsidRDefault="0058064D" w:rsidP="008A15B3">
      <w:pPr>
        <w:spacing w:line="480" w:lineRule="auto"/>
        <w:contextualSpacing/>
        <w:rPr>
          <w:rFonts w:cstheme="minorHAnsi"/>
          <w:sz w:val="22"/>
          <w:szCs w:val="22"/>
        </w:rPr>
      </w:pPr>
    </w:p>
    <w:p w14:paraId="6DCA9AFB" w14:textId="77777777" w:rsidR="008A15B3" w:rsidRPr="00552D1F" w:rsidRDefault="008A15B3" w:rsidP="008A15B3">
      <w:pPr>
        <w:spacing w:line="480" w:lineRule="auto"/>
        <w:contextualSpacing/>
        <w:rPr>
          <w:rFonts w:cstheme="minorHAnsi"/>
          <w:sz w:val="22"/>
          <w:szCs w:val="22"/>
        </w:rPr>
      </w:pPr>
    </w:p>
    <w:p w14:paraId="2DBCB8D9" w14:textId="77777777" w:rsidR="008A15B3" w:rsidRPr="00552D1F" w:rsidRDefault="008A15B3" w:rsidP="008A15B3">
      <w:pPr>
        <w:spacing w:line="480" w:lineRule="auto"/>
        <w:contextualSpacing/>
        <w:rPr>
          <w:rFonts w:cstheme="minorHAnsi"/>
          <w:sz w:val="22"/>
          <w:szCs w:val="22"/>
        </w:rPr>
      </w:pPr>
    </w:p>
    <w:p w14:paraId="4B37BA86" w14:textId="77777777" w:rsidR="008A15B3" w:rsidRPr="00552D1F" w:rsidRDefault="008A15B3" w:rsidP="008A15B3">
      <w:pPr>
        <w:spacing w:line="480" w:lineRule="auto"/>
        <w:contextualSpacing/>
        <w:rPr>
          <w:rFonts w:cstheme="minorHAnsi"/>
          <w:sz w:val="22"/>
          <w:szCs w:val="22"/>
        </w:rPr>
      </w:pPr>
    </w:p>
    <w:p w14:paraId="468BD5C7" w14:textId="77777777" w:rsidR="008A15B3" w:rsidRPr="00552D1F" w:rsidRDefault="008A15B3" w:rsidP="008A15B3">
      <w:pPr>
        <w:spacing w:line="480" w:lineRule="auto"/>
        <w:contextualSpacing/>
        <w:rPr>
          <w:rFonts w:cstheme="minorHAnsi"/>
          <w:sz w:val="22"/>
          <w:szCs w:val="22"/>
        </w:rPr>
      </w:pPr>
    </w:p>
    <w:p w14:paraId="2D488EDC" w14:textId="77777777" w:rsidR="008A15B3" w:rsidRPr="00552D1F" w:rsidRDefault="008A15B3" w:rsidP="008A15B3">
      <w:pPr>
        <w:spacing w:line="480" w:lineRule="auto"/>
        <w:contextualSpacing/>
        <w:rPr>
          <w:rFonts w:cstheme="minorHAnsi"/>
          <w:sz w:val="22"/>
          <w:szCs w:val="22"/>
        </w:rPr>
      </w:pPr>
    </w:p>
    <w:p w14:paraId="1CB78740" w14:textId="77777777" w:rsidR="008A15B3" w:rsidRPr="00552D1F" w:rsidRDefault="008A15B3" w:rsidP="008A15B3">
      <w:pPr>
        <w:spacing w:line="480" w:lineRule="auto"/>
        <w:contextualSpacing/>
        <w:rPr>
          <w:rFonts w:cstheme="minorHAnsi"/>
          <w:sz w:val="22"/>
          <w:szCs w:val="22"/>
        </w:rPr>
      </w:pPr>
    </w:p>
    <w:p w14:paraId="3C3C7792" w14:textId="3DC5E8FC" w:rsidR="00E4044A" w:rsidRPr="00552D1F" w:rsidRDefault="00C32F3D" w:rsidP="008A15B3">
      <w:pPr>
        <w:pStyle w:val="Heading2"/>
        <w:numPr>
          <w:ilvl w:val="0"/>
          <w:numId w:val="21"/>
        </w:numPr>
        <w:spacing w:before="0" w:line="480" w:lineRule="auto"/>
        <w:rPr>
          <w:rFonts w:asciiTheme="majorHAnsi" w:hAnsiTheme="majorHAnsi" w:cstheme="majorHAnsi"/>
        </w:rPr>
      </w:pPr>
      <w:bookmarkStart w:id="12" w:name="_Toc361528762"/>
      <w:bookmarkStart w:id="13" w:name="_Toc1441383079"/>
      <w:bookmarkStart w:id="14" w:name="_Toc102040758"/>
      <w:r w:rsidRPr="00552D1F">
        <w:rPr>
          <w:rFonts w:asciiTheme="majorHAnsi" w:hAnsiTheme="majorHAnsi" w:cstheme="majorHAnsi"/>
        </w:rPr>
        <w:lastRenderedPageBreak/>
        <w:t>Algorithm Cipher</w:t>
      </w:r>
      <w:bookmarkEnd w:id="12"/>
      <w:bookmarkEnd w:id="13"/>
      <w:bookmarkEnd w:id="14"/>
    </w:p>
    <w:p w14:paraId="05B2E075" w14:textId="2BFBA2AE" w:rsidR="00621716" w:rsidRPr="00552D1F" w:rsidRDefault="00621716"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To ensure that the integrity and authenticity of Artemis Financials’ sensitive client data, it is recommended to use a cryptographic hash algorithm from Java’s MessageDigest class. SHA-256 is the primary recommendation with SHA3-256 as an optional choice for additional security in the future. Both algorithms generate fixed-length digital fingerprints called checksums. Checksums verify that files have not been tampered with or been accessed by unauthorized individuals while in transmission or during storage (Oracle, 2017; NIST, 2015a).</w:t>
      </w:r>
    </w:p>
    <w:p w14:paraId="19D327AC" w14:textId="4A96FCCF" w:rsidR="009368B4" w:rsidRPr="00552D1F" w:rsidRDefault="00621716"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SHA-256 and SHA</w:t>
      </w:r>
      <w:r w:rsidR="00C31310" w:rsidRPr="00552D1F">
        <w:rPr>
          <w:rFonts w:eastAsia="Times New Roman" w:cstheme="minorHAnsi"/>
          <w:sz w:val="22"/>
          <w:szCs w:val="22"/>
        </w:rPr>
        <w:t>3</w:t>
      </w:r>
      <w:r w:rsidRPr="00552D1F">
        <w:rPr>
          <w:rFonts w:eastAsia="Times New Roman" w:cstheme="minorHAnsi"/>
          <w:sz w:val="22"/>
          <w:szCs w:val="22"/>
        </w:rPr>
        <w:t>-256 both produce 256-bit hash values, which means there are 2^256 possible outputs. This makes accidental or malicious collisions extremely unlikely. Collisions are a result of different inputs hashing out the same outputs. While these algorithms do not directly encrypt data, they put a reliable mechanism in place that makes it easier to detect unauthorized changes, as well as support data, auditability, and non-repudiation (NIST, 2015a; Wikipedia Contributors, 2025</w:t>
      </w:r>
      <w:r w:rsidR="009368B4" w:rsidRPr="00552D1F">
        <w:rPr>
          <w:rFonts w:eastAsia="Times New Roman" w:cstheme="minorHAnsi"/>
          <w:sz w:val="22"/>
          <w:szCs w:val="22"/>
        </w:rPr>
        <w:t>a</w:t>
      </w:r>
      <w:r w:rsidRPr="00552D1F">
        <w:rPr>
          <w:rFonts w:eastAsia="Times New Roman" w:cstheme="minorHAnsi"/>
          <w:sz w:val="22"/>
          <w:szCs w:val="22"/>
        </w:rPr>
        <w:t>).</w:t>
      </w:r>
    </w:p>
    <w:p w14:paraId="7428E6D8" w14:textId="767E9FD0" w:rsidR="009368B4" w:rsidRPr="00552D1F" w:rsidRDefault="009368B4"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As stated before, SHA-256 and SHA3-256 are one-way functions that generate a 256-bit digest. The bit length ensures that the algorithms have a high resistance to common attacks like preimage, collision, and brute-force. Just changing 1-bit in the input yields an entirely different output, this ensures that any modifications made to a file can be easily and reliably detected (NIST, 2015a; Oracle, n.d.).</w:t>
      </w:r>
    </w:p>
    <w:p w14:paraId="6D0B89B4" w14:textId="45C50213" w:rsidR="009368B4" w:rsidRPr="00552D1F" w:rsidRDefault="009368B4"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With that said, hashing differs from encryption because it’s keyless and deterministic. To up the security level hashing can easily be combined with a secret key in HMACs or salted with a random string to prevent things like replay or rainbow table attacks. Symmetric and asymmetric are used when confidentiality and decryption are required, this is because with symmetric keys a file is encrypted and decrypted using the same key, while with asymmetric keys are encrypted and decrypted with different keys</w:t>
      </w:r>
      <w:r w:rsidR="00116765" w:rsidRPr="00552D1F">
        <w:rPr>
          <w:rFonts w:eastAsia="Times New Roman" w:cstheme="minorHAnsi"/>
          <w:sz w:val="22"/>
          <w:szCs w:val="22"/>
        </w:rPr>
        <w:t>. For something like verifying the integrity of a file’s integrity, hashing will be sufficient (NIST, 2017; OWASP, 2023b).</w:t>
      </w:r>
    </w:p>
    <w:p w14:paraId="7F17E82C" w14:textId="69A20BEE" w:rsidR="00116765" w:rsidRPr="00552D1F" w:rsidRDefault="00116765"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lastRenderedPageBreak/>
        <w:t>Older hash functions like MD5 and SHA-1 are now considered insecure due to their higher risks for collision vulnerabilities. The SHA-2 and SHA-3 families are more commonly used. SHA-256 is a part of the SHA-2 family and remains widely adopted in financial, government, and industry applications. The SHA-3 family, of which SHA3-256 is a member, is based on the Keccak algorithm and provides an alternative cryptographic model and offers additional protection and resilience against certain attack vectors. These are also good algorithm choices as Java’s native support for both recommended algorithms makes integration into existing systems fairly smooth and easy</w:t>
      </w:r>
      <w:r w:rsidR="00F22EF1" w:rsidRPr="00552D1F">
        <w:rPr>
          <w:rFonts w:eastAsia="Times New Roman" w:cstheme="minorHAnsi"/>
          <w:sz w:val="22"/>
          <w:szCs w:val="22"/>
        </w:rPr>
        <w:t xml:space="preserve"> </w:t>
      </w:r>
      <w:r w:rsidRPr="00552D1F">
        <w:rPr>
          <w:rFonts w:eastAsia="Times New Roman" w:cstheme="minorHAnsi"/>
          <w:sz w:val="22"/>
          <w:szCs w:val="22"/>
        </w:rPr>
        <w:t>(NIST, 2015a; Oracle, 2017; NIST, 2015b).</w:t>
      </w:r>
    </w:p>
    <w:p w14:paraId="5CAB2AA8" w14:textId="310193F4" w:rsidR="00010B8A" w:rsidRPr="00552D1F" w:rsidRDefault="00116765"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SHA-256 is recommended for Artemis Financial because of how it balances security, performance and compatibility. It provides a strong resistance against collisions and preimage attacks and is widely implemented an</w:t>
      </w:r>
      <w:r w:rsidR="00F22EF1" w:rsidRPr="00552D1F">
        <w:rPr>
          <w:rFonts w:eastAsia="Times New Roman" w:cstheme="minorHAnsi"/>
          <w:sz w:val="22"/>
          <w:szCs w:val="22"/>
        </w:rPr>
        <w:t>d supported in enterprise and financial systems. SHA3-256 is recommended as a future-proof option due to the fact that it may have slower performance and limited legacy support. Combining these algorithms with additional security measures like salting or HMACS aids in mitigating many common risks and concerns, like collisions, malicious file tampering, or replay attacks. These hashing algorithms also aid in ensuring that regulatory requirements like PCI DSS, GDPR, SOX, and GLBA, are met and upheld (European Union, 2016; Federal Trade Commission, 2023; PCI Security Standards Council, 2022; U.S. Congress, 2022)</w:t>
      </w:r>
    </w:p>
    <w:p w14:paraId="2375E08D" w14:textId="2E02C919" w:rsidR="0058064D" w:rsidRPr="00552D1F" w:rsidRDefault="00C32F3D" w:rsidP="008A15B3">
      <w:pPr>
        <w:pStyle w:val="Heading2"/>
        <w:numPr>
          <w:ilvl w:val="0"/>
          <w:numId w:val="21"/>
        </w:numPr>
        <w:spacing w:before="0" w:line="480" w:lineRule="auto"/>
        <w:rPr>
          <w:rFonts w:asciiTheme="majorHAnsi" w:hAnsiTheme="majorHAnsi" w:cstheme="majorHAnsi"/>
        </w:rPr>
      </w:pPr>
      <w:bookmarkStart w:id="15" w:name="_Toc272204322"/>
      <w:bookmarkStart w:id="16" w:name="_Toc290624425"/>
      <w:bookmarkStart w:id="17" w:name="_Toc102040759"/>
      <w:r w:rsidRPr="00552D1F">
        <w:rPr>
          <w:rFonts w:asciiTheme="majorHAnsi" w:hAnsiTheme="majorHAnsi" w:cstheme="majorHAnsi"/>
        </w:rPr>
        <w:t>Certificate Generation</w:t>
      </w:r>
      <w:bookmarkEnd w:id="15"/>
      <w:bookmarkEnd w:id="16"/>
      <w:bookmarkEnd w:id="17"/>
    </w:p>
    <w:p w14:paraId="77A5BBC5" w14:textId="047253B2" w:rsidR="00DB5652" w:rsidRPr="00552D1F" w:rsidRDefault="00D528A4" w:rsidP="008A15B3">
      <w:pPr>
        <w:spacing w:line="480" w:lineRule="auto"/>
        <w:contextualSpacing/>
        <w:rPr>
          <w:rFonts w:eastAsia="Times New Roman" w:cstheme="minorHAnsi"/>
          <w:sz w:val="22"/>
          <w:szCs w:val="22"/>
        </w:rPr>
      </w:pPr>
      <w:r w:rsidRPr="00552D1F">
        <w:rPr>
          <w:rFonts w:eastAsia="Times New Roman" w:cstheme="minorHAnsi"/>
          <w:noProof/>
          <w:sz w:val="22"/>
          <w:szCs w:val="22"/>
        </w:rPr>
        <w:lastRenderedPageBreak/>
        <w:drawing>
          <wp:inline distT="0" distB="0" distL="0" distR="0" wp14:anchorId="1FED786D" wp14:editId="54F2DE16">
            <wp:extent cx="5935980" cy="3329940"/>
            <wp:effectExtent l="0" t="0" r="7620" b="3810"/>
            <wp:docPr id="1930265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r w:rsidRPr="00552D1F">
        <w:rPr>
          <w:rFonts w:eastAsia="Times New Roman" w:cstheme="minorHAnsi"/>
          <w:noProof/>
          <w:sz w:val="22"/>
          <w:szCs w:val="22"/>
        </w:rPr>
        <w:drawing>
          <wp:inline distT="0" distB="0" distL="0" distR="0" wp14:anchorId="287401F0" wp14:editId="72E67AE0">
            <wp:extent cx="2499360" cy="1303020"/>
            <wp:effectExtent l="0" t="0" r="0" b="0"/>
            <wp:docPr id="45257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9360" cy="1303020"/>
                    </a:xfrm>
                    <a:prstGeom prst="rect">
                      <a:avLst/>
                    </a:prstGeom>
                    <a:noFill/>
                    <a:ln>
                      <a:noFill/>
                    </a:ln>
                  </pic:spPr>
                </pic:pic>
              </a:graphicData>
            </a:graphic>
          </wp:inline>
        </w:drawing>
      </w:r>
    </w:p>
    <w:p w14:paraId="4BA218AD" w14:textId="7D5B9494" w:rsidR="00C56FC2" w:rsidRPr="00552D1F" w:rsidRDefault="00E33862" w:rsidP="008A15B3">
      <w:pPr>
        <w:pStyle w:val="Heading2"/>
        <w:numPr>
          <w:ilvl w:val="0"/>
          <w:numId w:val="21"/>
        </w:numPr>
        <w:spacing w:before="0" w:line="480" w:lineRule="auto"/>
        <w:rPr>
          <w:rFonts w:asciiTheme="majorHAnsi" w:hAnsiTheme="majorHAnsi" w:cstheme="majorHAnsi"/>
        </w:rPr>
      </w:pPr>
      <w:bookmarkStart w:id="18" w:name="_Toc153388823"/>
      <w:bookmarkStart w:id="19" w:name="_Toc469977634"/>
      <w:bookmarkStart w:id="20" w:name="_Toc102040760"/>
      <w:r w:rsidRPr="00552D1F">
        <w:rPr>
          <w:rFonts w:asciiTheme="majorHAnsi" w:hAnsiTheme="majorHAnsi" w:cstheme="majorHAnsi"/>
        </w:rPr>
        <w:t>Deploy Cipher</w:t>
      </w:r>
      <w:bookmarkEnd w:id="18"/>
      <w:bookmarkEnd w:id="19"/>
      <w:bookmarkEnd w:id="20"/>
    </w:p>
    <w:p w14:paraId="1D05591B" w14:textId="34C85504" w:rsidR="00AF5FEB" w:rsidRPr="00552D1F" w:rsidRDefault="00AF5FEB" w:rsidP="008A15B3">
      <w:pPr>
        <w:spacing w:line="480" w:lineRule="auto"/>
        <w:contextualSpacing/>
        <w:rPr>
          <w:rFonts w:cstheme="minorHAnsi"/>
          <w:sz w:val="22"/>
          <w:szCs w:val="22"/>
        </w:rPr>
      </w:pPr>
      <w:r w:rsidRPr="00552D1F">
        <w:rPr>
          <w:rFonts w:cstheme="minorHAnsi"/>
          <w:noProof/>
          <w:sz w:val="22"/>
          <w:szCs w:val="22"/>
        </w:rPr>
        <w:lastRenderedPageBreak/>
        <w:drawing>
          <wp:inline distT="0" distB="0" distL="0" distR="0" wp14:anchorId="659D50E0" wp14:editId="62500850">
            <wp:extent cx="5935980" cy="1127760"/>
            <wp:effectExtent l="0" t="0" r="7620" b="0"/>
            <wp:docPr id="7986050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05097" name="Picture 9"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r w:rsidRPr="00552D1F">
        <w:rPr>
          <w:rFonts w:eastAsia="Times New Roman" w:cstheme="minorHAnsi"/>
          <w:noProof/>
          <w:sz w:val="22"/>
          <w:szCs w:val="22"/>
        </w:rPr>
        <w:drawing>
          <wp:inline distT="0" distB="0" distL="0" distR="0" wp14:anchorId="2F953E1B" wp14:editId="4EC7F188">
            <wp:extent cx="5935980" cy="1935480"/>
            <wp:effectExtent l="0" t="0" r="7620" b="7620"/>
            <wp:docPr id="1404947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1E7FBDDF" w14:textId="3B5DB071" w:rsidR="00B03C25" w:rsidRPr="00552D1F" w:rsidRDefault="00E4044A" w:rsidP="008A15B3">
      <w:pPr>
        <w:pStyle w:val="Heading2"/>
        <w:numPr>
          <w:ilvl w:val="0"/>
          <w:numId w:val="21"/>
        </w:numPr>
        <w:spacing w:before="0" w:line="480" w:lineRule="auto"/>
        <w:rPr>
          <w:rFonts w:asciiTheme="majorHAnsi" w:hAnsiTheme="majorHAnsi" w:cstheme="majorHAnsi"/>
        </w:rPr>
      </w:pPr>
      <w:bookmarkStart w:id="21" w:name="_Toc102040761"/>
      <w:bookmarkStart w:id="22" w:name="_Toc985755642"/>
      <w:bookmarkStart w:id="23" w:name="_Toc1980769825"/>
      <w:r w:rsidRPr="00552D1F">
        <w:rPr>
          <w:rFonts w:asciiTheme="majorHAnsi" w:hAnsiTheme="majorHAnsi" w:cstheme="majorHAnsi"/>
        </w:rPr>
        <w:t>Secure Communications</w:t>
      </w:r>
      <w:bookmarkEnd w:id="21"/>
      <w:r w:rsidRPr="00552D1F">
        <w:rPr>
          <w:rFonts w:asciiTheme="majorHAnsi" w:hAnsiTheme="majorHAnsi" w:cstheme="majorHAnsi"/>
        </w:rPr>
        <w:t xml:space="preserve"> </w:t>
      </w:r>
      <w:bookmarkEnd w:id="22"/>
      <w:bookmarkEnd w:id="23"/>
    </w:p>
    <w:p w14:paraId="6F681708" w14:textId="3B8290D9" w:rsidR="00DB5652" w:rsidRPr="00552D1F" w:rsidRDefault="00AF5FEB" w:rsidP="008A15B3">
      <w:pPr>
        <w:spacing w:line="480" w:lineRule="auto"/>
        <w:contextualSpacing/>
        <w:rPr>
          <w:rFonts w:cstheme="minorHAnsi"/>
          <w:sz w:val="22"/>
          <w:szCs w:val="22"/>
        </w:rPr>
      </w:pPr>
      <w:r w:rsidRPr="00552D1F">
        <w:rPr>
          <w:rFonts w:cstheme="minorHAnsi"/>
          <w:noProof/>
          <w:sz w:val="22"/>
          <w:szCs w:val="22"/>
        </w:rPr>
        <w:drawing>
          <wp:inline distT="0" distB="0" distL="0" distR="0" wp14:anchorId="1899F30B" wp14:editId="2D732E13">
            <wp:extent cx="5935980" cy="4198620"/>
            <wp:effectExtent l="0" t="0" r="7620" b="0"/>
            <wp:docPr id="156026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7D98C621" w14:textId="123758A8" w:rsidR="00200E04" w:rsidRPr="00552D1F" w:rsidRDefault="000202DE" w:rsidP="008A15B3">
      <w:pPr>
        <w:pStyle w:val="Heading2"/>
        <w:numPr>
          <w:ilvl w:val="0"/>
          <w:numId w:val="21"/>
        </w:numPr>
        <w:spacing w:before="0" w:line="480" w:lineRule="auto"/>
        <w:rPr>
          <w:rFonts w:asciiTheme="majorHAnsi" w:hAnsiTheme="majorHAnsi" w:cstheme="majorHAnsi"/>
        </w:rPr>
      </w:pPr>
      <w:bookmarkStart w:id="24" w:name="_Toc1258769504"/>
      <w:bookmarkStart w:id="25" w:name="_Toc1151872792"/>
      <w:bookmarkStart w:id="26" w:name="_Toc102040762"/>
      <w:r w:rsidRPr="00552D1F">
        <w:rPr>
          <w:rFonts w:asciiTheme="majorHAnsi" w:hAnsiTheme="majorHAnsi" w:cstheme="majorHAnsi"/>
        </w:rPr>
        <w:lastRenderedPageBreak/>
        <w:t>Secondary Testing</w:t>
      </w:r>
      <w:bookmarkEnd w:id="24"/>
      <w:bookmarkEnd w:id="25"/>
      <w:bookmarkEnd w:id="26"/>
    </w:p>
    <w:p w14:paraId="3214212D" w14:textId="24EEF0CE" w:rsidR="00200E04" w:rsidRPr="00552D1F" w:rsidRDefault="00200E04" w:rsidP="008A15B3">
      <w:pPr>
        <w:pStyle w:val="Heading2"/>
        <w:spacing w:before="0" w:line="480" w:lineRule="auto"/>
        <w:rPr>
          <w:i/>
          <w:iCs/>
        </w:rPr>
      </w:pPr>
      <w:r w:rsidRPr="00552D1F">
        <w:t>Due</w:t>
      </w:r>
      <w:r w:rsidRPr="00552D1F">
        <w:rPr>
          <w:i/>
          <w:iCs/>
        </w:rPr>
        <w:t xml:space="preserve"> to OSS index analyzer requiring credentials, no matter what I tried it kept saying build failure.</w:t>
      </w:r>
    </w:p>
    <w:p w14:paraId="75B70F3E" w14:textId="39A67FCB" w:rsidR="00DB5652" w:rsidRPr="00552D1F" w:rsidRDefault="00200E04" w:rsidP="008A15B3">
      <w:pPr>
        <w:spacing w:line="480" w:lineRule="auto"/>
        <w:contextualSpacing/>
        <w:rPr>
          <w:rFonts w:cstheme="minorHAnsi"/>
          <w:sz w:val="22"/>
          <w:szCs w:val="22"/>
        </w:rPr>
      </w:pPr>
      <w:r w:rsidRPr="00552D1F">
        <w:rPr>
          <w:rFonts w:eastAsia="Times New Roman" w:cstheme="minorHAnsi"/>
          <w:noProof/>
          <w:sz w:val="22"/>
          <w:szCs w:val="22"/>
        </w:rPr>
        <w:drawing>
          <wp:inline distT="0" distB="0" distL="0" distR="0" wp14:anchorId="11F0621B" wp14:editId="76C48655">
            <wp:extent cx="5943600" cy="3097692"/>
            <wp:effectExtent l="0" t="0" r="0" b="7620"/>
            <wp:docPr id="599302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8469" cy="3115865"/>
                    </a:xfrm>
                    <a:prstGeom prst="rect">
                      <a:avLst/>
                    </a:prstGeom>
                    <a:noFill/>
                    <a:ln>
                      <a:noFill/>
                    </a:ln>
                  </pic:spPr>
                </pic:pic>
              </a:graphicData>
            </a:graphic>
          </wp:inline>
        </w:drawing>
      </w:r>
    </w:p>
    <w:p w14:paraId="3BF14630" w14:textId="1AFBA4B5" w:rsidR="00200E04" w:rsidRPr="00552D1F" w:rsidRDefault="00200E04" w:rsidP="008A15B3">
      <w:pPr>
        <w:pStyle w:val="Heading2"/>
        <w:spacing w:before="0" w:line="480" w:lineRule="auto"/>
      </w:pPr>
      <w:bookmarkStart w:id="27" w:name="_Toc1726280430"/>
      <w:bookmarkStart w:id="28" w:name="_Toc190184513"/>
      <w:bookmarkStart w:id="29" w:name="_Toc102040763"/>
      <w:r w:rsidRPr="00552D1F">
        <w:rPr>
          <w:noProof/>
        </w:rPr>
        <w:drawing>
          <wp:inline distT="0" distB="0" distL="0" distR="0" wp14:anchorId="62A2B84B" wp14:editId="3DFD3757">
            <wp:extent cx="5894109" cy="2935705"/>
            <wp:effectExtent l="0" t="0" r="0" b="0"/>
            <wp:docPr id="10017632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274" cy="2950231"/>
                    </a:xfrm>
                    <a:prstGeom prst="rect">
                      <a:avLst/>
                    </a:prstGeom>
                    <a:noFill/>
                    <a:ln>
                      <a:noFill/>
                    </a:ln>
                  </pic:spPr>
                </pic:pic>
              </a:graphicData>
            </a:graphic>
          </wp:inline>
        </w:drawing>
      </w:r>
    </w:p>
    <w:p w14:paraId="31762174" w14:textId="61E56F17" w:rsidR="00E33862" w:rsidRPr="00552D1F" w:rsidRDefault="000202DE" w:rsidP="008A15B3">
      <w:pPr>
        <w:pStyle w:val="Heading2"/>
        <w:numPr>
          <w:ilvl w:val="0"/>
          <w:numId w:val="21"/>
        </w:numPr>
        <w:spacing w:before="0" w:line="480" w:lineRule="auto"/>
        <w:rPr>
          <w:rFonts w:asciiTheme="majorHAnsi" w:hAnsiTheme="majorHAnsi" w:cstheme="majorHAnsi"/>
        </w:rPr>
      </w:pPr>
      <w:r w:rsidRPr="00552D1F">
        <w:rPr>
          <w:rFonts w:asciiTheme="majorHAnsi" w:hAnsiTheme="majorHAnsi" w:cstheme="majorHAnsi"/>
        </w:rPr>
        <w:t>Functional Testing</w:t>
      </w:r>
      <w:bookmarkEnd w:id="27"/>
      <w:bookmarkEnd w:id="28"/>
      <w:bookmarkEnd w:id="29"/>
    </w:p>
    <w:p w14:paraId="7B9F371C" w14:textId="73C59050" w:rsidR="00E33862" w:rsidRPr="00552D1F" w:rsidRDefault="00200E04" w:rsidP="008A15B3">
      <w:pPr>
        <w:spacing w:line="480" w:lineRule="auto"/>
        <w:contextualSpacing/>
        <w:rPr>
          <w:rFonts w:cstheme="minorHAnsi"/>
          <w:sz w:val="22"/>
          <w:szCs w:val="22"/>
        </w:rPr>
      </w:pPr>
      <w:r w:rsidRPr="00552D1F">
        <w:rPr>
          <w:rFonts w:eastAsia="Times New Roman" w:cstheme="minorHAnsi"/>
          <w:noProof/>
          <w:sz w:val="22"/>
          <w:szCs w:val="22"/>
        </w:rPr>
        <w:lastRenderedPageBreak/>
        <w:drawing>
          <wp:inline distT="0" distB="0" distL="0" distR="0" wp14:anchorId="13CF65B8" wp14:editId="7AA3AA34">
            <wp:extent cx="5935980" cy="4648200"/>
            <wp:effectExtent l="0" t="0" r="7620" b="0"/>
            <wp:docPr id="13148088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648200"/>
                    </a:xfrm>
                    <a:prstGeom prst="rect">
                      <a:avLst/>
                    </a:prstGeom>
                    <a:noFill/>
                    <a:ln>
                      <a:noFill/>
                    </a:ln>
                  </pic:spPr>
                </pic:pic>
              </a:graphicData>
            </a:graphic>
          </wp:inline>
        </w:drawing>
      </w:r>
    </w:p>
    <w:p w14:paraId="391E6B9C" w14:textId="50B1BCE3" w:rsidR="00200E04" w:rsidRPr="00552D1F" w:rsidRDefault="00200E04" w:rsidP="008A15B3">
      <w:pPr>
        <w:spacing w:line="480" w:lineRule="auto"/>
        <w:contextualSpacing/>
        <w:rPr>
          <w:rFonts w:cstheme="minorHAnsi"/>
          <w:sz w:val="22"/>
          <w:szCs w:val="22"/>
        </w:rPr>
      </w:pPr>
      <w:r w:rsidRPr="00552D1F">
        <w:rPr>
          <w:rFonts w:cstheme="minorHAnsi"/>
          <w:noProof/>
          <w:sz w:val="22"/>
          <w:szCs w:val="22"/>
        </w:rPr>
        <w:drawing>
          <wp:inline distT="0" distB="0" distL="0" distR="0" wp14:anchorId="0D551EDA" wp14:editId="61362F61">
            <wp:extent cx="5935980" cy="3048000"/>
            <wp:effectExtent l="0" t="0" r="7620" b="0"/>
            <wp:docPr id="11766033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528A73B8" w14:textId="77777777" w:rsidR="00200E04" w:rsidRPr="00552D1F" w:rsidRDefault="00200E04" w:rsidP="008A15B3">
      <w:pPr>
        <w:spacing w:line="480" w:lineRule="auto"/>
        <w:contextualSpacing/>
        <w:rPr>
          <w:rFonts w:cstheme="minorHAnsi"/>
          <w:sz w:val="22"/>
          <w:szCs w:val="22"/>
        </w:rPr>
      </w:pPr>
    </w:p>
    <w:p w14:paraId="09582ED5" w14:textId="211DF592" w:rsidR="00E4044A" w:rsidRPr="00552D1F" w:rsidRDefault="00E33862" w:rsidP="008A15B3">
      <w:pPr>
        <w:pStyle w:val="Heading2"/>
        <w:numPr>
          <w:ilvl w:val="0"/>
          <w:numId w:val="21"/>
        </w:numPr>
        <w:spacing w:before="0" w:line="480" w:lineRule="auto"/>
        <w:rPr>
          <w:rFonts w:asciiTheme="majorHAnsi" w:hAnsiTheme="majorHAnsi" w:cstheme="majorHAnsi"/>
        </w:rPr>
      </w:pPr>
      <w:bookmarkStart w:id="30" w:name="_Toc1256172566"/>
      <w:bookmarkStart w:id="31" w:name="_Toc1705881728"/>
      <w:bookmarkStart w:id="32" w:name="_Toc102040764"/>
      <w:r w:rsidRPr="00552D1F">
        <w:rPr>
          <w:rFonts w:asciiTheme="majorHAnsi" w:hAnsiTheme="majorHAnsi" w:cstheme="majorHAnsi"/>
        </w:rPr>
        <w:lastRenderedPageBreak/>
        <w:t>Summary</w:t>
      </w:r>
      <w:bookmarkEnd w:id="30"/>
      <w:bookmarkEnd w:id="31"/>
      <w:bookmarkEnd w:id="32"/>
    </w:p>
    <w:p w14:paraId="61F66562" w14:textId="5579B235" w:rsidR="001B19A3" w:rsidRPr="00552D1F" w:rsidRDefault="00E50220"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The code was refactored to address several vulnerabilities that were identified during the security testing process in accordance with the vulnerability assessment diagram. The main focus was in ensuring that input validation and error handling was taken care of so that malicious inputs cannot bypass the applications logic. Focus was also put on improving code quality,  implementing cryptography, and ensuring client/server security.</w:t>
      </w:r>
    </w:p>
    <w:p w14:paraId="4C02CC3C" w14:textId="4D910A8B" w:rsidR="006E3003" w:rsidRPr="00552D1F" w:rsidRDefault="001B19A3"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The application has been strengthened against threats, whether the attacks come externally or happen due to insider misuse. This has been done by layering several authentication safeguards and proper exception handling. By taking a layered approach, it is possible to ensure that each stage of the vulnerability assessment from identification to remediation is accounted for and helps ensure that the final product algins with secure coding protocols and meets industry and government regulations and requirements.</w:t>
      </w:r>
    </w:p>
    <w:p w14:paraId="352EB52B" w14:textId="449B2F1F" w:rsidR="008E564B" w:rsidRPr="00552D1F" w:rsidRDefault="00B9482D" w:rsidP="008A15B3">
      <w:pPr>
        <w:spacing w:line="480" w:lineRule="auto"/>
        <w:ind w:firstLine="360"/>
        <w:contextualSpacing/>
        <w:rPr>
          <w:rFonts w:cstheme="minorHAnsi"/>
          <w:sz w:val="22"/>
          <w:szCs w:val="22"/>
        </w:rPr>
      </w:pPr>
      <w:r w:rsidRPr="00552D1F">
        <w:rPr>
          <w:rFonts w:eastAsia="Times New Roman" w:cstheme="minorHAnsi"/>
          <w:b/>
          <w:bCs/>
          <w:sz w:val="22"/>
          <w:szCs w:val="22"/>
        </w:rPr>
        <w:t>Input validation</w:t>
      </w:r>
      <w:r w:rsidRPr="00552D1F">
        <w:rPr>
          <w:rFonts w:eastAsia="Times New Roman" w:cstheme="minorHAnsi"/>
          <w:sz w:val="22"/>
          <w:szCs w:val="22"/>
        </w:rPr>
        <w:t xml:space="preserve"> was done by adding checksum verification. This lets the application ensure that files are not altered while in transit, which in turn mitigates injection and manipulation risks (OWAS</w:t>
      </w:r>
      <w:r w:rsidR="00C31310" w:rsidRPr="00552D1F">
        <w:rPr>
          <w:rFonts w:eastAsia="Times New Roman" w:cstheme="minorHAnsi"/>
          <w:sz w:val="22"/>
          <w:szCs w:val="22"/>
        </w:rPr>
        <w:t>P</w:t>
      </w:r>
      <w:r w:rsidRPr="00552D1F">
        <w:rPr>
          <w:rFonts w:eastAsia="Times New Roman" w:cstheme="minorHAnsi"/>
          <w:sz w:val="22"/>
          <w:szCs w:val="22"/>
        </w:rPr>
        <w:t xml:space="preserve">, </w:t>
      </w:r>
      <w:r w:rsidR="00C31310" w:rsidRPr="00552D1F">
        <w:rPr>
          <w:rFonts w:eastAsia="Times New Roman" w:cstheme="minorHAnsi"/>
          <w:sz w:val="22"/>
          <w:szCs w:val="22"/>
        </w:rPr>
        <w:t>2021</w:t>
      </w:r>
      <w:r w:rsidRPr="00552D1F">
        <w:rPr>
          <w:rFonts w:eastAsia="Times New Roman" w:cstheme="minorHAnsi"/>
          <w:sz w:val="22"/>
          <w:szCs w:val="22"/>
        </w:rPr>
        <w:t xml:space="preserve">). By implementing SSL/HTTPS certificates, client-server communication, along with sensitive financial data during transmission, is more secure and protected, thus ensuring tackling </w:t>
      </w:r>
      <w:r w:rsidRPr="00552D1F">
        <w:rPr>
          <w:rFonts w:eastAsia="Times New Roman" w:cstheme="minorHAnsi"/>
          <w:b/>
          <w:bCs/>
          <w:sz w:val="22"/>
          <w:szCs w:val="22"/>
        </w:rPr>
        <w:t>Cryptography</w:t>
      </w:r>
      <w:r w:rsidRPr="00552D1F">
        <w:rPr>
          <w:rFonts w:eastAsia="Times New Roman" w:cstheme="minorHAnsi"/>
          <w:i/>
          <w:iCs/>
          <w:sz w:val="22"/>
          <w:szCs w:val="22"/>
        </w:rPr>
        <w:t xml:space="preserve"> </w:t>
      </w:r>
      <w:r w:rsidRPr="00552D1F">
        <w:rPr>
          <w:rFonts w:eastAsia="Times New Roman" w:cstheme="minorHAnsi"/>
          <w:sz w:val="22"/>
          <w:szCs w:val="22"/>
        </w:rPr>
        <w:t xml:space="preserve">(OWASP, </w:t>
      </w:r>
      <w:r w:rsidR="00C31310" w:rsidRPr="00552D1F">
        <w:rPr>
          <w:rFonts w:eastAsia="Times New Roman" w:cstheme="minorHAnsi"/>
          <w:sz w:val="22"/>
          <w:szCs w:val="22"/>
        </w:rPr>
        <w:t>2023a</w:t>
      </w:r>
      <w:r w:rsidRPr="00552D1F">
        <w:rPr>
          <w:rFonts w:eastAsia="Times New Roman" w:cstheme="minorHAnsi"/>
          <w:sz w:val="22"/>
          <w:szCs w:val="22"/>
        </w:rPr>
        <w:t xml:space="preserve">; IBM, 2023). The implementation of HTTPS enforces the communication between users and application servers to be authenticated, reducing the risks that are often associated with plain-text HTTP. It also defends against man-in-the-middle attacks. This tackles </w:t>
      </w:r>
      <w:r w:rsidRPr="00552D1F">
        <w:rPr>
          <w:rFonts w:eastAsia="Times New Roman" w:cstheme="minorHAnsi"/>
          <w:b/>
          <w:bCs/>
          <w:sz w:val="22"/>
          <w:szCs w:val="22"/>
        </w:rPr>
        <w:t>Client/Server Security.</w:t>
      </w:r>
      <w:r w:rsidRPr="00552D1F">
        <w:rPr>
          <w:rFonts w:cstheme="minorHAnsi"/>
          <w:sz w:val="22"/>
          <w:szCs w:val="22"/>
        </w:rPr>
        <w:t xml:space="preserve"> </w:t>
      </w:r>
    </w:p>
    <w:p w14:paraId="18FB5CD9" w14:textId="5BE8FFA5" w:rsidR="00B9482D" w:rsidRPr="00552D1F" w:rsidRDefault="00B9482D" w:rsidP="008A15B3">
      <w:pPr>
        <w:spacing w:line="480" w:lineRule="auto"/>
        <w:ind w:firstLine="360"/>
        <w:contextualSpacing/>
        <w:rPr>
          <w:rFonts w:cstheme="minorHAnsi"/>
          <w:sz w:val="22"/>
          <w:szCs w:val="22"/>
        </w:rPr>
      </w:pPr>
      <w:r w:rsidRPr="00552D1F">
        <w:rPr>
          <w:rFonts w:cstheme="minorHAnsi"/>
          <w:sz w:val="22"/>
          <w:szCs w:val="22"/>
        </w:rPr>
        <w:t xml:space="preserve">The checksum function that was implemented throws a </w:t>
      </w:r>
      <w:r w:rsidRPr="00552D1F">
        <w:rPr>
          <w:rFonts w:cstheme="minorHAnsi"/>
          <w:i/>
          <w:iCs/>
          <w:sz w:val="22"/>
          <w:szCs w:val="22"/>
        </w:rPr>
        <w:t>NoSuchAlgorithmException</w:t>
      </w:r>
      <w:r w:rsidRPr="00552D1F">
        <w:rPr>
          <w:rFonts w:cstheme="minorHAnsi"/>
          <w:sz w:val="22"/>
          <w:szCs w:val="22"/>
        </w:rPr>
        <w:t>. This helps prevent system crashes and avoids exposing sensitive stack trances</w:t>
      </w:r>
      <w:r w:rsidR="008E564B" w:rsidRPr="00552D1F">
        <w:rPr>
          <w:rFonts w:cstheme="minorHAnsi"/>
          <w:sz w:val="22"/>
          <w:szCs w:val="22"/>
        </w:rPr>
        <w:t xml:space="preserve"> (which could be followed to end users) and aligns with secure </w:t>
      </w:r>
      <w:r w:rsidR="008E564B" w:rsidRPr="00552D1F">
        <w:rPr>
          <w:rFonts w:cstheme="minorHAnsi"/>
          <w:b/>
          <w:bCs/>
          <w:sz w:val="22"/>
          <w:szCs w:val="22"/>
        </w:rPr>
        <w:t xml:space="preserve">Code Error Handling </w:t>
      </w:r>
      <w:r w:rsidR="008E564B" w:rsidRPr="00552D1F">
        <w:rPr>
          <w:rFonts w:cstheme="minorHAnsi"/>
          <w:sz w:val="22"/>
          <w:szCs w:val="22"/>
        </w:rPr>
        <w:t xml:space="preserve">practices (IBM, n.d.). Lastly, secure code practices were applied, along with automated vulnerability scanning. This makes it possible to identify weaknesses that could have been introduced by third-party libraries and was done by using the OWASP </w:t>
      </w:r>
      <w:r w:rsidR="008E564B" w:rsidRPr="00552D1F">
        <w:rPr>
          <w:rFonts w:cstheme="minorHAnsi"/>
          <w:sz w:val="22"/>
          <w:szCs w:val="22"/>
        </w:rPr>
        <w:lastRenderedPageBreak/>
        <w:t xml:space="preserve">Dependency-Check tool. The check was done alongside a manual code review. This double check ensures that the code is up to industry standards for security, readability, and maintainability (Devcom, 2024; Vaultinum, 2024). These implementations fall underneath </w:t>
      </w:r>
      <w:r w:rsidR="008E564B" w:rsidRPr="00552D1F">
        <w:rPr>
          <w:rFonts w:cstheme="minorHAnsi"/>
          <w:b/>
          <w:bCs/>
          <w:sz w:val="22"/>
          <w:szCs w:val="22"/>
        </w:rPr>
        <w:t>Code Quality</w:t>
      </w:r>
      <w:r w:rsidR="008E564B" w:rsidRPr="00552D1F">
        <w:rPr>
          <w:rFonts w:cstheme="minorHAnsi"/>
          <w:sz w:val="22"/>
          <w:szCs w:val="22"/>
        </w:rPr>
        <w:t>.</w:t>
      </w:r>
    </w:p>
    <w:p w14:paraId="2A310956" w14:textId="7FEBB9E3" w:rsidR="00E50220" w:rsidRPr="00552D1F" w:rsidRDefault="00C31310" w:rsidP="008A15B3">
      <w:pPr>
        <w:spacing w:line="480" w:lineRule="auto"/>
        <w:ind w:firstLine="360"/>
        <w:contextualSpacing/>
        <w:rPr>
          <w:rFonts w:cstheme="minorHAnsi"/>
          <w:sz w:val="22"/>
          <w:szCs w:val="22"/>
        </w:rPr>
      </w:pPr>
      <w:r w:rsidRPr="00552D1F">
        <w:rPr>
          <w:rFonts w:cstheme="minorHAnsi"/>
          <w:sz w:val="22"/>
          <w:szCs w:val="22"/>
        </w:rPr>
        <w:t>By</w:t>
      </w:r>
      <w:r w:rsidR="008E564B" w:rsidRPr="00552D1F">
        <w:rPr>
          <w:rFonts w:cstheme="minorHAnsi"/>
          <w:sz w:val="22"/>
          <w:szCs w:val="22"/>
        </w:rPr>
        <w:t xml:space="preserve"> addressing multiple areas where vulnerabilities were identified, or areas that were observed to be weak, means that the application now incorporates multiple different layers of defense. By taking a layered approach, it helps to ensure that if one safeguard were ever to fall other safeguards would still remain in place to protect the user data alongside the integrity of the system</w:t>
      </w:r>
    </w:p>
    <w:p w14:paraId="31987E4A" w14:textId="60009066" w:rsidR="620D193F" w:rsidRPr="00552D1F" w:rsidRDefault="620D193F" w:rsidP="008A15B3">
      <w:pPr>
        <w:pStyle w:val="Heading2"/>
        <w:numPr>
          <w:ilvl w:val="0"/>
          <w:numId w:val="21"/>
        </w:numPr>
        <w:spacing w:before="0" w:line="480" w:lineRule="auto"/>
        <w:rPr>
          <w:rFonts w:asciiTheme="majorHAnsi" w:eastAsia="Calibri" w:hAnsiTheme="majorHAnsi" w:cstheme="majorHAnsi"/>
        </w:rPr>
      </w:pPr>
      <w:bookmarkStart w:id="33" w:name="_Toc171130422"/>
      <w:bookmarkStart w:id="34" w:name="_Toc102040765"/>
      <w:r w:rsidRPr="00552D1F">
        <w:rPr>
          <w:rFonts w:asciiTheme="majorHAnsi" w:hAnsiTheme="majorHAnsi" w:cstheme="majorHAnsi"/>
        </w:rPr>
        <w:t>Industry Standard Best Practices</w:t>
      </w:r>
      <w:bookmarkEnd w:id="33"/>
      <w:bookmarkEnd w:id="34"/>
    </w:p>
    <w:p w14:paraId="052C684F" w14:textId="04B321DA" w:rsidR="00974AE3" w:rsidRPr="00552D1F" w:rsidRDefault="001B19A3"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 xml:space="preserve">During the refactoring, applying and following industry standard best practices were an important part of ensuring that the application was secure. Standard best practices like </w:t>
      </w:r>
      <w:r w:rsidRPr="00552D1F">
        <w:rPr>
          <w:rFonts w:eastAsia="Times New Roman" w:cstheme="minorHAnsi"/>
          <w:b/>
          <w:bCs/>
          <w:sz w:val="22"/>
          <w:szCs w:val="22"/>
        </w:rPr>
        <w:t>encryption for data in transit</w:t>
      </w:r>
      <w:r w:rsidRPr="00552D1F">
        <w:rPr>
          <w:rFonts w:eastAsia="Times New Roman" w:cstheme="minorHAnsi"/>
          <w:sz w:val="22"/>
          <w:szCs w:val="22"/>
        </w:rPr>
        <w:t xml:space="preserve">, </w:t>
      </w:r>
      <w:r w:rsidRPr="00552D1F">
        <w:rPr>
          <w:rFonts w:eastAsia="Times New Roman" w:cstheme="minorHAnsi"/>
          <w:b/>
          <w:bCs/>
          <w:sz w:val="22"/>
          <w:szCs w:val="22"/>
        </w:rPr>
        <w:t>proper coding methods and styles</w:t>
      </w:r>
      <w:r w:rsidRPr="00552D1F">
        <w:rPr>
          <w:rFonts w:eastAsia="Times New Roman" w:cstheme="minorHAnsi"/>
          <w:sz w:val="22"/>
          <w:szCs w:val="22"/>
        </w:rPr>
        <w:t>,</w:t>
      </w:r>
      <w:r w:rsidRPr="00552D1F">
        <w:rPr>
          <w:rFonts w:eastAsia="Times New Roman" w:cstheme="minorHAnsi"/>
          <w:b/>
          <w:bCs/>
          <w:sz w:val="22"/>
          <w:szCs w:val="22"/>
        </w:rPr>
        <w:t xml:space="preserve"> </w:t>
      </w:r>
      <w:r w:rsidR="00C31310" w:rsidRPr="00552D1F">
        <w:rPr>
          <w:rFonts w:eastAsia="Times New Roman" w:cstheme="minorHAnsi"/>
          <w:sz w:val="22"/>
          <w:szCs w:val="22"/>
        </w:rPr>
        <w:t xml:space="preserve">and </w:t>
      </w:r>
      <w:r w:rsidRPr="00552D1F">
        <w:rPr>
          <w:rFonts w:eastAsia="Times New Roman" w:cstheme="minorHAnsi"/>
          <w:b/>
          <w:bCs/>
          <w:sz w:val="22"/>
          <w:szCs w:val="22"/>
        </w:rPr>
        <w:t>secure coding to mitigate known vulnerabilities</w:t>
      </w:r>
      <w:r w:rsidRPr="00552D1F">
        <w:rPr>
          <w:rFonts w:eastAsia="Times New Roman" w:cstheme="minorHAnsi"/>
          <w:sz w:val="22"/>
          <w:szCs w:val="22"/>
        </w:rPr>
        <w:t>, are some examples of the practices that were employed. Due to the nature of the data that the company handles,</w:t>
      </w:r>
      <w:r w:rsidR="00B9482D" w:rsidRPr="00552D1F">
        <w:rPr>
          <w:rFonts w:eastAsia="Times New Roman" w:cstheme="minorHAnsi"/>
          <w:sz w:val="22"/>
          <w:szCs w:val="22"/>
        </w:rPr>
        <w:t xml:space="preserve"> it is imperative that the encryption protocols meet the minimum strength requirements, so things like validation of inputs and implementation of error handling were done.</w:t>
      </w:r>
    </w:p>
    <w:p w14:paraId="0DB354EE" w14:textId="64379344" w:rsidR="00E50220" w:rsidRPr="00552D1F" w:rsidRDefault="008E564B"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 xml:space="preserve">To further strengthen the protection and security of </w:t>
      </w:r>
      <w:r w:rsidR="00141F86" w:rsidRPr="00552D1F">
        <w:rPr>
          <w:rFonts w:eastAsia="Times New Roman" w:cstheme="minorHAnsi"/>
          <w:sz w:val="22"/>
          <w:szCs w:val="22"/>
        </w:rPr>
        <w:t xml:space="preserve">the application and its data, a strong encryption, like HTTPS, was used alongside a SHA-256 hash algorithm. By doing this, the application is aligned with the regulatory requirements for financial institutions and helps mitigate interceptions risks (The SSL Store, 2019). Checksums allow for </w:t>
      </w:r>
      <w:r w:rsidR="00141F86" w:rsidRPr="00552D1F">
        <w:rPr>
          <w:rFonts w:eastAsia="Times New Roman" w:cstheme="minorHAnsi"/>
          <w:b/>
          <w:bCs/>
          <w:sz w:val="22"/>
          <w:szCs w:val="22"/>
        </w:rPr>
        <w:t>robust input validation</w:t>
      </w:r>
      <w:r w:rsidR="00141F86" w:rsidRPr="00552D1F">
        <w:rPr>
          <w:rFonts w:eastAsia="Times New Roman" w:cstheme="minorHAnsi"/>
          <w:sz w:val="22"/>
          <w:szCs w:val="22"/>
        </w:rPr>
        <w:t>. Validation of all user inputs, including any uploaded files is a stand best practice because it aids in preventing injections attacks (OWASP Cheat Sheet Series, n.d.). Tools like the OWASP Dependency-Check help to make sure that vulnerabilities that exist in third-party libraries are found, identified, and quickly remediated. Following this practice helps protect against risks that are introduced by external code dependencies (OWASP, 2021).</w:t>
      </w:r>
    </w:p>
    <w:p w14:paraId="03B0B5E7" w14:textId="3FCE30EC" w:rsidR="006343B1" w:rsidRPr="00552D1F" w:rsidRDefault="00141F86"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lastRenderedPageBreak/>
        <w:t xml:space="preserve">Doing things like </w:t>
      </w:r>
      <w:r w:rsidRPr="00552D1F">
        <w:rPr>
          <w:rFonts w:eastAsia="Times New Roman" w:cstheme="minorHAnsi"/>
          <w:b/>
          <w:bCs/>
          <w:sz w:val="22"/>
          <w:szCs w:val="22"/>
        </w:rPr>
        <w:t>secure code and error handling</w:t>
      </w:r>
      <w:r w:rsidRPr="00552D1F">
        <w:rPr>
          <w:rFonts w:eastAsia="Times New Roman" w:cstheme="minorHAnsi"/>
          <w:sz w:val="22"/>
          <w:szCs w:val="22"/>
        </w:rPr>
        <w:t xml:space="preserve"> follows secure coding guidelines and greatly  reduces the risk of attacks from things like arbitrary code execution (Wikipedia, 2025</w:t>
      </w:r>
      <w:r w:rsidR="00552D1F" w:rsidRPr="00552D1F">
        <w:rPr>
          <w:rFonts w:eastAsia="Times New Roman" w:cstheme="minorHAnsi"/>
          <w:sz w:val="22"/>
          <w:szCs w:val="22"/>
        </w:rPr>
        <w:t>a</w:t>
      </w:r>
      <w:r w:rsidRPr="00552D1F">
        <w:rPr>
          <w:rFonts w:eastAsia="Times New Roman" w:cstheme="minorHAnsi"/>
          <w:sz w:val="22"/>
          <w:szCs w:val="22"/>
        </w:rPr>
        <w:t>; Secure Code Warrior, n.d.).</w:t>
      </w:r>
      <w:r w:rsidR="006343B1" w:rsidRPr="00552D1F">
        <w:rPr>
          <w:rFonts w:eastAsia="Times New Roman" w:cstheme="minorHAnsi"/>
          <w:sz w:val="22"/>
          <w:szCs w:val="22"/>
        </w:rPr>
        <w:t xml:space="preserve"> The base part of standard best practice is maintaining high code quality. Something that is done through readability, testability, and the maintainability to ensure that the application stays secure, efficient, and adaptable over time. </w:t>
      </w:r>
      <w:r w:rsidR="006343B1" w:rsidRPr="00552D1F">
        <w:rPr>
          <w:rFonts w:eastAsia="Times New Roman" w:cstheme="minorHAnsi"/>
          <w:b/>
          <w:bCs/>
          <w:sz w:val="22"/>
          <w:szCs w:val="22"/>
        </w:rPr>
        <w:t>Code quality assurance</w:t>
      </w:r>
      <w:r w:rsidR="006343B1" w:rsidRPr="00552D1F">
        <w:rPr>
          <w:rFonts w:eastAsia="Times New Roman" w:cstheme="minorHAnsi"/>
          <w:sz w:val="22"/>
          <w:szCs w:val="22"/>
        </w:rPr>
        <w:t xml:space="preserve"> greatly lowers the risk of vulnerabilities that are caused simply by poor coding patterns (Devcom, 2024); Vaultinum, 2024). </w:t>
      </w:r>
    </w:p>
    <w:p w14:paraId="678C9AB1" w14:textId="5597D95C" w:rsidR="00141F86" w:rsidRPr="00552D1F" w:rsidRDefault="006343B1" w:rsidP="008A15B3">
      <w:pPr>
        <w:spacing w:line="480" w:lineRule="auto"/>
        <w:ind w:firstLine="360"/>
        <w:contextualSpacing/>
        <w:rPr>
          <w:rFonts w:eastAsia="Times New Roman" w:cstheme="minorHAnsi"/>
          <w:sz w:val="22"/>
          <w:szCs w:val="22"/>
        </w:rPr>
      </w:pPr>
      <w:r w:rsidRPr="00552D1F">
        <w:rPr>
          <w:rFonts w:eastAsia="Times New Roman" w:cstheme="minorHAnsi"/>
          <w:sz w:val="22"/>
          <w:szCs w:val="22"/>
        </w:rPr>
        <w:t xml:space="preserve">The final part of industry standard best practices is to </w:t>
      </w:r>
      <w:r w:rsidRPr="00552D1F">
        <w:rPr>
          <w:rFonts w:eastAsia="Times New Roman" w:cstheme="minorHAnsi"/>
          <w:b/>
          <w:bCs/>
          <w:sz w:val="22"/>
          <w:szCs w:val="22"/>
        </w:rPr>
        <w:t>implement regular testing and review</w:t>
      </w:r>
      <w:r w:rsidRPr="00552D1F">
        <w:rPr>
          <w:rFonts w:eastAsia="Times New Roman" w:cstheme="minorHAnsi"/>
          <w:sz w:val="22"/>
          <w:szCs w:val="22"/>
        </w:rPr>
        <w:t>. By continuing to regularly run static and dynamic testing, do manual code reviews, and encourage continuous integration of pipelines helps ensure and maintain security and compliance with regulatory requirements. Rather than tackling the aftermath, following these practices helps support resilience against new threats as they emerge</w:t>
      </w:r>
    </w:p>
    <w:p w14:paraId="583B1713" w14:textId="3D7A7783" w:rsidR="00917304" w:rsidRPr="00552D1F" w:rsidRDefault="006343B1" w:rsidP="00C31310">
      <w:pPr>
        <w:spacing w:line="480" w:lineRule="auto"/>
        <w:ind w:firstLine="360"/>
        <w:contextualSpacing/>
        <w:rPr>
          <w:rFonts w:eastAsia="Times New Roman" w:cstheme="minorHAnsi"/>
          <w:sz w:val="22"/>
          <w:szCs w:val="22"/>
        </w:rPr>
      </w:pPr>
      <w:r w:rsidRPr="00552D1F">
        <w:rPr>
          <w:rFonts w:eastAsia="Times New Roman" w:cstheme="minorHAnsi"/>
          <w:sz w:val="22"/>
          <w:szCs w:val="22"/>
        </w:rPr>
        <w:t xml:space="preserve">Following these practices not only </w:t>
      </w:r>
      <w:r w:rsidR="00917304" w:rsidRPr="00552D1F">
        <w:rPr>
          <w:rFonts w:eastAsia="Times New Roman" w:cstheme="minorHAnsi"/>
          <w:sz w:val="22"/>
          <w:szCs w:val="22"/>
        </w:rPr>
        <w:t>fulfils</w:t>
      </w:r>
      <w:r w:rsidRPr="00552D1F">
        <w:rPr>
          <w:rFonts w:eastAsia="Times New Roman" w:cstheme="minorHAnsi"/>
          <w:sz w:val="22"/>
          <w:szCs w:val="22"/>
        </w:rPr>
        <w:t xml:space="preserve"> compliance obligations</w:t>
      </w:r>
      <w:r w:rsidR="00917304" w:rsidRPr="00552D1F">
        <w:rPr>
          <w:rFonts w:eastAsia="Times New Roman" w:cstheme="minorHAnsi"/>
          <w:sz w:val="22"/>
          <w:szCs w:val="22"/>
        </w:rPr>
        <w:t xml:space="preserve"> but will also help foster trust in the company. Since the company handles highly sensitive personal data, following industry-standard safeguards helps ensure the integrity, security, confidentiality, and availability of that data and information.</w:t>
      </w:r>
    </w:p>
    <w:p w14:paraId="40034D93" w14:textId="77777777" w:rsidR="00C31310" w:rsidRPr="00552D1F" w:rsidRDefault="00C31310" w:rsidP="00C31310">
      <w:pPr>
        <w:spacing w:line="480" w:lineRule="auto"/>
        <w:ind w:firstLine="360"/>
        <w:contextualSpacing/>
        <w:rPr>
          <w:rFonts w:eastAsia="Times New Roman" w:cstheme="minorHAnsi"/>
          <w:sz w:val="22"/>
          <w:szCs w:val="22"/>
        </w:rPr>
      </w:pPr>
    </w:p>
    <w:p w14:paraId="6CA425B1" w14:textId="50264A9E" w:rsidR="00917304" w:rsidRPr="00552D1F" w:rsidRDefault="00E50220" w:rsidP="008A15B3">
      <w:pPr>
        <w:pStyle w:val="Heading2"/>
        <w:numPr>
          <w:ilvl w:val="0"/>
          <w:numId w:val="21"/>
        </w:numPr>
        <w:spacing w:before="0" w:line="480" w:lineRule="auto"/>
        <w:rPr>
          <w:rFonts w:asciiTheme="majorHAnsi" w:eastAsia="Calibri" w:hAnsiTheme="majorHAnsi" w:cstheme="majorHAnsi"/>
        </w:rPr>
      </w:pPr>
      <w:r w:rsidRPr="00552D1F">
        <w:rPr>
          <w:rFonts w:asciiTheme="majorHAnsi" w:hAnsiTheme="majorHAnsi" w:cstheme="majorHAnsi"/>
        </w:rPr>
        <w:t>References</w:t>
      </w:r>
    </w:p>
    <w:p w14:paraId="1BB25528" w14:textId="77777777" w:rsidR="008A15B3"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A02 Cryptographic Failures—OWASP Top 10:2021. (n.d</w:t>
      </w:r>
      <w:r w:rsidR="008A15B3" w:rsidRPr="00552D1F">
        <w:rPr>
          <w:rFonts w:eastAsia="Times New Roman" w:cstheme="minorHAnsi"/>
          <w:sz w:val="22"/>
          <w:szCs w:val="22"/>
        </w:rPr>
        <w:t>.).</w:t>
      </w:r>
    </w:p>
    <w:p w14:paraId="64DBDA71" w14:textId="48662007" w:rsidR="008A15B3" w:rsidRPr="00552D1F" w:rsidRDefault="008A15B3" w:rsidP="00552D1F">
      <w:pPr>
        <w:spacing w:line="480" w:lineRule="auto"/>
        <w:ind w:firstLine="360"/>
        <w:contextualSpacing/>
        <w:rPr>
          <w:rFonts w:eastAsia="Times New Roman" w:cstheme="minorHAnsi"/>
          <w:sz w:val="22"/>
          <w:szCs w:val="22"/>
        </w:rPr>
      </w:pPr>
      <w:hyperlink r:id="rId22" w:history="1">
        <w:r w:rsidRPr="00552D1F">
          <w:rPr>
            <w:rStyle w:val="Hyperlink"/>
            <w:rFonts w:eastAsia="Times New Roman" w:cstheme="minorHAnsi"/>
            <w:sz w:val="22"/>
            <w:szCs w:val="22"/>
          </w:rPr>
          <w:t>https://owasp.org/Top10/A02_2021-Cryptographic_Failures/</w:t>
        </w:r>
      </w:hyperlink>
    </w:p>
    <w:p w14:paraId="2B26DC49" w14:textId="0C84FC9D" w:rsidR="008A15B3"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 xml:space="preserve">Arbitrary code execution. (2025). In </w:t>
      </w:r>
      <w:r w:rsidRPr="00917304">
        <w:rPr>
          <w:rFonts w:eastAsia="Times New Roman" w:cstheme="minorHAnsi"/>
          <w:i/>
          <w:iCs/>
          <w:sz w:val="22"/>
          <w:szCs w:val="22"/>
        </w:rPr>
        <w:t>Wikipedia</w:t>
      </w:r>
      <w:r w:rsidRPr="00917304">
        <w:rPr>
          <w:rFonts w:eastAsia="Times New Roman" w:cstheme="minorHAnsi"/>
          <w:sz w:val="22"/>
          <w:szCs w:val="22"/>
        </w:rPr>
        <w:t xml:space="preserve">. </w:t>
      </w:r>
    </w:p>
    <w:p w14:paraId="5FEC7F12" w14:textId="4A7A9B45" w:rsidR="00917304" w:rsidRPr="00917304" w:rsidRDefault="008A15B3" w:rsidP="00552D1F">
      <w:pPr>
        <w:spacing w:line="480" w:lineRule="auto"/>
        <w:ind w:firstLine="360"/>
        <w:contextualSpacing/>
        <w:rPr>
          <w:rFonts w:eastAsia="Times New Roman" w:cstheme="minorHAnsi"/>
          <w:sz w:val="22"/>
          <w:szCs w:val="22"/>
        </w:rPr>
      </w:pPr>
      <w:hyperlink r:id="rId23" w:history="1">
        <w:r w:rsidRPr="00917304">
          <w:rPr>
            <w:rStyle w:val="Hyperlink"/>
            <w:rFonts w:eastAsia="Times New Roman" w:cstheme="minorHAnsi"/>
            <w:sz w:val="22"/>
            <w:szCs w:val="22"/>
          </w:rPr>
          <w:t>https://en.wikipedia.org/w/index.php?title=Arbitrary_code_execution&amp;oldid=1304101188</w:t>
        </w:r>
      </w:hyperlink>
    </w:p>
    <w:p w14:paraId="73030093" w14:textId="77777777" w:rsidR="008A15B3" w:rsidRPr="00552D1F" w:rsidRDefault="00917304" w:rsidP="00552D1F">
      <w:pPr>
        <w:spacing w:line="480" w:lineRule="auto"/>
        <w:ind w:left="-360" w:firstLine="360"/>
        <w:contextualSpacing/>
        <w:rPr>
          <w:rFonts w:eastAsia="Times New Roman" w:cstheme="minorHAnsi"/>
          <w:sz w:val="22"/>
          <w:szCs w:val="22"/>
        </w:rPr>
      </w:pPr>
      <w:r w:rsidRPr="00917304">
        <w:rPr>
          <w:rFonts w:eastAsia="Times New Roman" w:cstheme="minorHAnsi"/>
          <w:sz w:val="22"/>
          <w:szCs w:val="22"/>
        </w:rPr>
        <w:t xml:space="preserve">Code Quality: What It Is And How To Improve It | Devcom. (2024, November 13). </w:t>
      </w:r>
    </w:p>
    <w:p w14:paraId="0ED3B946" w14:textId="75F9F495" w:rsidR="00917304" w:rsidRPr="00917304" w:rsidRDefault="008A15B3" w:rsidP="00552D1F">
      <w:pPr>
        <w:spacing w:line="480" w:lineRule="auto"/>
        <w:ind w:left="-360" w:firstLine="720"/>
        <w:contextualSpacing/>
        <w:rPr>
          <w:rFonts w:eastAsia="Times New Roman" w:cstheme="minorHAnsi"/>
          <w:sz w:val="22"/>
          <w:szCs w:val="22"/>
        </w:rPr>
      </w:pPr>
      <w:hyperlink r:id="rId24" w:history="1">
        <w:r w:rsidRPr="00917304">
          <w:rPr>
            <w:rStyle w:val="Hyperlink"/>
            <w:rFonts w:eastAsia="Times New Roman" w:cstheme="minorHAnsi"/>
            <w:sz w:val="22"/>
            <w:szCs w:val="22"/>
          </w:rPr>
          <w:t>https://devcom.com/tech-blog/code-quality-definition-how-to-improve-code-quality/</w:t>
        </w:r>
      </w:hyperlink>
    </w:p>
    <w:p w14:paraId="701A0816" w14:textId="77777777"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 xml:space="preserve">CWE - CWE-917: Improper Neutralization of Special Elements used in an Expression Language </w:t>
      </w:r>
    </w:p>
    <w:p w14:paraId="0E0531DF" w14:textId="05D2A8B7" w:rsidR="00917304" w:rsidRPr="00552D1F" w:rsidRDefault="00917304" w:rsidP="00552D1F">
      <w:pPr>
        <w:spacing w:line="480" w:lineRule="auto"/>
        <w:ind w:left="-360" w:firstLine="720"/>
        <w:contextualSpacing/>
        <w:rPr>
          <w:rFonts w:eastAsia="Times New Roman" w:cstheme="minorHAnsi"/>
          <w:sz w:val="22"/>
          <w:szCs w:val="22"/>
        </w:rPr>
      </w:pPr>
      <w:r w:rsidRPr="00917304">
        <w:rPr>
          <w:rFonts w:eastAsia="Times New Roman" w:cstheme="minorHAnsi"/>
          <w:sz w:val="22"/>
          <w:szCs w:val="22"/>
        </w:rPr>
        <w:lastRenderedPageBreak/>
        <w:t xml:space="preserve">Statement ('Expression Language Injection’) (4.18). (n.d.). </w:t>
      </w:r>
    </w:p>
    <w:p w14:paraId="6B775CD6" w14:textId="113C1DD3" w:rsidR="00917304" w:rsidRDefault="008A15B3" w:rsidP="00552D1F">
      <w:pPr>
        <w:spacing w:line="480" w:lineRule="auto"/>
        <w:ind w:left="-360" w:firstLine="720"/>
        <w:contextualSpacing/>
        <w:rPr>
          <w:rFonts w:eastAsia="Times New Roman" w:cstheme="minorHAnsi"/>
          <w:sz w:val="22"/>
          <w:szCs w:val="22"/>
        </w:rPr>
      </w:pPr>
      <w:hyperlink r:id="rId25" w:history="1">
        <w:r w:rsidRPr="00917304">
          <w:rPr>
            <w:rStyle w:val="Hyperlink"/>
            <w:rFonts w:eastAsia="Times New Roman" w:cstheme="minorHAnsi"/>
            <w:sz w:val="22"/>
            <w:szCs w:val="22"/>
          </w:rPr>
          <w:t>https://cwe.mitre.org/data/definitions/917.html</w:t>
        </w:r>
      </w:hyperlink>
    </w:p>
    <w:p w14:paraId="23EF8F53" w14:textId="77777777" w:rsidR="00BB0D72" w:rsidRPr="00552D1F" w:rsidRDefault="00BB0D72" w:rsidP="00BB0D72">
      <w:pPr>
        <w:spacing w:line="480" w:lineRule="auto"/>
        <w:contextualSpacing/>
        <w:rPr>
          <w:rFonts w:eastAsia="Times New Roman" w:cstheme="minorHAnsi"/>
          <w:sz w:val="22"/>
          <w:szCs w:val="22"/>
        </w:rPr>
      </w:pPr>
      <w:r w:rsidRPr="00552D1F">
        <w:rPr>
          <w:rFonts w:eastAsia="Times New Roman" w:cstheme="minorHAnsi"/>
          <w:sz w:val="22"/>
          <w:szCs w:val="22"/>
        </w:rPr>
        <w:t xml:space="preserve">European Union. (2016). General Data Protection Regulation (GDPR). </w:t>
      </w:r>
    </w:p>
    <w:p w14:paraId="23523608" w14:textId="74E63BDA" w:rsidR="00BB0D72" w:rsidRPr="00917304" w:rsidRDefault="00BB0D72" w:rsidP="00BB0D72">
      <w:pPr>
        <w:spacing w:line="480" w:lineRule="auto"/>
        <w:ind w:left="-360" w:firstLine="720"/>
        <w:contextualSpacing/>
        <w:rPr>
          <w:rFonts w:eastAsia="Times New Roman" w:cstheme="minorHAnsi"/>
          <w:sz w:val="22"/>
          <w:szCs w:val="22"/>
        </w:rPr>
      </w:pPr>
      <w:hyperlink r:id="rId26" w:history="1">
        <w:r w:rsidRPr="00552D1F">
          <w:rPr>
            <w:rStyle w:val="Hyperlink"/>
            <w:rFonts w:eastAsia="Times New Roman" w:cstheme="minorHAnsi"/>
            <w:sz w:val="22"/>
            <w:szCs w:val="22"/>
          </w:rPr>
          <w:t>https://eur-lex.europa.eu/legal-</w:t>
        </w:r>
        <w:r w:rsidRPr="00552D1F">
          <w:rPr>
            <w:rStyle w:val="Hyperlink"/>
            <w:rFonts w:eastAsia="Times New Roman" w:cstheme="minorHAnsi"/>
            <w:sz w:val="22"/>
            <w:szCs w:val="22"/>
          </w:rPr>
          <w:t>content/EN/TXT/?uri=CELEX%3A32016R0679</w:t>
        </w:r>
      </w:hyperlink>
    </w:p>
    <w:p w14:paraId="15FEF0E4" w14:textId="357B36A3"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Expression Language Injection | OWASP Foundation. (n.d</w:t>
      </w:r>
      <w:r w:rsidRPr="00552D1F">
        <w:rPr>
          <w:rFonts w:eastAsia="Times New Roman" w:cstheme="minorHAnsi"/>
          <w:sz w:val="22"/>
          <w:szCs w:val="22"/>
        </w:rPr>
        <w:t>.).</w:t>
      </w:r>
    </w:p>
    <w:p w14:paraId="5D31769A" w14:textId="61AE9289" w:rsidR="00917304" w:rsidRDefault="00917304" w:rsidP="00552D1F">
      <w:pPr>
        <w:spacing w:line="480" w:lineRule="auto"/>
        <w:ind w:left="-360" w:firstLine="360"/>
        <w:contextualSpacing/>
        <w:rPr>
          <w:rFonts w:eastAsia="Times New Roman" w:cstheme="minorHAnsi"/>
          <w:sz w:val="22"/>
          <w:szCs w:val="22"/>
        </w:rPr>
      </w:pPr>
      <w:r w:rsidRPr="00917304">
        <w:rPr>
          <w:rFonts w:eastAsia="Times New Roman" w:cstheme="minorHAnsi"/>
          <w:sz w:val="22"/>
          <w:szCs w:val="22"/>
        </w:rPr>
        <w:t xml:space="preserve"> </w:t>
      </w:r>
      <w:r w:rsidRPr="00552D1F">
        <w:rPr>
          <w:rFonts w:eastAsia="Times New Roman" w:cstheme="minorHAnsi"/>
          <w:sz w:val="22"/>
          <w:szCs w:val="22"/>
        </w:rPr>
        <w:tab/>
      </w:r>
      <w:hyperlink r:id="rId27" w:history="1">
        <w:r w:rsidRPr="00917304">
          <w:rPr>
            <w:rStyle w:val="Hyperlink"/>
            <w:rFonts w:eastAsia="Times New Roman" w:cstheme="minorHAnsi"/>
            <w:sz w:val="22"/>
            <w:szCs w:val="22"/>
          </w:rPr>
          <w:t>https://owasp.org/www-</w:t>
        </w:r>
        <w:r w:rsidRPr="00917304">
          <w:rPr>
            <w:rStyle w:val="Hyperlink"/>
            <w:rFonts w:eastAsia="Times New Roman" w:cstheme="minorHAnsi"/>
            <w:sz w:val="22"/>
            <w:szCs w:val="22"/>
          </w:rPr>
          <w:t>community/vulnerabilities/Expression_Language_Injection</w:t>
        </w:r>
      </w:hyperlink>
      <w:r w:rsidRPr="00552D1F">
        <w:rPr>
          <w:rFonts w:eastAsia="Times New Roman" w:cstheme="minorHAnsi"/>
          <w:sz w:val="22"/>
          <w:szCs w:val="22"/>
        </w:rPr>
        <w:t xml:space="preserve">  </w:t>
      </w:r>
    </w:p>
    <w:p w14:paraId="23A53EDE" w14:textId="24583B74" w:rsidR="00BB0D72" w:rsidRPr="00552D1F" w:rsidRDefault="00BB0D72" w:rsidP="00BB0D72">
      <w:pPr>
        <w:spacing w:line="480" w:lineRule="auto"/>
        <w:contextualSpacing/>
        <w:rPr>
          <w:rFonts w:eastAsia="Times New Roman" w:cstheme="minorHAnsi"/>
          <w:sz w:val="22"/>
          <w:szCs w:val="22"/>
        </w:rPr>
      </w:pPr>
      <w:r w:rsidRPr="00552D1F">
        <w:rPr>
          <w:rFonts w:eastAsia="Times New Roman" w:cstheme="minorHAnsi"/>
          <w:sz w:val="22"/>
          <w:szCs w:val="22"/>
        </w:rPr>
        <w:t xml:space="preserve">Federal Trade Commission. (2023). Gramm-Leach-Bliley Act. </w:t>
      </w:r>
    </w:p>
    <w:p w14:paraId="0094936F" w14:textId="10904452" w:rsidR="00BB0D72" w:rsidRPr="00917304" w:rsidRDefault="00BB0D72" w:rsidP="00BB0D72">
      <w:pPr>
        <w:spacing w:line="480" w:lineRule="auto"/>
        <w:ind w:firstLine="720"/>
        <w:contextualSpacing/>
        <w:rPr>
          <w:rFonts w:eastAsia="Times New Roman" w:cstheme="minorHAnsi"/>
          <w:sz w:val="22"/>
          <w:szCs w:val="22"/>
        </w:rPr>
      </w:pPr>
      <w:hyperlink r:id="rId28" w:history="1">
        <w:r w:rsidRPr="00552D1F">
          <w:rPr>
            <w:rStyle w:val="Hyperlink"/>
            <w:rFonts w:eastAsia="Times New Roman" w:cstheme="minorHAnsi"/>
            <w:sz w:val="22"/>
            <w:szCs w:val="22"/>
          </w:rPr>
          <w:t>https://www.ftc.gov/business-guidance/privacy-security/gramm-leach-bliley-act</w:t>
        </w:r>
      </w:hyperlink>
    </w:p>
    <w:p w14:paraId="13026D76" w14:textId="77777777"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 xml:space="preserve">Getting Started | Building a RESTful Web Service. (n.d.). </w:t>
      </w:r>
      <w:r w:rsidRPr="00917304">
        <w:rPr>
          <w:rFonts w:eastAsia="Times New Roman" w:cstheme="minorHAnsi"/>
          <w:i/>
          <w:iCs/>
          <w:sz w:val="22"/>
          <w:szCs w:val="22"/>
        </w:rPr>
        <w:t>Spring</w:t>
      </w:r>
      <w:r w:rsidRPr="00917304">
        <w:rPr>
          <w:rFonts w:eastAsia="Times New Roman" w:cstheme="minorHAnsi"/>
          <w:sz w:val="22"/>
          <w:szCs w:val="22"/>
        </w:rPr>
        <w:t>.</w:t>
      </w:r>
    </w:p>
    <w:p w14:paraId="4D994079" w14:textId="00A51022" w:rsidR="00917304" w:rsidRPr="00917304" w:rsidRDefault="00917304" w:rsidP="00552D1F">
      <w:pPr>
        <w:spacing w:line="480" w:lineRule="auto"/>
        <w:ind w:left="-360" w:firstLine="720"/>
        <w:contextualSpacing/>
        <w:rPr>
          <w:rFonts w:eastAsia="Times New Roman" w:cstheme="minorHAnsi"/>
          <w:sz w:val="22"/>
          <w:szCs w:val="22"/>
        </w:rPr>
      </w:pPr>
      <w:hyperlink r:id="rId29" w:history="1">
        <w:r w:rsidRPr="00917304">
          <w:rPr>
            <w:rStyle w:val="Hyperlink"/>
            <w:rFonts w:eastAsia="Times New Roman" w:cstheme="minorHAnsi"/>
            <w:sz w:val="22"/>
            <w:szCs w:val="22"/>
          </w:rPr>
          <w:t>https://spring.io/guides/gs/rest-</w:t>
        </w:r>
        <w:r w:rsidRPr="00917304">
          <w:rPr>
            <w:rStyle w:val="Hyperlink"/>
            <w:rFonts w:eastAsia="Times New Roman" w:cstheme="minorHAnsi"/>
            <w:sz w:val="22"/>
            <w:szCs w:val="22"/>
          </w:rPr>
          <w:t>service</w:t>
        </w:r>
      </w:hyperlink>
    </w:p>
    <w:p w14:paraId="09080773" w14:textId="77777777"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 xml:space="preserve">IBM. (2023, November 14). </w:t>
      </w:r>
      <w:r w:rsidRPr="00917304">
        <w:rPr>
          <w:rFonts w:eastAsia="Times New Roman" w:cstheme="minorHAnsi"/>
          <w:i/>
          <w:iCs/>
          <w:sz w:val="22"/>
          <w:szCs w:val="22"/>
        </w:rPr>
        <w:t>What Is Cryptography?</w:t>
      </w:r>
      <w:r w:rsidRPr="00917304">
        <w:rPr>
          <w:rFonts w:eastAsia="Times New Roman" w:cstheme="minorHAnsi"/>
          <w:sz w:val="22"/>
          <w:szCs w:val="22"/>
        </w:rPr>
        <w:t xml:space="preserve"> </w:t>
      </w:r>
    </w:p>
    <w:p w14:paraId="06487079" w14:textId="5BDDBCD4" w:rsidR="00917304" w:rsidRPr="00917304" w:rsidRDefault="00917304" w:rsidP="00552D1F">
      <w:pPr>
        <w:spacing w:line="480" w:lineRule="auto"/>
        <w:ind w:left="-360" w:firstLine="720"/>
        <w:contextualSpacing/>
        <w:rPr>
          <w:rFonts w:eastAsia="Times New Roman" w:cstheme="minorHAnsi"/>
          <w:sz w:val="22"/>
          <w:szCs w:val="22"/>
        </w:rPr>
      </w:pPr>
      <w:hyperlink r:id="rId30" w:history="1">
        <w:r w:rsidRPr="00917304">
          <w:rPr>
            <w:rStyle w:val="Hyperlink"/>
            <w:rFonts w:eastAsia="Times New Roman" w:cstheme="minorHAnsi"/>
            <w:sz w:val="22"/>
            <w:szCs w:val="22"/>
          </w:rPr>
          <w:t>https://www.ibm.com/think/topics/cryptography</w:t>
        </w:r>
      </w:hyperlink>
    </w:p>
    <w:p w14:paraId="393ABDD1" w14:textId="77777777"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 xml:space="preserve">IBM Developer. (n.d.). </w:t>
      </w:r>
      <w:r w:rsidRPr="00917304">
        <w:rPr>
          <w:rFonts w:eastAsia="Times New Roman" w:cstheme="minorHAnsi"/>
          <w:i/>
          <w:iCs/>
          <w:sz w:val="22"/>
          <w:szCs w:val="22"/>
        </w:rPr>
        <w:t>Understanding software security with simple code examples.</w:t>
      </w:r>
      <w:r w:rsidRPr="00552D1F">
        <w:rPr>
          <w:rFonts w:eastAsia="Times New Roman" w:cstheme="minorHAnsi"/>
          <w:sz w:val="22"/>
          <w:szCs w:val="22"/>
        </w:rPr>
        <w:t xml:space="preserve"> </w:t>
      </w:r>
    </w:p>
    <w:p w14:paraId="240F7759" w14:textId="395B3597" w:rsidR="00917304" w:rsidRPr="00917304" w:rsidRDefault="00917304" w:rsidP="00552D1F">
      <w:pPr>
        <w:spacing w:line="480" w:lineRule="auto"/>
        <w:ind w:left="-360" w:firstLine="720"/>
        <w:contextualSpacing/>
        <w:rPr>
          <w:rFonts w:eastAsia="Times New Roman" w:cstheme="minorHAnsi"/>
          <w:sz w:val="22"/>
          <w:szCs w:val="22"/>
        </w:rPr>
      </w:pPr>
      <w:hyperlink r:id="rId31" w:history="1">
        <w:r w:rsidRPr="00917304">
          <w:rPr>
            <w:rStyle w:val="Hyperlink"/>
            <w:rFonts w:eastAsia="Times New Roman" w:cstheme="minorHAnsi"/>
            <w:sz w:val="22"/>
            <w:szCs w:val="22"/>
          </w:rPr>
          <w:t>https://developer.ibm.com/articles/coder-challenge-find-the-security-bug/</w:t>
        </w:r>
      </w:hyperlink>
    </w:p>
    <w:p w14:paraId="7B1E650C" w14:textId="77777777"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Input Validation—OWASP Cheat Sheet Series. (n.d</w:t>
      </w:r>
      <w:r w:rsidRPr="00552D1F">
        <w:rPr>
          <w:rFonts w:eastAsia="Times New Roman" w:cstheme="minorHAnsi"/>
          <w:sz w:val="22"/>
          <w:szCs w:val="22"/>
        </w:rPr>
        <w:t xml:space="preserve">.). </w:t>
      </w:r>
    </w:p>
    <w:p w14:paraId="00625D50" w14:textId="28DDE7EF" w:rsidR="00917304" w:rsidRPr="00917304" w:rsidRDefault="00917304" w:rsidP="00552D1F">
      <w:pPr>
        <w:spacing w:line="480" w:lineRule="auto"/>
        <w:ind w:left="-360" w:firstLine="720"/>
        <w:contextualSpacing/>
        <w:rPr>
          <w:rFonts w:eastAsia="Times New Roman" w:cstheme="minorHAnsi"/>
          <w:sz w:val="22"/>
          <w:szCs w:val="22"/>
        </w:rPr>
      </w:pPr>
      <w:hyperlink r:id="rId32" w:history="1">
        <w:r w:rsidRPr="00917304">
          <w:rPr>
            <w:rStyle w:val="Hyperlink"/>
            <w:rFonts w:eastAsia="Times New Roman" w:cstheme="minorHAnsi"/>
            <w:sz w:val="22"/>
            <w:szCs w:val="22"/>
          </w:rPr>
          <w:t>https://cheatsheetseries.owasp.org/cheatsheets/Input_Validation_Cheat_Sheet.html</w:t>
        </w:r>
      </w:hyperlink>
    </w:p>
    <w:p w14:paraId="326C04F3" w14:textId="77777777"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 xml:space="preserve">Integrity, S. S. (2019, June 12). </w:t>
      </w:r>
      <w:r w:rsidRPr="00917304">
        <w:rPr>
          <w:rFonts w:eastAsia="Times New Roman" w:cstheme="minorHAnsi"/>
          <w:i/>
          <w:iCs/>
          <w:sz w:val="22"/>
          <w:szCs w:val="22"/>
        </w:rPr>
        <w:t>How are code quality &amp; code security related?</w:t>
      </w:r>
      <w:r w:rsidRPr="00917304">
        <w:rPr>
          <w:rFonts w:eastAsia="Times New Roman" w:cstheme="minorHAnsi"/>
          <w:sz w:val="22"/>
          <w:szCs w:val="22"/>
        </w:rPr>
        <w:t xml:space="preserve"> Medium. </w:t>
      </w:r>
    </w:p>
    <w:p w14:paraId="58A28095" w14:textId="055852C0" w:rsidR="00917304" w:rsidRPr="00917304" w:rsidRDefault="00917304" w:rsidP="00552D1F">
      <w:pPr>
        <w:spacing w:line="480" w:lineRule="auto"/>
        <w:ind w:left="360"/>
        <w:contextualSpacing/>
        <w:rPr>
          <w:rFonts w:eastAsia="Times New Roman" w:cstheme="minorHAnsi"/>
          <w:sz w:val="22"/>
          <w:szCs w:val="22"/>
        </w:rPr>
      </w:pPr>
      <w:hyperlink r:id="rId33" w:history="1">
        <w:r w:rsidRPr="00917304">
          <w:rPr>
            <w:rStyle w:val="Hyperlink"/>
            <w:rFonts w:eastAsia="Times New Roman" w:cstheme="minorHAnsi"/>
            <w:sz w:val="22"/>
            <w:szCs w:val="22"/>
          </w:rPr>
          <w:t>https://medium.com/@SW_Integrity/how-are-code-quality-code-security-related-6b740ebda465</w:t>
        </w:r>
      </w:hyperlink>
    </w:p>
    <w:p w14:paraId="7C61EB8C" w14:textId="77777777" w:rsidR="00917304" w:rsidRPr="00552D1F" w:rsidRDefault="00917304" w:rsidP="00552D1F">
      <w:pPr>
        <w:spacing w:line="480" w:lineRule="auto"/>
        <w:contextualSpacing/>
        <w:rPr>
          <w:rFonts w:eastAsia="Times New Roman" w:cstheme="minorHAnsi"/>
          <w:sz w:val="22"/>
          <w:szCs w:val="22"/>
        </w:rPr>
      </w:pPr>
      <w:r w:rsidRPr="00917304">
        <w:rPr>
          <w:rFonts w:eastAsia="Times New Roman" w:cstheme="minorHAnsi"/>
          <w:sz w:val="22"/>
          <w:szCs w:val="22"/>
        </w:rPr>
        <w:t xml:space="preserve">Kristin. (2024, February 12). </w:t>
      </w:r>
      <w:r w:rsidRPr="00917304">
        <w:rPr>
          <w:rFonts w:eastAsia="Times New Roman" w:cstheme="minorHAnsi"/>
          <w:i/>
          <w:iCs/>
          <w:sz w:val="22"/>
          <w:szCs w:val="22"/>
        </w:rPr>
        <w:t>What is code quality and why is it important?</w:t>
      </w:r>
      <w:r w:rsidRPr="00917304">
        <w:rPr>
          <w:rFonts w:eastAsia="Times New Roman" w:cstheme="minorHAnsi"/>
          <w:sz w:val="22"/>
          <w:szCs w:val="22"/>
        </w:rPr>
        <w:t xml:space="preserve"> Vaultinum. </w:t>
      </w:r>
    </w:p>
    <w:p w14:paraId="6D2BA8A6" w14:textId="0A9F37A9" w:rsidR="00917304" w:rsidRDefault="00917304" w:rsidP="00552D1F">
      <w:pPr>
        <w:spacing w:line="480" w:lineRule="auto"/>
        <w:ind w:left="-360" w:firstLine="720"/>
        <w:contextualSpacing/>
        <w:rPr>
          <w:rFonts w:eastAsia="Times New Roman" w:cstheme="minorHAnsi"/>
          <w:sz w:val="22"/>
          <w:szCs w:val="22"/>
        </w:rPr>
      </w:pPr>
      <w:hyperlink r:id="rId34" w:history="1">
        <w:r w:rsidRPr="00917304">
          <w:rPr>
            <w:rStyle w:val="Hyperlink"/>
            <w:rFonts w:eastAsia="Times New Roman" w:cstheme="minorHAnsi"/>
            <w:sz w:val="22"/>
            <w:szCs w:val="22"/>
          </w:rPr>
          <w:t>https://vaultinum.com/blog/what-is-code-quality-and-why-is-it-important</w:t>
        </w:r>
      </w:hyperlink>
    </w:p>
    <w:p w14:paraId="632C21EB" w14:textId="77777777" w:rsidR="00552D1F" w:rsidRPr="00552D1F" w:rsidRDefault="00552D1F" w:rsidP="00552D1F">
      <w:pPr>
        <w:spacing w:line="480" w:lineRule="auto"/>
        <w:contextualSpacing/>
        <w:rPr>
          <w:rFonts w:eastAsia="Times New Roman" w:cstheme="minorHAnsi"/>
          <w:sz w:val="22"/>
          <w:szCs w:val="22"/>
        </w:rPr>
      </w:pPr>
      <w:r w:rsidRPr="00552D1F">
        <w:rPr>
          <w:rFonts w:eastAsia="Times New Roman" w:cstheme="minorHAnsi"/>
          <w:sz w:val="22"/>
          <w:szCs w:val="22"/>
        </w:rPr>
        <w:t xml:space="preserve">Manico, J., &amp; Detlefsen, A. (2014). </w:t>
      </w:r>
      <w:r w:rsidRPr="00552D1F">
        <w:rPr>
          <w:rFonts w:eastAsia="Times New Roman" w:cstheme="minorHAnsi"/>
          <w:i/>
          <w:iCs/>
          <w:sz w:val="22"/>
          <w:szCs w:val="22"/>
        </w:rPr>
        <w:t>Iron-Clad Java: Building Secure Web Applications</w:t>
      </w:r>
      <w:r w:rsidRPr="00552D1F">
        <w:rPr>
          <w:rFonts w:eastAsia="Times New Roman" w:cstheme="minorHAnsi"/>
          <w:sz w:val="22"/>
          <w:szCs w:val="22"/>
        </w:rPr>
        <w:t xml:space="preserve">. McGraw Hill </w:t>
      </w:r>
    </w:p>
    <w:p w14:paraId="1FDC7183" w14:textId="191C9161" w:rsidR="008A15B3" w:rsidRPr="00552D1F" w:rsidRDefault="00552D1F" w:rsidP="00BB0D72">
      <w:pPr>
        <w:spacing w:line="480" w:lineRule="auto"/>
        <w:ind w:firstLine="720"/>
        <w:contextualSpacing/>
        <w:rPr>
          <w:rFonts w:eastAsia="Times New Roman" w:cstheme="minorHAnsi"/>
          <w:sz w:val="22"/>
          <w:szCs w:val="22"/>
        </w:rPr>
      </w:pPr>
      <w:r w:rsidRPr="00552D1F">
        <w:rPr>
          <w:rFonts w:eastAsia="Times New Roman" w:cstheme="minorHAnsi"/>
          <w:sz w:val="22"/>
          <w:szCs w:val="22"/>
        </w:rPr>
        <w:t xml:space="preserve">Computing. </w:t>
      </w:r>
      <w:hyperlink r:id="rId35" w:tgtFrame="_new" w:history="1">
        <w:r w:rsidRPr="00552D1F">
          <w:rPr>
            <w:rStyle w:val="Hyperlink"/>
            <w:rFonts w:eastAsia="Times New Roman" w:cstheme="minorHAnsi"/>
            <w:sz w:val="22"/>
            <w:szCs w:val="22"/>
          </w:rPr>
          <w:t>https://learning.oreilly.com/library/view/iron-clad-java/9780071835886/</w:t>
        </w:r>
      </w:hyperlink>
      <w:r w:rsidR="008A15B3" w:rsidRPr="00552D1F">
        <w:rPr>
          <w:rFonts w:eastAsia="Times New Roman" w:cstheme="minorHAnsi"/>
          <w:sz w:val="22"/>
          <w:szCs w:val="22"/>
        </w:rPr>
        <w:br/>
        <w:t xml:space="preserve">NIST. (2012). </w:t>
      </w:r>
      <w:r w:rsidR="008A15B3" w:rsidRPr="00552D1F">
        <w:rPr>
          <w:rFonts w:eastAsia="Times New Roman" w:cstheme="minorHAnsi"/>
          <w:i/>
          <w:iCs/>
          <w:sz w:val="22"/>
          <w:szCs w:val="22"/>
        </w:rPr>
        <w:t>Guide to Computer Security Log Management (SP 800-92)</w:t>
      </w:r>
      <w:r w:rsidR="008A15B3" w:rsidRPr="00552D1F">
        <w:rPr>
          <w:rFonts w:eastAsia="Times New Roman" w:cstheme="minorHAnsi"/>
          <w:sz w:val="22"/>
          <w:szCs w:val="22"/>
        </w:rPr>
        <w:t xml:space="preserve">. </w:t>
      </w:r>
    </w:p>
    <w:p w14:paraId="41076A55" w14:textId="77777777" w:rsidR="008A15B3" w:rsidRPr="00552D1F" w:rsidRDefault="008A15B3" w:rsidP="00552D1F">
      <w:pPr>
        <w:spacing w:line="480" w:lineRule="auto"/>
        <w:ind w:firstLine="720"/>
        <w:contextualSpacing/>
        <w:rPr>
          <w:rFonts w:eastAsia="Times New Roman" w:cstheme="minorHAnsi"/>
          <w:sz w:val="22"/>
          <w:szCs w:val="22"/>
        </w:rPr>
      </w:pPr>
      <w:hyperlink r:id="rId36" w:history="1">
        <w:r w:rsidRPr="00552D1F">
          <w:rPr>
            <w:rStyle w:val="Hyperlink"/>
            <w:rFonts w:eastAsia="Times New Roman" w:cstheme="minorHAnsi"/>
            <w:sz w:val="22"/>
            <w:szCs w:val="22"/>
          </w:rPr>
          <w:t>https://csrc.nist.gov/publications/detail/sp/800-92/final</w:t>
        </w:r>
      </w:hyperlink>
      <w:r w:rsidRPr="00552D1F">
        <w:rPr>
          <w:rFonts w:eastAsia="Times New Roman" w:cstheme="minorHAnsi"/>
          <w:sz w:val="22"/>
          <w:szCs w:val="22"/>
        </w:rPr>
        <w:br/>
        <w:t xml:space="preserve">NIST. (2015a). </w:t>
      </w:r>
      <w:r w:rsidRPr="00552D1F">
        <w:rPr>
          <w:rFonts w:eastAsia="Times New Roman" w:cstheme="minorHAnsi"/>
          <w:i/>
          <w:iCs/>
          <w:sz w:val="22"/>
          <w:szCs w:val="22"/>
        </w:rPr>
        <w:t>Secure Hash Standard (SHS) (FIPS PUB 180-4)</w:t>
      </w:r>
      <w:r w:rsidRPr="00552D1F">
        <w:rPr>
          <w:rFonts w:eastAsia="Times New Roman" w:cstheme="minorHAnsi"/>
          <w:sz w:val="22"/>
          <w:szCs w:val="22"/>
        </w:rPr>
        <w:t xml:space="preserve">. National Institute of Standards and </w:t>
      </w:r>
    </w:p>
    <w:p w14:paraId="1D323850" w14:textId="77777777" w:rsidR="008A15B3" w:rsidRPr="00552D1F" w:rsidRDefault="008A15B3" w:rsidP="00552D1F">
      <w:pPr>
        <w:spacing w:line="480" w:lineRule="auto"/>
        <w:ind w:firstLine="720"/>
        <w:contextualSpacing/>
        <w:rPr>
          <w:rFonts w:eastAsia="Times New Roman" w:cstheme="minorHAnsi"/>
          <w:i/>
          <w:iCs/>
          <w:sz w:val="22"/>
          <w:szCs w:val="22"/>
        </w:rPr>
      </w:pPr>
      <w:r w:rsidRPr="00552D1F">
        <w:rPr>
          <w:rFonts w:eastAsia="Times New Roman" w:cstheme="minorHAnsi"/>
          <w:sz w:val="22"/>
          <w:szCs w:val="22"/>
        </w:rPr>
        <w:t xml:space="preserve">Technology. </w:t>
      </w:r>
      <w:hyperlink r:id="rId37" w:tgtFrame="_new" w:history="1">
        <w:r w:rsidRPr="00552D1F">
          <w:rPr>
            <w:rStyle w:val="Hyperlink"/>
            <w:rFonts w:eastAsia="Times New Roman" w:cstheme="minorHAnsi"/>
            <w:sz w:val="22"/>
            <w:szCs w:val="22"/>
          </w:rPr>
          <w:t>https://csrc.nist.gov/publications/detail/fips/180/4/final</w:t>
        </w:r>
      </w:hyperlink>
      <w:r w:rsidRPr="00552D1F">
        <w:rPr>
          <w:rFonts w:eastAsia="Times New Roman" w:cstheme="minorHAnsi"/>
          <w:sz w:val="22"/>
          <w:szCs w:val="22"/>
        </w:rPr>
        <w:br/>
        <w:t xml:space="preserve">NIST. (2015b). </w:t>
      </w:r>
      <w:r w:rsidRPr="00552D1F">
        <w:rPr>
          <w:rFonts w:eastAsia="Times New Roman" w:cstheme="minorHAnsi"/>
          <w:i/>
          <w:iCs/>
          <w:sz w:val="22"/>
          <w:szCs w:val="22"/>
        </w:rPr>
        <w:t xml:space="preserve">SHA3-256 Standard: Permutation-Based Hash and Extendable-Output Functions (FIPS PUB </w:t>
      </w:r>
    </w:p>
    <w:p w14:paraId="2BDA364C" w14:textId="77777777" w:rsidR="008A15B3" w:rsidRPr="00552D1F" w:rsidRDefault="008A15B3" w:rsidP="00552D1F">
      <w:pPr>
        <w:spacing w:line="480" w:lineRule="auto"/>
        <w:ind w:firstLine="720"/>
        <w:contextualSpacing/>
        <w:rPr>
          <w:rFonts w:eastAsia="Times New Roman" w:cstheme="minorHAnsi"/>
          <w:sz w:val="22"/>
          <w:szCs w:val="22"/>
        </w:rPr>
      </w:pPr>
      <w:r w:rsidRPr="00552D1F">
        <w:rPr>
          <w:rFonts w:eastAsia="Times New Roman" w:cstheme="minorHAnsi"/>
          <w:i/>
          <w:iCs/>
          <w:sz w:val="22"/>
          <w:szCs w:val="22"/>
        </w:rPr>
        <w:t>202)</w:t>
      </w:r>
      <w:r w:rsidRPr="00552D1F">
        <w:rPr>
          <w:rFonts w:eastAsia="Times New Roman" w:cstheme="minorHAnsi"/>
          <w:sz w:val="22"/>
          <w:szCs w:val="22"/>
        </w:rPr>
        <w:t>. National Institute of Standards and Technology.</w:t>
      </w:r>
      <w:r w:rsidRPr="00552D1F">
        <w:rPr>
          <w:rFonts w:eastAsia="Times New Roman" w:cstheme="minorHAnsi"/>
          <w:sz w:val="22"/>
          <w:szCs w:val="22"/>
        </w:rPr>
        <w:t xml:space="preserve"> </w:t>
      </w:r>
    </w:p>
    <w:p w14:paraId="00B8B6F1" w14:textId="77777777" w:rsidR="008A15B3" w:rsidRPr="00552D1F" w:rsidRDefault="008A15B3" w:rsidP="00552D1F">
      <w:pPr>
        <w:spacing w:line="480" w:lineRule="auto"/>
        <w:ind w:firstLine="720"/>
        <w:contextualSpacing/>
        <w:rPr>
          <w:rFonts w:eastAsia="Times New Roman" w:cstheme="minorHAnsi"/>
          <w:sz w:val="22"/>
          <w:szCs w:val="22"/>
        </w:rPr>
      </w:pPr>
      <w:hyperlink r:id="rId38" w:history="1">
        <w:r w:rsidRPr="00552D1F">
          <w:rPr>
            <w:rStyle w:val="Hyperlink"/>
            <w:rFonts w:eastAsia="Times New Roman" w:cstheme="minorHAnsi"/>
            <w:sz w:val="22"/>
            <w:szCs w:val="22"/>
          </w:rPr>
          <w:t>https://csrc.nist.gov/publications/detail/fips/202/final</w:t>
        </w:r>
      </w:hyperlink>
      <w:r w:rsidRPr="00552D1F">
        <w:rPr>
          <w:rFonts w:eastAsia="Times New Roman" w:cstheme="minorHAnsi"/>
          <w:sz w:val="22"/>
          <w:szCs w:val="22"/>
        </w:rPr>
        <w:br/>
        <w:t xml:space="preserve">NIST. (2017). </w:t>
      </w:r>
      <w:r w:rsidRPr="00552D1F">
        <w:rPr>
          <w:rFonts w:eastAsia="Times New Roman" w:cstheme="minorHAnsi"/>
          <w:i/>
          <w:iCs/>
          <w:sz w:val="22"/>
          <w:szCs w:val="22"/>
        </w:rPr>
        <w:t>Digital Identity Guidelines (SP 800-63B)</w:t>
      </w:r>
      <w:r w:rsidRPr="00552D1F">
        <w:rPr>
          <w:rFonts w:eastAsia="Times New Roman" w:cstheme="minorHAnsi"/>
          <w:sz w:val="22"/>
          <w:szCs w:val="22"/>
        </w:rPr>
        <w:t>.</w:t>
      </w:r>
    </w:p>
    <w:p w14:paraId="1D43531D" w14:textId="25B3E083" w:rsidR="008A15B3" w:rsidRPr="00552D1F" w:rsidRDefault="008A15B3" w:rsidP="00552D1F">
      <w:pPr>
        <w:spacing w:line="480" w:lineRule="auto"/>
        <w:ind w:firstLine="720"/>
        <w:contextualSpacing/>
        <w:rPr>
          <w:rFonts w:eastAsia="Times New Roman" w:cstheme="minorHAnsi"/>
          <w:sz w:val="22"/>
          <w:szCs w:val="22"/>
        </w:rPr>
      </w:pPr>
      <w:r w:rsidRPr="00552D1F">
        <w:rPr>
          <w:rFonts w:eastAsia="Times New Roman" w:cstheme="minorHAnsi"/>
          <w:sz w:val="22"/>
          <w:szCs w:val="22"/>
        </w:rPr>
        <w:t xml:space="preserve"> </w:t>
      </w:r>
      <w:hyperlink r:id="rId39" w:tgtFrame="_new" w:history="1">
        <w:r w:rsidRPr="00552D1F">
          <w:rPr>
            <w:rStyle w:val="Hyperlink"/>
            <w:rFonts w:eastAsia="Times New Roman" w:cstheme="minorHAnsi"/>
            <w:sz w:val="22"/>
            <w:szCs w:val="22"/>
          </w:rPr>
          <w:t>https://pages.nist.gov/800-63-3/sp800-63b.html</w:t>
        </w:r>
      </w:hyperlink>
      <w:r w:rsidRPr="00552D1F">
        <w:rPr>
          <w:rFonts w:eastAsia="Times New Roman" w:cstheme="minorHAnsi"/>
          <w:sz w:val="22"/>
          <w:szCs w:val="22"/>
        </w:rPr>
        <w:br/>
        <w:t xml:space="preserve">NIST. (2023). </w:t>
      </w:r>
      <w:r w:rsidRPr="00552D1F">
        <w:rPr>
          <w:rFonts w:eastAsia="Times New Roman" w:cstheme="minorHAnsi"/>
          <w:i/>
          <w:iCs/>
          <w:sz w:val="22"/>
          <w:szCs w:val="22"/>
        </w:rPr>
        <w:t>Framework for Improving Critical Infrastructure Cybersecurity, Version 1.1</w:t>
      </w:r>
      <w:r w:rsidRPr="00552D1F">
        <w:rPr>
          <w:rFonts w:eastAsia="Times New Roman" w:cstheme="minorHAnsi"/>
          <w:sz w:val="22"/>
          <w:szCs w:val="22"/>
        </w:rPr>
        <w:t xml:space="preserve">. </w:t>
      </w:r>
    </w:p>
    <w:p w14:paraId="76179B7C" w14:textId="77777777" w:rsidR="008A15B3" w:rsidRPr="00552D1F" w:rsidRDefault="008A15B3" w:rsidP="00552D1F">
      <w:pPr>
        <w:spacing w:line="480" w:lineRule="auto"/>
        <w:ind w:firstLine="720"/>
        <w:contextualSpacing/>
        <w:rPr>
          <w:rFonts w:eastAsia="Times New Roman" w:cstheme="minorHAnsi"/>
          <w:sz w:val="22"/>
          <w:szCs w:val="22"/>
        </w:rPr>
      </w:pPr>
      <w:hyperlink r:id="rId40" w:history="1">
        <w:r w:rsidRPr="00552D1F">
          <w:rPr>
            <w:rStyle w:val="Hyperlink"/>
            <w:rFonts w:eastAsia="Times New Roman" w:cstheme="minorHAnsi"/>
            <w:sz w:val="22"/>
            <w:szCs w:val="22"/>
          </w:rPr>
          <w:t>https://www.nist.gov/cyberframework</w:t>
        </w:r>
      </w:hyperlink>
      <w:r w:rsidRPr="00552D1F">
        <w:rPr>
          <w:rFonts w:eastAsia="Times New Roman" w:cstheme="minorHAnsi"/>
          <w:sz w:val="22"/>
          <w:szCs w:val="22"/>
        </w:rPr>
        <w:br/>
        <w:t xml:space="preserve">Oracle. (2017). </w:t>
      </w:r>
      <w:r w:rsidRPr="00552D1F">
        <w:rPr>
          <w:rFonts w:eastAsia="Times New Roman" w:cstheme="minorHAnsi"/>
          <w:i/>
          <w:iCs/>
          <w:sz w:val="22"/>
          <w:szCs w:val="22"/>
        </w:rPr>
        <w:t>Java Security Standard Algorithm Names</w:t>
      </w:r>
      <w:r w:rsidRPr="00552D1F">
        <w:rPr>
          <w:rFonts w:eastAsia="Times New Roman" w:cstheme="minorHAnsi"/>
          <w:sz w:val="22"/>
          <w:szCs w:val="22"/>
        </w:rPr>
        <w:t xml:space="preserve">. </w:t>
      </w:r>
    </w:p>
    <w:p w14:paraId="788E22CE" w14:textId="7FDA26D4" w:rsidR="008A15B3" w:rsidRPr="00552D1F" w:rsidRDefault="008A15B3" w:rsidP="00552D1F">
      <w:pPr>
        <w:spacing w:line="480" w:lineRule="auto"/>
        <w:ind w:left="360"/>
        <w:contextualSpacing/>
        <w:rPr>
          <w:rFonts w:eastAsia="Times New Roman" w:cstheme="minorHAnsi"/>
          <w:sz w:val="22"/>
          <w:szCs w:val="22"/>
        </w:rPr>
      </w:pPr>
      <w:hyperlink r:id="rId41" w:history="1">
        <w:r w:rsidRPr="00552D1F">
          <w:rPr>
            <w:rStyle w:val="Hyperlink"/>
            <w:rFonts w:eastAsia="Times New Roman" w:cstheme="minorHAnsi"/>
            <w:sz w:val="22"/>
            <w:szCs w:val="22"/>
          </w:rPr>
          <w:t>https://docs.oracle.com/javase/9/docs/specs/security/standard-names.html#messagedigest-</w:t>
        </w:r>
        <w:r w:rsidRPr="00552D1F">
          <w:rPr>
            <w:rStyle w:val="Hyperlink"/>
            <w:rFonts w:eastAsia="Times New Roman" w:cstheme="minorHAnsi"/>
            <w:sz w:val="22"/>
            <w:szCs w:val="22"/>
          </w:rPr>
          <w:t>algorithms</w:t>
        </w:r>
      </w:hyperlink>
      <w:r w:rsidRPr="00552D1F">
        <w:rPr>
          <w:rFonts w:eastAsia="Times New Roman" w:cstheme="minorHAnsi"/>
          <w:sz w:val="22"/>
          <w:szCs w:val="22"/>
        </w:rPr>
        <w:t xml:space="preserve"> </w:t>
      </w:r>
    </w:p>
    <w:p w14:paraId="67E7345E" w14:textId="77777777" w:rsidR="008A15B3" w:rsidRPr="00552D1F" w:rsidRDefault="008A15B3" w:rsidP="00552D1F">
      <w:pPr>
        <w:spacing w:line="480" w:lineRule="auto"/>
        <w:contextualSpacing/>
        <w:rPr>
          <w:rFonts w:eastAsia="Times New Roman" w:cstheme="minorHAnsi"/>
          <w:sz w:val="22"/>
          <w:szCs w:val="22"/>
        </w:rPr>
      </w:pPr>
      <w:r w:rsidRPr="00552D1F">
        <w:rPr>
          <w:rFonts w:eastAsia="Times New Roman" w:cstheme="minorHAnsi"/>
          <w:sz w:val="22"/>
          <w:szCs w:val="22"/>
        </w:rPr>
        <w:t xml:space="preserve">Oracle. (n.d.). </w:t>
      </w:r>
      <w:r w:rsidRPr="00552D1F">
        <w:rPr>
          <w:rFonts w:eastAsia="Times New Roman" w:cstheme="minorHAnsi"/>
          <w:i/>
          <w:iCs/>
          <w:sz w:val="22"/>
          <w:szCs w:val="22"/>
        </w:rPr>
        <w:t>MessageDigest (Java Platform SE 8)</w:t>
      </w:r>
      <w:r w:rsidRPr="00552D1F">
        <w:rPr>
          <w:rFonts w:eastAsia="Times New Roman" w:cstheme="minorHAnsi"/>
          <w:sz w:val="22"/>
          <w:szCs w:val="22"/>
        </w:rPr>
        <w:t xml:space="preserve">. </w:t>
      </w:r>
    </w:p>
    <w:p w14:paraId="6DFD95B0" w14:textId="77777777" w:rsidR="008A15B3" w:rsidRPr="00552D1F" w:rsidRDefault="008A15B3" w:rsidP="00552D1F">
      <w:pPr>
        <w:spacing w:line="480" w:lineRule="auto"/>
        <w:ind w:firstLine="720"/>
        <w:contextualSpacing/>
        <w:rPr>
          <w:rFonts w:eastAsia="Times New Roman" w:cstheme="minorHAnsi"/>
          <w:sz w:val="22"/>
          <w:szCs w:val="22"/>
        </w:rPr>
      </w:pPr>
      <w:hyperlink r:id="rId42" w:history="1">
        <w:r w:rsidRPr="00552D1F">
          <w:rPr>
            <w:rStyle w:val="Hyperlink"/>
            <w:rFonts w:eastAsia="Times New Roman" w:cstheme="minorHAnsi"/>
            <w:sz w:val="22"/>
            <w:szCs w:val="22"/>
          </w:rPr>
          <w:t>https://docs.oracle.com/javase/8/docs/api/java/security/MessageDigest.html</w:t>
        </w:r>
      </w:hyperlink>
      <w:r w:rsidRPr="00552D1F">
        <w:rPr>
          <w:rFonts w:eastAsia="Times New Roman" w:cstheme="minorHAnsi"/>
          <w:sz w:val="22"/>
          <w:szCs w:val="22"/>
        </w:rPr>
        <w:br/>
        <w:t xml:space="preserve">OWASP. (2021). </w:t>
      </w:r>
      <w:r w:rsidRPr="00552D1F">
        <w:rPr>
          <w:rFonts w:eastAsia="Times New Roman" w:cstheme="minorHAnsi"/>
          <w:i/>
          <w:iCs/>
          <w:sz w:val="22"/>
          <w:szCs w:val="22"/>
        </w:rPr>
        <w:t>Cryptographic Storage Cheat Sheet</w:t>
      </w:r>
      <w:r w:rsidRPr="00552D1F">
        <w:rPr>
          <w:rFonts w:eastAsia="Times New Roman" w:cstheme="minorHAnsi"/>
          <w:sz w:val="22"/>
          <w:szCs w:val="22"/>
        </w:rPr>
        <w:t xml:space="preserve">. </w:t>
      </w:r>
    </w:p>
    <w:p w14:paraId="7A99EA88" w14:textId="77777777" w:rsidR="008A15B3" w:rsidRPr="00552D1F" w:rsidRDefault="008A15B3" w:rsidP="00552D1F">
      <w:pPr>
        <w:spacing w:line="480" w:lineRule="auto"/>
        <w:ind w:firstLine="720"/>
        <w:contextualSpacing/>
        <w:rPr>
          <w:rFonts w:eastAsia="Times New Roman" w:cstheme="minorHAnsi"/>
          <w:sz w:val="22"/>
          <w:szCs w:val="22"/>
        </w:rPr>
      </w:pPr>
      <w:hyperlink r:id="rId43" w:history="1">
        <w:r w:rsidRPr="00552D1F">
          <w:rPr>
            <w:rStyle w:val="Hyperlink"/>
            <w:rFonts w:eastAsia="Times New Roman" w:cstheme="minorHAnsi"/>
            <w:sz w:val="22"/>
            <w:szCs w:val="22"/>
          </w:rPr>
          <w:t>https://cheatsheetseries.owasp.org/cheatsheets/Cryptographic_Storage_Cheat_Sheet.html</w:t>
        </w:r>
      </w:hyperlink>
      <w:r w:rsidRPr="00552D1F">
        <w:rPr>
          <w:rFonts w:eastAsia="Times New Roman" w:cstheme="minorHAnsi"/>
          <w:sz w:val="22"/>
          <w:szCs w:val="22"/>
        </w:rPr>
        <w:br/>
        <w:t xml:space="preserve">OWASP. (2023a). </w:t>
      </w:r>
      <w:r w:rsidRPr="00552D1F">
        <w:rPr>
          <w:rFonts w:eastAsia="Times New Roman" w:cstheme="minorHAnsi"/>
          <w:i/>
          <w:iCs/>
          <w:sz w:val="22"/>
          <w:szCs w:val="22"/>
        </w:rPr>
        <w:t>Authentication Cheat Sheet</w:t>
      </w:r>
      <w:r w:rsidRPr="00552D1F">
        <w:rPr>
          <w:rFonts w:eastAsia="Times New Roman" w:cstheme="minorHAnsi"/>
          <w:sz w:val="22"/>
          <w:szCs w:val="22"/>
        </w:rPr>
        <w:t xml:space="preserve">. </w:t>
      </w:r>
    </w:p>
    <w:p w14:paraId="7A172C75" w14:textId="77777777" w:rsidR="008A15B3" w:rsidRPr="00552D1F" w:rsidRDefault="008A15B3" w:rsidP="00552D1F">
      <w:pPr>
        <w:spacing w:line="480" w:lineRule="auto"/>
        <w:ind w:firstLine="720"/>
        <w:contextualSpacing/>
        <w:rPr>
          <w:rFonts w:eastAsia="Times New Roman" w:cstheme="minorHAnsi"/>
          <w:sz w:val="22"/>
          <w:szCs w:val="22"/>
        </w:rPr>
      </w:pPr>
      <w:hyperlink r:id="rId44" w:history="1">
        <w:r w:rsidRPr="00552D1F">
          <w:rPr>
            <w:rStyle w:val="Hyperlink"/>
            <w:rFonts w:eastAsia="Times New Roman" w:cstheme="minorHAnsi"/>
            <w:sz w:val="22"/>
            <w:szCs w:val="22"/>
          </w:rPr>
          <w:t>https://cheatsheetseries.owasp.org/cheatsheets/Authentication_Cheat_Sheet.html</w:t>
        </w:r>
      </w:hyperlink>
      <w:r w:rsidRPr="00552D1F">
        <w:rPr>
          <w:rFonts w:eastAsia="Times New Roman" w:cstheme="minorHAnsi"/>
          <w:sz w:val="22"/>
          <w:szCs w:val="22"/>
        </w:rPr>
        <w:br/>
        <w:t xml:space="preserve">OWASP. (2023b). </w:t>
      </w:r>
      <w:r w:rsidRPr="00552D1F">
        <w:rPr>
          <w:rFonts w:eastAsia="Times New Roman" w:cstheme="minorHAnsi"/>
          <w:i/>
          <w:iCs/>
          <w:sz w:val="22"/>
          <w:szCs w:val="22"/>
        </w:rPr>
        <w:t>Password Storage Cheat Sheet</w:t>
      </w:r>
      <w:r w:rsidRPr="00552D1F">
        <w:rPr>
          <w:rFonts w:eastAsia="Times New Roman" w:cstheme="minorHAnsi"/>
          <w:sz w:val="22"/>
          <w:szCs w:val="22"/>
        </w:rPr>
        <w:t xml:space="preserve">. </w:t>
      </w:r>
    </w:p>
    <w:p w14:paraId="3B017EBA" w14:textId="77777777" w:rsidR="00552D1F" w:rsidRDefault="008A15B3" w:rsidP="00552D1F">
      <w:pPr>
        <w:spacing w:line="480" w:lineRule="auto"/>
        <w:ind w:firstLine="720"/>
        <w:contextualSpacing/>
        <w:rPr>
          <w:rFonts w:eastAsia="Times New Roman" w:cstheme="minorHAnsi"/>
          <w:sz w:val="22"/>
          <w:szCs w:val="22"/>
        </w:rPr>
      </w:pPr>
      <w:hyperlink r:id="rId45" w:history="1">
        <w:r w:rsidRPr="00552D1F">
          <w:rPr>
            <w:rStyle w:val="Hyperlink"/>
            <w:rFonts w:eastAsia="Times New Roman" w:cstheme="minorHAnsi"/>
            <w:sz w:val="22"/>
            <w:szCs w:val="22"/>
          </w:rPr>
          <w:t>https://cheatsheetseries.owasp.org/cheatsheets/Password_Storage_Cheat_Sheet.html</w:t>
        </w:r>
      </w:hyperlink>
    </w:p>
    <w:p w14:paraId="4015A90C" w14:textId="77777777" w:rsidR="00552D1F" w:rsidRPr="00552D1F" w:rsidRDefault="00552D1F" w:rsidP="00552D1F">
      <w:pPr>
        <w:spacing w:line="480" w:lineRule="auto"/>
        <w:contextualSpacing/>
        <w:rPr>
          <w:rFonts w:eastAsia="Times New Roman" w:cstheme="minorHAnsi"/>
          <w:i/>
          <w:iCs/>
          <w:sz w:val="22"/>
          <w:szCs w:val="22"/>
        </w:rPr>
      </w:pPr>
      <w:r w:rsidRPr="00917304">
        <w:rPr>
          <w:rFonts w:eastAsia="Times New Roman" w:cstheme="minorHAnsi"/>
          <w:sz w:val="22"/>
          <w:szCs w:val="22"/>
        </w:rPr>
        <w:t xml:space="preserve">OWASP. (2021). </w:t>
      </w:r>
      <w:r w:rsidRPr="00917304">
        <w:rPr>
          <w:rFonts w:eastAsia="Times New Roman" w:cstheme="minorHAnsi"/>
          <w:i/>
          <w:iCs/>
          <w:sz w:val="22"/>
          <w:szCs w:val="22"/>
        </w:rPr>
        <w:t>OWASP Dependency-Check.</w:t>
      </w:r>
    </w:p>
    <w:p w14:paraId="1A02F6F8" w14:textId="77777777" w:rsidR="00552D1F" w:rsidRDefault="00552D1F" w:rsidP="00552D1F">
      <w:pPr>
        <w:spacing w:line="480" w:lineRule="auto"/>
        <w:ind w:firstLine="720"/>
        <w:contextualSpacing/>
        <w:rPr>
          <w:rFonts w:eastAsia="Times New Roman" w:cstheme="minorHAnsi"/>
          <w:sz w:val="22"/>
          <w:szCs w:val="22"/>
        </w:rPr>
      </w:pPr>
      <w:r w:rsidRPr="00552D1F">
        <w:rPr>
          <w:rFonts w:eastAsia="Times New Roman" w:cstheme="minorHAnsi"/>
          <w:sz w:val="22"/>
          <w:szCs w:val="22"/>
        </w:rPr>
        <w:t xml:space="preserve"> </w:t>
      </w:r>
      <w:hyperlink r:id="rId46" w:history="1">
        <w:r w:rsidRPr="00917304">
          <w:rPr>
            <w:rStyle w:val="Hyperlink"/>
            <w:rFonts w:eastAsia="Times New Roman" w:cstheme="minorHAnsi"/>
            <w:sz w:val="22"/>
            <w:szCs w:val="22"/>
          </w:rPr>
          <w:t>https://owasp.org/www-project-dependency-check/</w:t>
        </w:r>
      </w:hyperlink>
      <w:r w:rsidRPr="00552D1F">
        <w:rPr>
          <w:rFonts w:eastAsia="Times New Roman" w:cstheme="minorHAnsi"/>
          <w:sz w:val="22"/>
          <w:szCs w:val="22"/>
        </w:rPr>
        <w:t xml:space="preserve"> </w:t>
      </w:r>
    </w:p>
    <w:p w14:paraId="42537A4E" w14:textId="77777777" w:rsidR="00552D1F" w:rsidRDefault="008A15B3" w:rsidP="00552D1F">
      <w:pPr>
        <w:spacing w:line="480" w:lineRule="auto"/>
        <w:ind w:firstLine="720"/>
        <w:contextualSpacing/>
        <w:rPr>
          <w:rFonts w:eastAsia="Times New Roman" w:cstheme="minorHAnsi"/>
          <w:i/>
          <w:iCs/>
          <w:sz w:val="22"/>
          <w:szCs w:val="22"/>
        </w:rPr>
      </w:pPr>
      <w:r w:rsidRPr="00552D1F">
        <w:rPr>
          <w:rFonts w:eastAsia="Times New Roman" w:cstheme="minorHAnsi"/>
          <w:sz w:val="22"/>
          <w:szCs w:val="22"/>
        </w:rPr>
        <w:t xml:space="preserve">PCI Security Standards Council. (2022). </w:t>
      </w:r>
      <w:r w:rsidRPr="00552D1F">
        <w:rPr>
          <w:rFonts w:eastAsia="Times New Roman" w:cstheme="minorHAnsi"/>
          <w:i/>
          <w:iCs/>
          <w:sz w:val="22"/>
          <w:szCs w:val="22"/>
        </w:rPr>
        <w:t xml:space="preserve">Payment Card Industry Data Security Standard (PCI DSS) </w:t>
      </w:r>
    </w:p>
    <w:p w14:paraId="5E080870" w14:textId="5F458B48" w:rsidR="008A15B3" w:rsidRDefault="008A15B3" w:rsidP="00BB0D72">
      <w:pPr>
        <w:spacing w:line="480" w:lineRule="auto"/>
        <w:ind w:left="720"/>
        <w:contextualSpacing/>
        <w:rPr>
          <w:rFonts w:eastAsia="Times New Roman" w:cstheme="minorHAnsi"/>
          <w:sz w:val="22"/>
          <w:szCs w:val="22"/>
        </w:rPr>
      </w:pPr>
      <w:r w:rsidRPr="00552D1F">
        <w:rPr>
          <w:rFonts w:eastAsia="Times New Roman" w:cstheme="minorHAnsi"/>
          <w:i/>
          <w:iCs/>
          <w:sz w:val="22"/>
          <w:szCs w:val="22"/>
        </w:rPr>
        <w:lastRenderedPageBreak/>
        <w:t>v4.0</w:t>
      </w:r>
      <w:r w:rsidRPr="00552D1F">
        <w:rPr>
          <w:rFonts w:eastAsia="Times New Roman" w:cstheme="minorHAnsi"/>
          <w:sz w:val="22"/>
          <w:szCs w:val="22"/>
        </w:rPr>
        <w:t xml:space="preserve">. </w:t>
      </w:r>
      <w:hyperlink r:id="rId47" w:history="1">
        <w:r w:rsidR="00BB0D72" w:rsidRPr="00B55500">
          <w:rPr>
            <w:rStyle w:val="Hyperlink"/>
            <w:rFonts w:eastAsia="Times New Roman" w:cstheme="minorHAnsi"/>
            <w:sz w:val="22"/>
            <w:szCs w:val="22"/>
          </w:rPr>
          <w:t>https://www.pcisecuritystandards.org/document_library?category=pcidss&amp;document=pci_dss</w:t>
        </w:r>
      </w:hyperlink>
    </w:p>
    <w:p w14:paraId="3B2A0369" w14:textId="77777777" w:rsidR="00BB0D72" w:rsidRPr="00552D1F" w:rsidRDefault="00BB0D72" w:rsidP="00BB0D72">
      <w:pPr>
        <w:spacing w:line="480" w:lineRule="auto"/>
        <w:contextualSpacing/>
        <w:rPr>
          <w:rFonts w:eastAsia="Times New Roman" w:cstheme="minorHAnsi"/>
          <w:sz w:val="22"/>
          <w:szCs w:val="22"/>
        </w:rPr>
      </w:pPr>
      <w:r w:rsidRPr="00917304">
        <w:rPr>
          <w:rFonts w:eastAsia="Times New Roman" w:cstheme="minorHAnsi"/>
          <w:sz w:val="22"/>
          <w:szCs w:val="22"/>
        </w:rPr>
        <w:t xml:space="preserve">Poor coding patterns can lead to big security problems… so why do we encourage them? - Blog. </w:t>
      </w:r>
    </w:p>
    <w:p w14:paraId="3C7A3926" w14:textId="77777777" w:rsidR="00BB0D72" w:rsidRDefault="00BB0D72" w:rsidP="00BB0D72">
      <w:pPr>
        <w:spacing w:line="480" w:lineRule="auto"/>
        <w:ind w:left="720"/>
        <w:contextualSpacing/>
        <w:rPr>
          <w:rFonts w:eastAsia="Times New Roman" w:cstheme="minorHAnsi"/>
          <w:sz w:val="22"/>
          <w:szCs w:val="22"/>
        </w:rPr>
      </w:pPr>
      <w:r w:rsidRPr="00917304">
        <w:rPr>
          <w:rFonts w:eastAsia="Times New Roman" w:cstheme="minorHAnsi"/>
          <w:sz w:val="22"/>
          <w:szCs w:val="22"/>
        </w:rPr>
        <w:t xml:space="preserve">(n.d.). </w:t>
      </w:r>
      <w:r w:rsidRPr="00917304">
        <w:rPr>
          <w:rFonts w:eastAsia="Times New Roman" w:cstheme="minorHAnsi"/>
          <w:i/>
          <w:iCs/>
          <w:sz w:val="22"/>
          <w:szCs w:val="22"/>
        </w:rPr>
        <w:t>Secure Code Warrior</w:t>
      </w:r>
      <w:r w:rsidRPr="00917304">
        <w:rPr>
          <w:rFonts w:eastAsia="Times New Roman" w:cstheme="minorHAnsi"/>
          <w:sz w:val="22"/>
          <w:szCs w:val="22"/>
        </w:rPr>
        <w:t xml:space="preserve">. </w:t>
      </w:r>
      <w:hyperlink r:id="rId48" w:history="1">
        <w:r w:rsidRPr="00917304">
          <w:rPr>
            <w:rStyle w:val="Hyperlink"/>
            <w:rFonts w:eastAsia="Times New Roman" w:cstheme="minorHAnsi"/>
            <w:sz w:val="22"/>
            <w:szCs w:val="22"/>
          </w:rPr>
          <w:t>https://www.securecodewarrior.com/article/poor-coding-patterns-can-lead-tobig-security-problems-so-why-do-we-encourage-them</w:t>
        </w:r>
      </w:hyperlink>
    </w:p>
    <w:p w14:paraId="684AACB1" w14:textId="1FE55853" w:rsidR="00BB0D72" w:rsidRPr="00552D1F" w:rsidRDefault="00BB0D72" w:rsidP="00BB0D72">
      <w:pPr>
        <w:spacing w:line="480" w:lineRule="auto"/>
        <w:contextualSpacing/>
        <w:rPr>
          <w:rFonts w:eastAsia="Times New Roman" w:cstheme="minorHAnsi"/>
          <w:sz w:val="22"/>
          <w:szCs w:val="22"/>
        </w:rPr>
      </w:pPr>
      <w:r w:rsidRPr="00917304">
        <w:rPr>
          <w:rFonts w:eastAsia="Times New Roman" w:cstheme="minorHAnsi"/>
          <w:sz w:val="22"/>
          <w:szCs w:val="22"/>
        </w:rPr>
        <w:t>The Crucial Role of Cryptography in Cybersecurity—</w:t>
      </w:r>
      <w:proofErr w:type="spellStart"/>
      <w:r w:rsidRPr="00917304">
        <w:rPr>
          <w:rFonts w:eastAsia="Times New Roman" w:cstheme="minorHAnsi"/>
          <w:sz w:val="22"/>
          <w:szCs w:val="22"/>
        </w:rPr>
        <w:t>eInfochips</w:t>
      </w:r>
      <w:proofErr w:type="spellEnd"/>
      <w:r w:rsidRPr="00917304">
        <w:rPr>
          <w:rFonts w:eastAsia="Times New Roman" w:cstheme="minorHAnsi"/>
          <w:sz w:val="22"/>
          <w:szCs w:val="22"/>
        </w:rPr>
        <w:t xml:space="preserve">. (2024, April 15). </w:t>
      </w:r>
    </w:p>
    <w:p w14:paraId="13CFE4E9" w14:textId="77777777" w:rsidR="00BB0D72" w:rsidRPr="00917304" w:rsidRDefault="00BB0D72" w:rsidP="00BB0D72">
      <w:pPr>
        <w:spacing w:line="480" w:lineRule="auto"/>
        <w:ind w:left="360" w:firstLine="720"/>
        <w:contextualSpacing/>
        <w:rPr>
          <w:rFonts w:eastAsia="Times New Roman" w:cstheme="minorHAnsi"/>
          <w:sz w:val="22"/>
          <w:szCs w:val="22"/>
        </w:rPr>
      </w:pPr>
      <w:hyperlink r:id="rId49" w:history="1">
        <w:r w:rsidRPr="00917304">
          <w:rPr>
            <w:rStyle w:val="Hyperlink"/>
            <w:rFonts w:eastAsia="Times New Roman" w:cstheme="minorHAnsi"/>
            <w:sz w:val="22"/>
            <w:szCs w:val="22"/>
          </w:rPr>
          <w:t>https://www.einfochips.com/blog/the-crucial-role-of-cryptography/</w:t>
        </w:r>
      </w:hyperlink>
    </w:p>
    <w:p w14:paraId="298D739F" w14:textId="77777777" w:rsidR="00BB0D72" w:rsidRPr="00552D1F" w:rsidRDefault="00BB0D72" w:rsidP="00BB0D72">
      <w:pPr>
        <w:spacing w:line="480" w:lineRule="auto"/>
        <w:contextualSpacing/>
        <w:rPr>
          <w:rFonts w:eastAsia="Times New Roman" w:cstheme="minorHAnsi"/>
          <w:sz w:val="22"/>
          <w:szCs w:val="22"/>
        </w:rPr>
      </w:pPr>
      <w:r w:rsidRPr="00917304">
        <w:rPr>
          <w:rFonts w:eastAsia="Times New Roman" w:cstheme="minorHAnsi"/>
          <w:sz w:val="22"/>
          <w:szCs w:val="22"/>
        </w:rPr>
        <w:t xml:space="preserve">The SSL Store. (2019). </w:t>
      </w:r>
      <w:r w:rsidRPr="00917304">
        <w:rPr>
          <w:rFonts w:eastAsia="Times New Roman" w:cstheme="minorHAnsi"/>
          <w:i/>
          <w:iCs/>
          <w:sz w:val="22"/>
          <w:szCs w:val="22"/>
        </w:rPr>
        <w:t>FTC Safeguards Rule Compliance: Encryption Requirements</w:t>
      </w:r>
      <w:r>
        <w:rPr>
          <w:rFonts w:eastAsia="Times New Roman" w:cstheme="minorHAnsi"/>
          <w:i/>
          <w:iCs/>
          <w:sz w:val="22"/>
          <w:szCs w:val="22"/>
        </w:rPr>
        <w:t>.</w:t>
      </w:r>
      <w:r w:rsidRPr="00917304">
        <w:rPr>
          <w:rFonts w:eastAsia="Times New Roman" w:cstheme="minorHAnsi"/>
          <w:sz w:val="22"/>
          <w:szCs w:val="22"/>
        </w:rPr>
        <w:t xml:space="preserve"> </w:t>
      </w:r>
    </w:p>
    <w:p w14:paraId="32995E59" w14:textId="77777777" w:rsidR="00BB0D72" w:rsidRPr="00917304" w:rsidRDefault="00BB0D72" w:rsidP="00BB0D72">
      <w:pPr>
        <w:spacing w:line="480" w:lineRule="auto"/>
        <w:ind w:left="-360" w:firstLine="1080"/>
        <w:contextualSpacing/>
        <w:rPr>
          <w:rFonts w:eastAsia="Times New Roman" w:cstheme="minorHAnsi"/>
          <w:sz w:val="22"/>
          <w:szCs w:val="22"/>
        </w:rPr>
      </w:pPr>
      <w:hyperlink r:id="rId50" w:history="1">
        <w:r w:rsidRPr="00917304">
          <w:rPr>
            <w:rStyle w:val="Hyperlink"/>
            <w:rFonts w:eastAsia="Times New Roman" w:cstheme="minorHAnsi"/>
            <w:sz w:val="22"/>
            <w:szCs w:val="22"/>
          </w:rPr>
          <w:t>https://www.thesslstore.com/blog/ftc-safeguards-rule-encryption-requirements/</w:t>
        </w:r>
      </w:hyperlink>
      <w:r w:rsidRPr="00552D1F">
        <w:rPr>
          <w:rFonts w:eastAsia="Times New Roman" w:cstheme="minorHAnsi"/>
          <w:sz w:val="22"/>
          <w:szCs w:val="22"/>
        </w:rPr>
        <w:t xml:space="preserve"> </w:t>
      </w:r>
    </w:p>
    <w:p w14:paraId="40C55007" w14:textId="77777777" w:rsidR="00BB0D72" w:rsidRPr="00552D1F" w:rsidRDefault="00BB0D72" w:rsidP="00BB0D72">
      <w:pPr>
        <w:spacing w:line="480" w:lineRule="auto"/>
        <w:contextualSpacing/>
        <w:rPr>
          <w:rFonts w:eastAsia="Times New Roman" w:cstheme="minorHAnsi"/>
          <w:sz w:val="22"/>
          <w:szCs w:val="22"/>
        </w:rPr>
      </w:pPr>
      <w:r w:rsidRPr="00917304">
        <w:rPr>
          <w:rFonts w:eastAsia="Times New Roman" w:cstheme="minorHAnsi"/>
          <w:sz w:val="22"/>
          <w:szCs w:val="22"/>
        </w:rPr>
        <w:t xml:space="preserve">Understanding Cryptography: What It Is and How It’s Used. (2024, January 4). University of Tulsa Online. </w:t>
      </w:r>
    </w:p>
    <w:p w14:paraId="0FB55928" w14:textId="35A9C663" w:rsidR="00BB0D72" w:rsidRPr="00552D1F" w:rsidRDefault="00BB0D72" w:rsidP="00BB0D72">
      <w:pPr>
        <w:spacing w:line="480" w:lineRule="auto"/>
        <w:ind w:left="720"/>
        <w:contextualSpacing/>
        <w:rPr>
          <w:rFonts w:eastAsia="Times New Roman" w:cstheme="minorHAnsi"/>
          <w:sz w:val="22"/>
          <w:szCs w:val="22"/>
        </w:rPr>
      </w:pPr>
      <w:hyperlink r:id="rId51" w:history="1">
        <w:r w:rsidRPr="00917304">
          <w:rPr>
            <w:rStyle w:val="Hyperlink"/>
            <w:rFonts w:eastAsia="Times New Roman" w:cstheme="minorHAnsi"/>
            <w:sz w:val="22"/>
            <w:szCs w:val="22"/>
          </w:rPr>
          <w:t>https://online.utulsa.edu/blog/understanding-cryptography/</w:t>
        </w:r>
      </w:hyperlink>
    </w:p>
    <w:p w14:paraId="0346622A" w14:textId="77777777" w:rsidR="008A15B3" w:rsidRPr="00552D1F" w:rsidRDefault="008A15B3" w:rsidP="00552D1F">
      <w:pPr>
        <w:spacing w:line="480" w:lineRule="auto"/>
        <w:contextualSpacing/>
        <w:rPr>
          <w:rFonts w:eastAsia="Times New Roman" w:cstheme="minorHAnsi"/>
          <w:sz w:val="22"/>
          <w:szCs w:val="22"/>
        </w:rPr>
      </w:pPr>
      <w:r w:rsidRPr="00552D1F">
        <w:rPr>
          <w:rFonts w:eastAsia="Times New Roman" w:cstheme="minorHAnsi"/>
          <w:sz w:val="22"/>
          <w:szCs w:val="22"/>
        </w:rPr>
        <w:t xml:space="preserve">U.S. Congress. (2002). </w:t>
      </w:r>
      <w:r w:rsidRPr="00552D1F">
        <w:rPr>
          <w:rFonts w:eastAsia="Times New Roman" w:cstheme="minorHAnsi"/>
          <w:i/>
          <w:iCs/>
          <w:sz w:val="22"/>
          <w:szCs w:val="22"/>
        </w:rPr>
        <w:t>Sarbanes-Oxley Act of 2002</w:t>
      </w:r>
      <w:r w:rsidRPr="00552D1F">
        <w:rPr>
          <w:rFonts w:eastAsia="Times New Roman" w:cstheme="minorHAnsi"/>
          <w:sz w:val="22"/>
          <w:szCs w:val="22"/>
        </w:rPr>
        <w:t xml:space="preserve">. </w:t>
      </w:r>
    </w:p>
    <w:p w14:paraId="07CC9FBD" w14:textId="77777777" w:rsidR="008A15B3" w:rsidRPr="00552D1F" w:rsidRDefault="008A15B3" w:rsidP="00552D1F">
      <w:pPr>
        <w:spacing w:line="480" w:lineRule="auto"/>
        <w:ind w:firstLine="720"/>
        <w:contextualSpacing/>
        <w:rPr>
          <w:rFonts w:eastAsia="Times New Roman" w:cstheme="minorHAnsi"/>
          <w:sz w:val="22"/>
          <w:szCs w:val="22"/>
        </w:rPr>
      </w:pPr>
      <w:hyperlink r:id="rId52" w:history="1">
        <w:r w:rsidRPr="00552D1F">
          <w:rPr>
            <w:rStyle w:val="Hyperlink"/>
            <w:rFonts w:eastAsia="Times New Roman" w:cstheme="minorHAnsi"/>
            <w:sz w:val="22"/>
            <w:szCs w:val="22"/>
          </w:rPr>
          <w:t>https://www.govinfo.gov/content/pkg/PLAW-</w:t>
        </w:r>
        <w:r w:rsidRPr="00552D1F">
          <w:rPr>
            <w:rStyle w:val="Hyperlink"/>
            <w:rFonts w:eastAsia="Times New Roman" w:cstheme="minorHAnsi"/>
            <w:sz w:val="22"/>
            <w:szCs w:val="22"/>
          </w:rPr>
          <w:t>107publ204/pdf/PLAW-107publ204.pdf</w:t>
        </w:r>
      </w:hyperlink>
      <w:r w:rsidRPr="00552D1F">
        <w:rPr>
          <w:rFonts w:eastAsia="Times New Roman" w:cstheme="minorHAnsi"/>
          <w:sz w:val="22"/>
          <w:szCs w:val="22"/>
        </w:rPr>
        <w:br/>
        <w:t xml:space="preserve">Wikipedia Contributors. (2025a). </w:t>
      </w:r>
      <w:r w:rsidRPr="00552D1F">
        <w:rPr>
          <w:rFonts w:eastAsia="Times New Roman" w:cstheme="minorHAnsi"/>
          <w:i/>
          <w:iCs/>
          <w:sz w:val="22"/>
          <w:szCs w:val="22"/>
        </w:rPr>
        <w:t>Cryptographic hash function</w:t>
      </w:r>
      <w:r w:rsidRPr="00552D1F">
        <w:rPr>
          <w:rFonts w:eastAsia="Times New Roman" w:cstheme="minorHAnsi"/>
          <w:sz w:val="22"/>
          <w:szCs w:val="22"/>
        </w:rPr>
        <w:t xml:space="preserve">. In </w:t>
      </w:r>
      <w:r w:rsidRPr="00552D1F">
        <w:rPr>
          <w:rFonts w:eastAsia="Times New Roman" w:cstheme="minorHAnsi"/>
          <w:i/>
          <w:iCs/>
          <w:sz w:val="22"/>
          <w:szCs w:val="22"/>
        </w:rPr>
        <w:t>Wikipedia</w:t>
      </w:r>
      <w:r w:rsidRPr="00552D1F">
        <w:rPr>
          <w:rFonts w:eastAsia="Times New Roman" w:cstheme="minorHAnsi"/>
          <w:sz w:val="22"/>
          <w:szCs w:val="22"/>
        </w:rPr>
        <w:t xml:space="preserve">. </w:t>
      </w:r>
    </w:p>
    <w:p w14:paraId="6359F44D" w14:textId="77777777" w:rsidR="008A15B3" w:rsidRPr="00552D1F" w:rsidRDefault="008A15B3" w:rsidP="00552D1F">
      <w:pPr>
        <w:spacing w:line="480" w:lineRule="auto"/>
        <w:ind w:firstLine="720"/>
        <w:contextualSpacing/>
        <w:rPr>
          <w:rFonts w:eastAsia="Times New Roman" w:cstheme="minorHAnsi"/>
          <w:sz w:val="22"/>
          <w:szCs w:val="22"/>
        </w:rPr>
      </w:pPr>
      <w:hyperlink r:id="rId53" w:history="1">
        <w:r w:rsidRPr="00552D1F">
          <w:rPr>
            <w:rStyle w:val="Hyperlink"/>
            <w:rFonts w:eastAsia="Times New Roman" w:cstheme="minorHAnsi"/>
            <w:sz w:val="22"/>
            <w:szCs w:val="22"/>
          </w:rPr>
          <w:t>https://en.wikipedia.org/w/index.php?title=Cryptographic_hash_function&amp;oldid=1307048714</w:t>
        </w:r>
      </w:hyperlink>
      <w:r w:rsidRPr="00552D1F">
        <w:rPr>
          <w:rFonts w:eastAsia="Times New Roman" w:cstheme="minorHAnsi"/>
          <w:sz w:val="22"/>
          <w:szCs w:val="22"/>
        </w:rPr>
        <w:br/>
        <w:t xml:space="preserve">Wikipedia Contributors. (2025b). </w:t>
      </w:r>
      <w:r w:rsidRPr="00552D1F">
        <w:rPr>
          <w:rFonts w:eastAsia="Times New Roman" w:cstheme="minorHAnsi"/>
          <w:i/>
          <w:iCs/>
          <w:sz w:val="22"/>
          <w:szCs w:val="22"/>
        </w:rPr>
        <w:t>Rainbow table</w:t>
      </w:r>
      <w:r w:rsidRPr="00552D1F">
        <w:rPr>
          <w:rFonts w:eastAsia="Times New Roman" w:cstheme="minorHAnsi"/>
          <w:sz w:val="22"/>
          <w:szCs w:val="22"/>
        </w:rPr>
        <w:t xml:space="preserve">. In </w:t>
      </w:r>
      <w:r w:rsidRPr="00552D1F">
        <w:rPr>
          <w:rFonts w:eastAsia="Times New Roman" w:cstheme="minorHAnsi"/>
          <w:i/>
          <w:iCs/>
          <w:sz w:val="22"/>
          <w:szCs w:val="22"/>
        </w:rPr>
        <w:t>Wikipedia</w:t>
      </w:r>
      <w:r w:rsidRPr="00552D1F">
        <w:rPr>
          <w:rFonts w:eastAsia="Times New Roman" w:cstheme="minorHAnsi"/>
          <w:sz w:val="22"/>
          <w:szCs w:val="22"/>
        </w:rPr>
        <w:t xml:space="preserve">. </w:t>
      </w:r>
    </w:p>
    <w:p w14:paraId="7F7002A2" w14:textId="0D0A1766" w:rsidR="008A15B3" w:rsidRPr="00917304" w:rsidRDefault="008A15B3" w:rsidP="00552D1F">
      <w:pPr>
        <w:spacing w:line="480" w:lineRule="auto"/>
        <w:ind w:left="-360" w:firstLine="720"/>
        <w:contextualSpacing/>
        <w:rPr>
          <w:rFonts w:eastAsia="Times New Roman" w:cstheme="minorHAnsi"/>
          <w:sz w:val="22"/>
          <w:szCs w:val="22"/>
        </w:rPr>
      </w:pPr>
      <w:hyperlink r:id="rId54" w:history="1">
        <w:r w:rsidRPr="00552D1F">
          <w:rPr>
            <w:rStyle w:val="Hyperlink"/>
            <w:rFonts w:eastAsia="Times New Roman" w:cstheme="minorHAnsi"/>
            <w:sz w:val="22"/>
            <w:szCs w:val="22"/>
          </w:rPr>
          <w:t>https://en.wikipedia.org/w/index.php?title=Rainbow_table&amp;oldid=1309340383</w:t>
        </w:r>
      </w:hyperlink>
    </w:p>
    <w:p w14:paraId="091C1FE5" w14:textId="77777777" w:rsidR="00917304" w:rsidRPr="00552D1F" w:rsidRDefault="00917304" w:rsidP="00552D1F">
      <w:pPr>
        <w:spacing w:line="480" w:lineRule="auto"/>
        <w:contextualSpacing/>
        <w:rPr>
          <w:rFonts w:asciiTheme="majorHAnsi" w:eastAsia="Times New Roman" w:hAnsiTheme="majorHAnsi" w:cstheme="majorHAnsi"/>
          <w:sz w:val="22"/>
          <w:szCs w:val="22"/>
        </w:rPr>
      </w:pPr>
    </w:p>
    <w:sectPr w:rsidR="00917304" w:rsidRPr="00552D1F" w:rsidSect="00C41B36">
      <w:headerReference w:type="default" r:id="rId55"/>
      <w:footerReference w:type="even"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F6D1A" w14:textId="77777777" w:rsidR="00F51BFB" w:rsidRDefault="00F51BFB" w:rsidP="002F3F84">
      <w:r>
        <w:separator/>
      </w:r>
    </w:p>
  </w:endnote>
  <w:endnote w:type="continuationSeparator" w:id="0">
    <w:p w14:paraId="5616DB3E" w14:textId="77777777" w:rsidR="00F51BFB" w:rsidRDefault="00F51BFB" w:rsidP="002F3F84">
      <w:r>
        <w:continuationSeparator/>
      </w:r>
    </w:p>
  </w:endnote>
  <w:endnote w:type="continuationNotice" w:id="1">
    <w:p w14:paraId="183E670A" w14:textId="77777777" w:rsidR="00F51BFB" w:rsidRDefault="00F51B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314D0" w14:textId="77777777" w:rsidR="00F51BFB" w:rsidRDefault="00F51BFB" w:rsidP="002F3F84">
      <w:r>
        <w:separator/>
      </w:r>
    </w:p>
  </w:footnote>
  <w:footnote w:type="continuationSeparator" w:id="0">
    <w:p w14:paraId="27A3594A" w14:textId="77777777" w:rsidR="00F51BFB" w:rsidRDefault="00F51BFB" w:rsidP="002F3F84">
      <w:r>
        <w:continuationSeparator/>
      </w:r>
    </w:p>
  </w:footnote>
  <w:footnote w:type="continuationNotice" w:id="1">
    <w:p w14:paraId="1BB926B0" w14:textId="77777777" w:rsidR="00F51BFB" w:rsidRDefault="00F51B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41D6A"/>
    <w:multiLevelType w:val="multilevel"/>
    <w:tmpl w:val="5724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78527072">
    <w:abstractNumId w:val="17"/>
  </w:num>
  <w:num w:numId="2" w16cid:durableId="39482020">
    <w:abstractNumId w:val="21"/>
  </w:num>
  <w:num w:numId="3" w16cid:durableId="177622206">
    <w:abstractNumId w:val="7"/>
  </w:num>
  <w:num w:numId="4" w16cid:durableId="600993924">
    <w:abstractNumId w:val="9"/>
  </w:num>
  <w:num w:numId="5" w16cid:durableId="168368539">
    <w:abstractNumId w:val="5"/>
  </w:num>
  <w:num w:numId="6" w16cid:durableId="192306743">
    <w:abstractNumId w:val="18"/>
  </w:num>
  <w:num w:numId="7" w16cid:durableId="63378662">
    <w:abstractNumId w:val="13"/>
    <w:lvlOverride w:ilvl="0">
      <w:lvl w:ilvl="0">
        <w:numFmt w:val="lowerLetter"/>
        <w:lvlText w:val="%1."/>
        <w:lvlJc w:val="left"/>
      </w:lvl>
    </w:lvlOverride>
  </w:num>
  <w:num w:numId="8" w16cid:durableId="1220437033">
    <w:abstractNumId w:val="6"/>
  </w:num>
  <w:num w:numId="9" w16cid:durableId="292910559">
    <w:abstractNumId w:val="2"/>
    <w:lvlOverride w:ilvl="0">
      <w:lvl w:ilvl="0">
        <w:numFmt w:val="lowerLetter"/>
        <w:lvlText w:val="%1."/>
        <w:lvlJc w:val="left"/>
      </w:lvl>
    </w:lvlOverride>
  </w:num>
  <w:num w:numId="10" w16cid:durableId="235239627">
    <w:abstractNumId w:val="1"/>
  </w:num>
  <w:num w:numId="11" w16cid:durableId="1253276631">
    <w:abstractNumId w:val="4"/>
  </w:num>
  <w:num w:numId="12" w16cid:durableId="1890265189">
    <w:abstractNumId w:val="20"/>
  </w:num>
  <w:num w:numId="13" w16cid:durableId="331026107">
    <w:abstractNumId w:val="16"/>
  </w:num>
  <w:num w:numId="14" w16cid:durableId="764157674">
    <w:abstractNumId w:val="3"/>
  </w:num>
  <w:num w:numId="15" w16cid:durableId="48576981">
    <w:abstractNumId w:val="12"/>
  </w:num>
  <w:num w:numId="16" w16cid:durableId="2015376156">
    <w:abstractNumId w:val="10"/>
  </w:num>
  <w:num w:numId="17" w16cid:durableId="1023553395">
    <w:abstractNumId w:val="15"/>
  </w:num>
  <w:num w:numId="18" w16cid:durableId="136264545">
    <w:abstractNumId w:val="19"/>
  </w:num>
  <w:num w:numId="19" w16cid:durableId="818107958">
    <w:abstractNumId w:val="8"/>
  </w:num>
  <w:num w:numId="20" w16cid:durableId="1257637716">
    <w:abstractNumId w:val="14"/>
  </w:num>
  <w:num w:numId="21" w16cid:durableId="940911179">
    <w:abstractNumId w:val="11"/>
  </w:num>
  <w:num w:numId="22" w16cid:durableId="1252857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16765"/>
    <w:rsid w:val="00120ACD"/>
    <w:rsid w:val="00141F86"/>
    <w:rsid w:val="00144936"/>
    <w:rsid w:val="00151233"/>
    <w:rsid w:val="00164480"/>
    <w:rsid w:val="00177698"/>
    <w:rsid w:val="00182245"/>
    <w:rsid w:val="00183C9F"/>
    <w:rsid w:val="00187548"/>
    <w:rsid w:val="001933BA"/>
    <w:rsid w:val="001A381D"/>
    <w:rsid w:val="001B19A3"/>
    <w:rsid w:val="001B4F8C"/>
    <w:rsid w:val="001F5F49"/>
    <w:rsid w:val="002001E0"/>
    <w:rsid w:val="00200E04"/>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52D1F"/>
    <w:rsid w:val="0058064D"/>
    <w:rsid w:val="00583A02"/>
    <w:rsid w:val="005A1B32"/>
    <w:rsid w:val="005A6070"/>
    <w:rsid w:val="005A7C7F"/>
    <w:rsid w:val="005C593C"/>
    <w:rsid w:val="005D020B"/>
    <w:rsid w:val="005E6088"/>
    <w:rsid w:val="005F574E"/>
    <w:rsid w:val="006017FD"/>
    <w:rsid w:val="006201FC"/>
    <w:rsid w:val="00621716"/>
    <w:rsid w:val="00632C6F"/>
    <w:rsid w:val="00633225"/>
    <w:rsid w:val="006343B1"/>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15B3"/>
    <w:rsid w:val="008A7514"/>
    <w:rsid w:val="008B068E"/>
    <w:rsid w:val="008E564B"/>
    <w:rsid w:val="00917304"/>
    <w:rsid w:val="009368B4"/>
    <w:rsid w:val="00940B1A"/>
    <w:rsid w:val="00957280"/>
    <w:rsid w:val="009714E8"/>
    <w:rsid w:val="00974AE3"/>
    <w:rsid w:val="009826D6"/>
    <w:rsid w:val="009C6202"/>
    <w:rsid w:val="009C7B99"/>
    <w:rsid w:val="009D3129"/>
    <w:rsid w:val="009F285B"/>
    <w:rsid w:val="00A147F3"/>
    <w:rsid w:val="00A2133A"/>
    <w:rsid w:val="00A87E0C"/>
    <w:rsid w:val="00AC1A15"/>
    <w:rsid w:val="00AC3626"/>
    <w:rsid w:val="00AD43C0"/>
    <w:rsid w:val="00AE5B33"/>
    <w:rsid w:val="00AF4C03"/>
    <w:rsid w:val="00AF5FEB"/>
    <w:rsid w:val="00B03C25"/>
    <w:rsid w:val="00B20F52"/>
    <w:rsid w:val="00B26489"/>
    <w:rsid w:val="00B35185"/>
    <w:rsid w:val="00B406E8"/>
    <w:rsid w:val="00B50C83"/>
    <w:rsid w:val="00B720DC"/>
    <w:rsid w:val="00B7788F"/>
    <w:rsid w:val="00B9482D"/>
    <w:rsid w:val="00BB0D72"/>
    <w:rsid w:val="00C31310"/>
    <w:rsid w:val="00C32F3D"/>
    <w:rsid w:val="00C41B36"/>
    <w:rsid w:val="00C56FC2"/>
    <w:rsid w:val="00C67FA3"/>
    <w:rsid w:val="00CE44E9"/>
    <w:rsid w:val="00CF445D"/>
    <w:rsid w:val="00CF618A"/>
    <w:rsid w:val="00D0558B"/>
    <w:rsid w:val="00D47759"/>
    <w:rsid w:val="00D528A4"/>
    <w:rsid w:val="00DB5652"/>
    <w:rsid w:val="00DD6742"/>
    <w:rsid w:val="00E02BD0"/>
    <w:rsid w:val="00E33862"/>
    <w:rsid w:val="00E4044A"/>
    <w:rsid w:val="00E50220"/>
    <w:rsid w:val="00E5594E"/>
    <w:rsid w:val="00E66FC0"/>
    <w:rsid w:val="00E941D0"/>
    <w:rsid w:val="00EB1CEC"/>
    <w:rsid w:val="00EB4E90"/>
    <w:rsid w:val="00EC29F5"/>
    <w:rsid w:val="00ED1CC4"/>
    <w:rsid w:val="00EE3EAE"/>
    <w:rsid w:val="00EE6E40"/>
    <w:rsid w:val="00EF4D6F"/>
    <w:rsid w:val="00F22EF1"/>
    <w:rsid w:val="00F432FF"/>
    <w:rsid w:val="00F51BFB"/>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917304"/>
    <w:rPr>
      <w:color w:val="605E5C"/>
      <w:shd w:val="clear" w:color="auto" w:fill="E1DFDD"/>
    </w:rPr>
  </w:style>
  <w:style w:type="character" w:styleId="FollowedHyperlink">
    <w:name w:val="FollowedHyperlink"/>
    <w:basedOn w:val="DefaultParagraphFont"/>
    <w:uiPriority w:val="99"/>
    <w:semiHidden/>
    <w:unhideWhenUsed/>
    <w:rsid w:val="009173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ur-lex.europa.eu/legal-content/EN/TXT/?uri=CELEX%3A32016R0679" TargetMode="External"/><Relationship Id="rId39" Type="http://schemas.openxmlformats.org/officeDocument/2006/relationships/hyperlink" Target="https://pages.nist.gov/800-63-3/sp800-63b.html" TargetMode="External"/><Relationship Id="rId21" Type="http://schemas.openxmlformats.org/officeDocument/2006/relationships/image" Target="media/image11.png"/><Relationship Id="rId34" Type="http://schemas.openxmlformats.org/officeDocument/2006/relationships/hyperlink" Target="https://vaultinum.com/blog/what-is-code-quality-and-why-is-it-important" TargetMode="External"/><Relationship Id="rId42" Type="http://schemas.openxmlformats.org/officeDocument/2006/relationships/hyperlink" Target="https://docs.oracle.com/javase/8/docs/api/java/security/MessageDigest.html" TargetMode="External"/><Relationship Id="rId47" Type="http://schemas.openxmlformats.org/officeDocument/2006/relationships/hyperlink" Target="https://www.pcisecuritystandards.org/document_library?category=pcidss&amp;document=pci_dss" TargetMode="External"/><Relationship Id="rId50" Type="http://schemas.openxmlformats.org/officeDocument/2006/relationships/hyperlink" Target="https://www.thesslstore.com/blog/ftc-safeguards-rule-encryption-requirements/"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spring.io/guides/gs/rest-service" TargetMode="External"/><Relationship Id="rId11" Type="http://schemas.openxmlformats.org/officeDocument/2006/relationships/image" Target="media/image1.png"/><Relationship Id="rId24" Type="http://schemas.openxmlformats.org/officeDocument/2006/relationships/hyperlink" Target="https://devcom.com/tech-blog/code-quality-definition-how-to-improve-code-quality/" TargetMode="External"/><Relationship Id="rId32" Type="http://schemas.openxmlformats.org/officeDocument/2006/relationships/hyperlink" Target="https://cheatsheetseries.owasp.org/cheatsheets/Input_Validation_Cheat_Sheet.html" TargetMode="External"/><Relationship Id="rId37" Type="http://schemas.openxmlformats.org/officeDocument/2006/relationships/hyperlink" Target="https://csrc.nist.gov/publications/detail/fips/180/4/final" TargetMode="External"/><Relationship Id="rId40" Type="http://schemas.openxmlformats.org/officeDocument/2006/relationships/hyperlink" Target="https://www.nist.gov/cyberframework" TargetMode="External"/><Relationship Id="rId45" Type="http://schemas.openxmlformats.org/officeDocument/2006/relationships/hyperlink" Target="https://cheatsheetseries.owasp.org/cheatsheets/Password_Storage_Cheat_Sheet.html" TargetMode="External"/><Relationship Id="rId53" Type="http://schemas.openxmlformats.org/officeDocument/2006/relationships/hyperlink" Target="https://en.wikipedia.org/w/index.php?title=Cryptographic_hash_function&amp;oldid=1307048714"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wasp.org/Top10/A02_2021-Cryptographic_Failures/" TargetMode="External"/><Relationship Id="rId27" Type="http://schemas.openxmlformats.org/officeDocument/2006/relationships/hyperlink" Target="https://owasp.org/www-community/vulnerabilities/Expression_Language_Injection" TargetMode="External"/><Relationship Id="rId30" Type="http://schemas.openxmlformats.org/officeDocument/2006/relationships/hyperlink" Target="https://www.ibm.com/think/topics/cryptography" TargetMode="External"/><Relationship Id="rId35" Type="http://schemas.openxmlformats.org/officeDocument/2006/relationships/hyperlink" Target="https://learning.oreilly.com/library/view/iron-clad-java/9780071835886/" TargetMode="External"/><Relationship Id="rId43" Type="http://schemas.openxmlformats.org/officeDocument/2006/relationships/hyperlink" Target="https://cheatsheetseries.owasp.org/cheatsheets/Cryptographic_Storage_Cheat_Sheet.html" TargetMode="External"/><Relationship Id="rId48" Type="http://schemas.openxmlformats.org/officeDocument/2006/relationships/hyperlink" Target="https://www.securecodewarrior.com/article/poor-coding-patterns-can-lead-tobig-security-problems-so-why-do-we-encourage-them"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online.utulsa.edu/blog/understanding-cryptography/"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we.mitre.org/data/definitions/917.html" TargetMode="External"/><Relationship Id="rId33" Type="http://schemas.openxmlformats.org/officeDocument/2006/relationships/hyperlink" Target="https://medium.com/@SW_Integrity/how-are-code-quality-code-security-related-6b740ebda465" TargetMode="External"/><Relationship Id="rId38" Type="http://schemas.openxmlformats.org/officeDocument/2006/relationships/hyperlink" Target="https://csrc.nist.gov/publications/detail/fips/202/final" TargetMode="External"/><Relationship Id="rId46" Type="http://schemas.openxmlformats.org/officeDocument/2006/relationships/hyperlink" Target="https://owasp.org/www-project-dependency-check/"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ocs.oracle.com/javase/9/docs/specs/security/standard-names.html#messagedigest-algorithms" TargetMode="External"/><Relationship Id="rId54" Type="http://schemas.openxmlformats.org/officeDocument/2006/relationships/hyperlink" Target="https://en.wikipedia.org/w/index.php?title=Rainbow_table&amp;oldid=130934038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en.wikipedia.org/w/index.php?title=Arbitrary_code_execution&amp;oldid=1304101188" TargetMode="External"/><Relationship Id="rId28" Type="http://schemas.openxmlformats.org/officeDocument/2006/relationships/hyperlink" Target="https://www.ftc.gov/business-guidance/privacy-security/gramm-leach-bliley-act" TargetMode="External"/><Relationship Id="rId36" Type="http://schemas.openxmlformats.org/officeDocument/2006/relationships/hyperlink" Target="https://csrc.nist.gov/publications/detail/sp/800-92/final" TargetMode="External"/><Relationship Id="rId49" Type="http://schemas.openxmlformats.org/officeDocument/2006/relationships/hyperlink" Target="https://www.einfochips.com/blog/the-crucial-role-of-cryptography/"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hyperlink" Target="https://developer.ibm.com/articles/coder-challenge-find-the-security-bug/" TargetMode="External"/><Relationship Id="rId44" Type="http://schemas.openxmlformats.org/officeDocument/2006/relationships/hyperlink" Target="https://cheatsheetseries.owasp.org/cheatsheets/Authentication_Cheat_Sheet.html" TargetMode="External"/><Relationship Id="rId52" Type="http://schemas.openxmlformats.org/officeDocument/2006/relationships/hyperlink" Target="https://www.govinfo.gov/content/pkg/PLAW-107publ204/pdf/PLAW-107publ2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15</Pages>
  <Words>2822</Words>
  <Characters>16091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18876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Bista, Medhabi</cp:lastModifiedBy>
  <cp:revision>51</cp:revision>
  <dcterms:created xsi:type="dcterms:W3CDTF">2022-04-20T12:43:00Z</dcterms:created>
  <dcterms:modified xsi:type="dcterms:W3CDTF">2025-09-24T10:18:00Z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