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120" w:after="120"/>
        <w:jc w:val="center"/>
      </w:pPr>
      <w:r>
        <w:rPr>
          <w:rFonts w:ascii="Calibri" w:hAnsi="Calibri"/>
          <w:b/>
          <w:color w:val="182B49"/>
          <w:sz w:val="64"/>
        </w:rPr>
        <w:t>INS_Mechanization</w:t>
      </w:r>
    </w:p>
    <w:p>
      <w:pPr>
        <w:spacing w:before="120" w:after="480"/>
        <w:jc w:val="center"/>
      </w:pPr>
      <w:r>
        <w:rPr>
          <w:rFonts w:ascii="Calibri" w:hAnsi="Calibri"/>
          <w:b w:val="0"/>
          <w:color w:val="46505F"/>
          <w:sz w:val="32"/>
        </w:rPr>
        <w:t>Strapdown Inertial Navigation System Mechanization,</w:t>
        <w:br/>
        <w:t>Trajectory Reconstruction, and Pure INS Error Analysis</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PROJECT SPECIFICATION</w:t>
              <w:br/>
            </w:r>
            <w:r>
              <w:rPr>
                <w:rFonts w:ascii="Calibri" w:hAnsi="Calibri"/>
                <w:i/>
                <w:color w:val="212529"/>
                <w:sz w:val="20"/>
              </w:rPr>
              <w:t>Technical &amp; Experimental Laboratory Report on Pure Inertial Navigation, Quaternion Attitude Kinematics, Error Propagation, and Zero-Velocity Updates (ZUPT).</w:t>
            </w:r>
          </w:p>
        </w:tc>
      </w:tr>
    </w:tbl>
    <w:p>
      <w:pPr>
        <w:spacing w:before="1440"/>
      </w:pPr>
    </w:p>
    <w:tbl>
      <w:tblPr>
        <w:tblW w:type="auto" w:w="0"/>
        <w:jc w:val="center"/>
        <w:tblLook w:firstColumn="1" w:firstRow="1" w:lastColumn="0" w:lastRow="0" w:noHBand="0" w:noVBand="1" w:val="04A0"/>
      </w:tblPr>
      <w:tblGrid>
        <w:gridCol w:w="4680"/>
        <w:gridCol w:w="4680"/>
      </w:tblGrid>
      <w:tr>
        <w:tc>
          <w:tcPr>
            <w:tcW w:type="dxa" w:w="3168"/>
          </w:tcPr>
          <w:p>
            <w:pPr>
              <w:spacing w:before="60" w:after="60"/>
              <w:jc w:val="right"/>
            </w:pPr>
            <w:r>
              <w:rPr>
                <w:b/>
                <w:color w:val="182B49"/>
                <w:sz w:val="21"/>
              </w:rPr>
              <w:t>Author:</w:t>
            </w:r>
          </w:p>
        </w:tc>
        <w:tc>
          <w:tcPr>
            <w:tcW w:type="dxa" w:w="6192"/>
          </w:tcPr>
          <w:p>
            <w:pPr>
              <w:spacing w:before="60" w:after="60"/>
            </w:pPr>
            <w:r>
              <w:rPr>
                <w:b/>
                <w:color w:val="212529"/>
                <w:sz w:val="21"/>
              </w:rPr>
              <w:t>Mohammed Hsiny</w:t>
            </w:r>
          </w:p>
        </w:tc>
      </w:tr>
      <w:tr>
        <w:tc>
          <w:tcPr>
            <w:tcW w:type="dxa" w:w="3168"/>
          </w:tcPr>
          <w:p>
            <w:pPr>
              <w:spacing w:before="60" w:after="60"/>
              <w:jc w:val="right"/>
            </w:pPr>
            <w:r>
              <w:rPr>
                <w:b/>
                <w:color w:val="182B49"/>
                <w:sz w:val="21"/>
              </w:rPr>
              <w:t>Field of Study:</w:t>
            </w:r>
          </w:p>
        </w:tc>
        <w:tc>
          <w:tcPr>
            <w:tcW w:type="dxa" w:w="6192"/>
          </w:tcPr>
          <w:p>
            <w:pPr>
              <w:spacing w:before="60" w:after="60"/>
            </w:pPr>
            <w:r>
              <w:rPr>
                <w:color w:val="212529"/>
                <w:sz w:val="21"/>
              </w:rPr>
              <w:t>Electrical Engineering &amp; Industrial Control</w:t>
            </w:r>
          </w:p>
        </w:tc>
      </w:tr>
      <w:tr>
        <w:tc>
          <w:tcPr>
            <w:tcW w:type="dxa" w:w="3168"/>
          </w:tcPr>
          <w:p>
            <w:pPr>
              <w:spacing w:before="60" w:after="60"/>
              <w:jc w:val="right"/>
            </w:pPr>
            <w:r>
              <w:rPr>
                <w:b/>
                <w:color w:val="182B49"/>
                <w:sz w:val="21"/>
              </w:rPr>
              <w:t>Academic Institution:</w:t>
            </w:r>
          </w:p>
        </w:tc>
        <w:tc>
          <w:tcPr>
            <w:tcW w:type="dxa" w:w="6192"/>
          </w:tcPr>
          <w:p>
            <w:pPr>
              <w:spacing w:before="60" w:after="60"/>
            </w:pPr>
            <w:r>
              <w:rPr>
                <w:color w:val="212529"/>
                <w:sz w:val="21"/>
              </w:rPr>
              <w:t>Faculty of Sciences and Techniques of Mohammedia</w:t>
            </w:r>
          </w:p>
        </w:tc>
      </w:tr>
      <w:tr>
        <w:tc>
          <w:tcPr>
            <w:tcW w:type="dxa" w:w="3168"/>
          </w:tcPr>
          <w:p>
            <w:pPr>
              <w:spacing w:before="60" w:after="60"/>
              <w:jc w:val="right"/>
            </w:pPr>
            <w:r>
              <w:rPr>
                <w:b/>
                <w:color w:val="182B49"/>
                <w:sz w:val="21"/>
              </w:rPr>
              <w:t>Academic Year:</w:t>
            </w:r>
          </w:p>
        </w:tc>
        <w:tc>
          <w:tcPr>
            <w:tcW w:type="dxa" w:w="6192"/>
          </w:tcPr>
          <w:p>
            <w:pPr>
              <w:spacing w:before="60" w:after="60"/>
            </w:pPr>
            <w:r>
              <w:rPr>
                <w:color w:val="212529"/>
                <w:sz w:val="21"/>
              </w:rPr>
              <w:t>2025 – 2026</w:t>
            </w:r>
          </w:p>
        </w:tc>
      </w:tr>
      <w:tr>
        <w:tc>
          <w:tcPr>
            <w:tcW w:type="dxa" w:w="3168"/>
          </w:tcPr>
          <w:p>
            <w:pPr>
              <w:spacing w:before="60" w:after="60"/>
              <w:jc w:val="right"/>
            </w:pPr>
            <w:r>
              <w:rPr>
                <w:b/>
                <w:color w:val="182B49"/>
                <w:sz w:val="21"/>
              </w:rPr>
              <w:t>Repository / Project:</w:t>
            </w:r>
          </w:p>
        </w:tc>
        <w:tc>
          <w:tcPr>
            <w:tcW w:type="dxa" w:w="6192"/>
          </w:tcPr>
          <w:p>
            <w:pPr>
              <w:spacing w:before="60" w:after="60"/>
            </w:pPr>
            <w:r>
              <w:rPr>
                <w:color w:val="212529"/>
                <w:sz w:val="21"/>
              </w:rPr>
              <w:t>inertial-navigation-mechanization_hsiny_med</w:t>
            </w:r>
          </w:p>
        </w:tc>
      </w:tr>
    </w:tbl>
    <w:p>
      <w:r>
        <w:br w:type="page"/>
      </w:r>
    </w:p>
    <w:p>
      <w:pPr>
        <w:keepNext/>
        <w:spacing w:before="360" w:after="120"/>
      </w:pPr>
      <w:r>
        <w:rPr>
          <w:rFonts w:ascii="Calibri" w:hAnsi="Calibri"/>
          <w:b/>
          <w:color w:val="182B49"/>
          <w:sz w:val="32"/>
        </w:rPr>
        <w:t>Table of Contents</w:t>
      </w:r>
    </w:p>
    <w:p>
      <w:pPr>
        <w:spacing w:before="20" w:after="20" w:line="264" w:lineRule="auto"/>
      </w:pPr>
      <w:r>
        <w:rPr>
          <w:b/>
          <w:color w:val="182B49"/>
          <w:sz w:val="19"/>
        </w:rPr>
        <w:t>I. Executive Summary &amp; Project Motivation</w:t>
      </w:r>
    </w:p>
    <w:p>
      <w:pPr>
        <w:spacing w:before="20" w:after="20" w:line="264" w:lineRule="auto"/>
      </w:pPr>
      <w:r>
        <w:rPr>
          <w:color w:val="212529"/>
          <w:sz w:val="19"/>
        </w:rPr>
        <w:t xml:space="preserve">   A. Operational Context &amp; Drone Autonomous Navigation in GPS-Denied Environments</w:t>
      </w:r>
    </w:p>
    <w:p>
      <w:pPr>
        <w:spacing w:before="20" w:after="20" w:line="264" w:lineRule="auto"/>
      </w:pPr>
      <w:r>
        <w:rPr>
          <w:color w:val="212529"/>
          <w:sz w:val="19"/>
        </w:rPr>
        <w:t xml:space="preserve">   B. Objectives of the Mechanization Study</w:t>
      </w:r>
    </w:p>
    <w:p>
      <w:pPr>
        <w:spacing w:before="20" w:after="20" w:line="264" w:lineRule="auto"/>
      </w:pPr>
      <w:r>
        <w:rPr>
          <w:color w:val="212529"/>
          <w:sz w:val="19"/>
        </w:rPr>
        <w:t xml:space="preserve">   C. Summary of Completed Deliverables</w:t>
      </w:r>
    </w:p>
    <w:p>
      <w:pPr>
        <w:spacing w:before="20" w:after="20" w:line="264" w:lineRule="auto"/>
      </w:pPr>
      <w:r>
        <w:rPr>
          <w:b/>
          <w:color w:val="182B49"/>
          <w:sz w:val="19"/>
        </w:rPr>
        <w:t>II. Mathematical Foundations of Strapdown INS</w:t>
      </w:r>
    </w:p>
    <w:p>
      <w:pPr>
        <w:spacing w:before="20" w:after="20" w:line="264" w:lineRule="auto"/>
      </w:pPr>
      <w:r>
        <w:rPr>
          <w:color w:val="212529"/>
          <w:sz w:val="19"/>
        </w:rPr>
        <w:t xml:space="preserve">   A. Coordinate Frames &amp; Earth Geodetic Parameters</w:t>
      </w:r>
    </w:p>
    <w:p>
      <w:pPr>
        <w:spacing w:before="20" w:after="20" w:line="264" w:lineRule="auto"/>
      </w:pPr>
      <w:r>
        <w:rPr>
          <w:color w:val="212529"/>
          <w:sz w:val="19"/>
        </w:rPr>
        <w:t xml:space="preserve">   B. Velocity Update &amp; Sculling Compensation</w:t>
      </w:r>
    </w:p>
    <w:p>
      <w:pPr>
        <w:spacing w:before="20" w:after="20" w:line="264" w:lineRule="auto"/>
      </w:pPr>
      <w:r>
        <w:rPr>
          <w:color w:val="212529"/>
          <w:sz w:val="19"/>
        </w:rPr>
        <w:t xml:space="preserve">   C. Position Integration on WGS-84 Ellipsoid</w:t>
      </w:r>
    </w:p>
    <w:p>
      <w:pPr>
        <w:spacing w:before="20" w:after="20" w:line="264" w:lineRule="auto"/>
      </w:pPr>
      <w:r>
        <w:rPr>
          <w:color w:val="212529"/>
          <w:sz w:val="19"/>
        </w:rPr>
        <w:t xml:space="preserve">   D. Attitude Kinematics &amp; Rotation Quaternions</w:t>
      </w:r>
    </w:p>
    <w:p>
      <w:pPr>
        <w:spacing w:before="20" w:after="20" w:line="264" w:lineRule="auto"/>
      </w:pPr>
      <w:r>
        <w:rPr>
          <w:b/>
          <w:color w:val="182B49"/>
          <w:sz w:val="19"/>
        </w:rPr>
        <w:t>III. Algorithm Architecture &amp; Software Implementation</w:t>
      </w:r>
    </w:p>
    <w:p>
      <w:pPr>
        <w:spacing w:before="20" w:after="20" w:line="264" w:lineRule="auto"/>
      </w:pPr>
      <w:r>
        <w:rPr>
          <w:color w:val="212529"/>
          <w:sz w:val="19"/>
        </w:rPr>
        <w:t xml:space="preserve">   A. C++ Software Architecture &amp; Eigen3 Matrix Pipeline</w:t>
      </w:r>
    </w:p>
    <w:p>
      <w:pPr>
        <w:spacing w:before="20" w:after="20" w:line="264" w:lineRule="auto"/>
      </w:pPr>
      <w:r>
        <w:rPr>
          <w:color w:val="212529"/>
          <w:sz w:val="19"/>
        </w:rPr>
        <w:t xml:space="preserve">   B. Detailed Function Modularization</w:t>
      </w:r>
    </w:p>
    <w:p>
      <w:pPr>
        <w:spacing w:before="20" w:after="20" w:line="264" w:lineRule="auto"/>
      </w:pPr>
      <w:r>
        <w:rPr>
          <w:color w:val="212529"/>
          <w:sz w:val="19"/>
        </w:rPr>
        <w:t xml:space="preserve">   C. Simulation &amp; Validation Toolchain (GNU Octave / Python)</w:t>
      </w:r>
    </w:p>
    <w:p>
      <w:pPr>
        <w:spacing w:before="20" w:after="20" w:line="264" w:lineRule="auto"/>
      </w:pPr>
      <w:r>
        <w:rPr>
          <w:b/>
          <w:color w:val="182B49"/>
          <w:sz w:val="19"/>
        </w:rPr>
        <w:t>IV. Experimental Validation &amp; Quantitative Results</w:t>
      </w:r>
    </w:p>
    <w:p>
      <w:pPr>
        <w:spacing w:before="20" w:after="20" w:line="264" w:lineRule="auto"/>
      </w:pPr>
      <w:r>
        <w:rPr>
          <w:color w:val="212529"/>
          <w:sz w:val="19"/>
        </w:rPr>
        <w:t xml:space="preserve">   A. Hardware Testbench &amp; Experimental Setup</w:t>
      </w:r>
    </w:p>
    <w:p>
      <w:pPr>
        <w:spacing w:before="20" w:after="20" w:line="264" w:lineRule="auto"/>
      </w:pPr>
      <w:r>
        <w:rPr>
          <w:color w:val="212529"/>
          <w:sz w:val="19"/>
        </w:rPr>
        <w:t xml:space="preserve">   B. Benchmark Validation on Navigation-Grade Reference Dataset</w:t>
      </w:r>
    </w:p>
    <w:p>
      <w:pPr>
        <w:spacing w:before="20" w:after="20" w:line="264" w:lineRule="auto"/>
      </w:pPr>
      <w:r>
        <w:rPr>
          <w:color w:val="212529"/>
          <w:sz w:val="19"/>
        </w:rPr>
        <w:t xml:space="preserve">   C. Pure Inertial Navigation on Experimental Field Data (Without ZUPT)</w:t>
      </w:r>
    </w:p>
    <w:p>
      <w:pPr>
        <w:spacing w:before="20" w:after="20" w:line="264" w:lineRule="auto"/>
      </w:pPr>
      <w:r>
        <w:rPr>
          <w:color w:val="212529"/>
          <w:sz w:val="19"/>
        </w:rPr>
        <w:t xml:space="preserve">   D. Performance Enhancement via Zero-Velocity Updates (ZUPT)</w:t>
      </w:r>
    </w:p>
    <w:p>
      <w:pPr>
        <w:spacing w:before="20" w:after="20" w:line="264" w:lineRule="auto"/>
      </w:pPr>
      <w:r>
        <w:rPr>
          <w:color w:val="212529"/>
          <w:sz w:val="19"/>
        </w:rPr>
        <w:t xml:space="preserve">   E. Tri-Axial Accelerometer Bias Compensation &amp; Residual Analysis</w:t>
      </w:r>
    </w:p>
    <w:p>
      <w:pPr>
        <w:spacing w:before="20" w:after="20" w:line="264" w:lineRule="auto"/>
      </w:pPr>
      <w:r>
        <w:rPr>
          <w:b/>
          <w:color w:val="182B49"/>
          <w:sz w:val="19"/>
        </w:rPr>
        <w:t>V. Critical Engineering Discussion &amp; Negative Result Analysis</w:t>
      </w:r>
    </w:p>
    <w:p>
      <w:pPr>
        <w:spacing w:before="20" w:after="20" w:line="264" w:lineRule="auto"/>
      </w:pPr>
      <w:r>
        <w:rPr>
          <w:color w:val="212529"/>
          <w:sz w:val="19"/>
        </w:rPr>
        <w:t xml:space="preserve">   A. Discrepancy Between Navigation-Grade and MEMS Inertial Sensors</w:t>
      </w:r>
    </w:p>
    <w:p>
      <w:pPr>
        <w:spacing w:before="20" w:after="20" w:line="264" w:lineRule="auto"/>
      </w:pPr>
      <w:r>
        <w:rPr>
          <w:color w:val="212529"/>
          <w:sz w:val="19"/>
        </w:rPr>
        <w:t xml:space="preserve">   B. Vertical Axis Divergence vs Horizontal Schuler Boundedness</w:t>
      </w:r>
    </w:p>
    <w:p>
      <w:pPr>
        <w:spacing w:before="20" w:after="20" w:line="264" w:lineRule="auto"/>
      </w:pPr>
      <w:r>
        <w:rPr>
          <w:color w:val="212529"/>
          <w:sz w:val="19"/>
        </w:rPr>
        <w:t xml:space="preserve">   C. Systemic Necessity of Multi-Sensor Fusion for Autonomous Aerial Systems</w:t>
      </w:r>
    </w:p>
    <w:p>
      <w:pPr>
        <w:spacing w:before="20" w:after="20" w:line="264" w:lineRule="auto"/>
      </w:pPr>
      <w:r>
        <w:rPr>
          <w:b/>
          <w:color w:val="182B49"/>
          <w:sz w:val="19"/>
        </w:rPr>
        <w:t>VI. Conclusion &amp; Future Perspectives</w:t>
      </w:r>
    </w:p>
    <w:p>
      <w:r>
        <w:br w:type="page"/>
      </w:r>
    </w:p>
    <w:p>
      <w:pPr>
        <w:keepNext/>
        <w:spacing w:before="360" w:after="120"/>
      </w:pPr>
      <w:r>
        <w:rPr>
          <w:rFonts w:ascii="Calibri" w:hAnsi="Calibri"/>
          <w:b/>
          <w:color w:val="182B49"/>
          <w:sz w:val="32"/>
        </w:rPr>
        <w:t>I. Executive Summary &amp; Project Motivation</w:t>
      </w:r>
    </w:p>
    <w:p>
      <w:pPr>
        <w:keepNext/>
        <w:spacing w:before="280" w:after="80"/>
      </w:pPr>
      <w:r>
        <w:rPr>
          <w:rFonts w:ascii="Calibri" w:hAnsi="Calibri"/>
          <w:b/>
          <w:color w:val="1F4E79"/>
          <w:sz w:val="26"/>
        </w:rPr>
        <w:t>A. Operational Context &amp; Drone Autonomous Navigation</w:t>
      </w:r>
    </w:p>
    <w:p>
      <w:pPr>
        <w:spacing w:before="0" w:after="120" w:line="276" w:lineRule="auto"/>
      </w:pPr>
      <w:r>
        <w:rPr>
          <w:rFonts w:ascii="Calibri" w:hAnsi="Calibri"/>
          <w:color w:val="212529"/>
          <w:sz w:val="21"/>
        </w:rPr>
        <w:t>Modern military and aerospace operations in contemporary conflict zones (e.g., Ukraine, Russia, Iran) have demonstrated that satellite-based positioning systems (GNSS / GPS) are highly susceptible to electronic warfare, deliberate jamming, and spoofing. Any autonomous system whose operational envelope relies strictly on external RF signals is inherently compromised in contested airspace.</w:t>
      </w:r>
    </w:p>
    <w:p>
      <w:pPr>
        <w:spacing w:before="0" w:after="120" w:line="276" w:lineRule="auto"/>
      </w:pPr>
      <w:r>
        <w:rPr>
          <w:rFonts w:ascii="Calibri" w:hAnsi="Calibri"/>
          <w:color w:val="212529"/>
          <w:sz w:val="21"/>
        </w:rPr>
        <w:t>This fundamental operational vulnerability motivated this research: to explore whether an autonomous drone or missile system can reliably navigate, patrol, and strike targets using pure inertial navigation without relying on external aiding signals. The historical archetype of this approach was the German V2 ballistic missile (1942–1945), which utilized an analog electro-mechanical gyroscopic platform and pendulous integrating accelerometer (PIGA). While groundbreaking, its accuracy degraded substantially over distance, resulting in circular error probables (CEP) of several kilometers.</w:t>
      </w:r>
    </w:p>
    <w:p>
      <w:pPr>
        <w:spacing w:before="0" w:after="120" w:line="276" w:lineRule="auto"/>
      </w:pPr>
      <w:r>
        <w:rPr>
          <w:rFonts w:ascii="Calibri" w:hAnsi="Calibri"/>
          <w:color w:val="212529"/>
          <w:sz w:val="21"/>
        </w:rPr>
        <w:t>The objective of this project is to implement, simulate, and quantitatively analyze a full strapdown Inertial Navigation System (INS) mechanization to prove why pure inertial navigation is mathematically unviable over long durations due to quadratic error growth, and to demonstrate why robust autonomous aerial navigation fundamentally requires multi-sensor fusion architectures.</w:t>
      </w:r>
    </w:p>
    <w:p>
      <w:pPr>
        <w:keepNext/>
        <w:spacing w:before="280" w:after="80"/>
      </w:pPr>
      <w:r>
        <w:rPr>
          <w:rFonts w:ascii="Calibri" w:hAnsi="Calibri"/>
          <w:b/>
          <w:color w:val="1F4E79"/>
          <w:sz w:val="26"/>
        </w:rPr>
        <w:t>B. Objectives of the Mechanization Study</w:t>
      </w:r>
    </w:p>
    <w:p>
      <w:pPr>
        <w:spacing w:before="0" w:after="120" w:line="276" w:lineRule="auto"/>
      </w:pPr>
      <w:r>
        <w:rPr>
          <w:rFonts w:ascii="Calibri" w:hAnsi="Calibri"/>
          <w:color w:val="212529"/>
          <w:sz w:val="21"/>
        </w:rPr>
        <w:t>The technical scope of this project encompasses four key milestones:</w:t>
      </w:r>
    </w:p>
    <w:p>
      <w:pPr>
        <w:spacing w:before="0" w:after="120" w:line="276" w:lineRule="auto"/>
      </w:pPr>
      <w:r>
        <w:rPr>
          <w:rFonts w:ascii="Calibri" w:hAnsi="Calibri"/>
          <w:b/>
          <w:color w:val="212529"/>
          <w:sz w:val="21"/>
        </w:rPr>
        <w:t xml:space="preserve">• </w:t>
      </w:r>
      <w:r>
        <w:rPr>
          <w:rFonts w:ascii="Calibri" w:hAnsi="Calibri"/>
          <w:color w:val="212529"/>
          <w:sz w:val="21"/>
        </w:rPr>
        <w:t>1. Implementation of high-precision discrete strapdown INS mechanization in C++11 using the Eigen3 linear algebra library.</w:t>
      </w:r>
    </w:p>
    <w:p>
      <w:pPr>
        <w:spacing w:before="0" w:after="120" w:line="276" w:lineRule="auto"/>
      </w:pPr>
      <w:r>
        <w:rPr>
          <w:rFonts w:ascii="Calibri" w:hAnsi="Calibri"/>
          <w:b/>
          <w:color w:val="212529"/>
          <w:sz w:val="21"/>
        </w:rPr>
        <w:t xml:space="preserve">• </w:t>
      </w:r>
      <w:r>
        <w:rPr>
          <w:rFonts w:ascii="Calibri" w:hAnsi="Calibri"/>
          <w:color w:val="212529"/>
          <w:sz w:val="21"/>
        </w:rPr>
        <w:t>2. Numerical validation against a navigation-grade reference trajectory to confirm algorithmic correctness down to machine precision.</w:t>
      </w:r>
    </w:p>
    <w:p>
      <w:pPr>
        <w:spacing w:before="0" w:after="120" w:line="276" w:lineRule="auto"/>
      </w:pPr>
      <w:r>
        <w:rPr>
          <w:rFonts w:ascii="Calibri" w:hAnsi="Calibri"/>
          <w:b/>
          <w:color w:val="212529"/>
          <w:sz w:val="21"/>
        </w:rPr>
        <w:t xml:space="preserve">• </w:t>
      </w:r>
      <w:r>
        <w:rPr>
          <w:rFonts w:ascii="Calibri" w:hAnsi="Calibri"/>
          <w:color w:val="212529"/>
          <w:sz w:val="21"/>
        </w:rPr>
        <w:t>3. Trajectory reconstruction and error propagation analysis using experimental MEMS IMU data and high-precision RTK-GNSS truth.</w:t>
      </w:r>
    </w:p>
    <w:p>
      <w:pPr>
        <w:spacing w:before="0" w:after="120" w:line="276" w:lineRule="auto"/>
      </w:pPr>
      <w:r>
        <w:rPr>
          <w:rFonts w:ascii="Calibri" w:hAnsi="Calibri"/>
          <w:b/>
          <w:color w:val="212529"/>
          <w:sz w:val="21"/>
        </w:rPr>
        <w:t xml:space="preserve">• </w:t>
      </w:r>
      <w:r>
        <w:rPr>
          <w:rFonts w:ascii="Calibri" w:hAnsi="Calibri"/>
          <w:color w:val="212529"/>
          <w:sz w:val="21"/>
        </w:rPr>
        <w:t>4. Evaluation of drift mitigation techniques including Zero-Velocity Updates (ZUPT) and tri-axial accelerometer bias calibration.</w:t>
      </w:r>
    </w:p>
    <w:p>
      <w:pPr>
        <w:keepNext/>
        <w:spacing w:before="280" w:after="80"/>
      </w:pPr>
      <w:r>
        <w:rPr>
          <w:rFonts w:ascii="Calibri" w:hAnsi="Calibri"/>
          <w:b/>
          <w:color w:val="1F4E79"/>
          <w:sz w:val="26"/>
        </w:rPr>
        <w:t>C. Summary of Completed Deliverables</w:t>
      </w:r>
    </w:p>
    <w:p>
      <w:pPr>
        <w:spacing w:before="0" w:after="120" w:line="276" w:lineRule="auto"/>
      </w:pPr>
      <w:r>
        <w:rPr>
          <w:rFonts w:ascii="Calibri" w:hAnsi="Calibri"/>
          <w:color w:val="212529"/>
          <w:sz w:val="21"/>
        </w:rPr>
        <w:t>All computational pipelines, numerical integration algorithms, and visualization toolchains were successfully designed, verified, and benchmarked. The complete system includes:</w:t>
      </w:r>
    </w:p>
    <w:p>
      <w:pPr>
        <w:spacing w:before="0" w:after="120" w:line="276" w:lineRule="auto"/>
      </w:pPr>
      <w:r>
        <w:rPr>
          <w:rFonts w:ascii="Calibri" w:hAnsi="Calibri"/>
          <w:b/>
          <w:color w:val="212529"/>
          <w:sz w:val="21"/>
        </w:rPr>
        <w:t xml:space="preserve">• C++ Mechanization Engine: </w:t>
      </w:r>
      <w:r>
        <w:rPr>
          <w:rFonts w:ascii="Calibri" w:hAnsi="Calibri"/>
          <w:color w:val="212529"/>
          <w:sz w:val="21"/>
        </w:rPr>
        <w:t>A multi-threaded C++ mechanization engine processing raw specific force and angular rate data epoch-by-epoch.</w:t>
      </w:r>
    </w:p>
    <w:p>
      <w:pPr>
        <w:spacing w:before="0" w:after="120" w:line="276" w:lineRule="auto"/>
      </w:pPr>
      <w:r>
        <w:rPr>
          <w:rFonts w:ascii="Calibri" w:hAnsi="Calibri"/>
          <w:b/>
          <w:color w:val="212529"/>
          <w:sz w:val="21"/>
        </w:rPr>
        <w:t xml:space="preserve">• Analysis Suite (GNU Octave &amp; Python): </w:t>
      </w:r>
      <w:r>
        <w:rPr>
          <w:rFonts w:ascii="Calibri" w:hAnsi="Calibri"/>
          <w:color w:val="212529"/>
          <w:sz w:val="21"/>
        </w:rPr>
        <w:t>A modular toolchain generating 3D trajectories, coordinate-wise error profiles, and temporal RMSE curves.</w:t>
      </w:r>
    </w:p>
    <w:p>
      <w:pPr>
        <w:spacing w:before="0" w:after="120" w:line="276" w:lineRule="auto"/>
      </w:pPr>
      <w:r>
        <w:rPr>
          <w:rFonts w:ascii="Calibri" w:hAnsi="Calibri"/>
          <w:b/>
          <w:color w:val="212529"/>
          <w:sz w:val="21"/>
        </w:rPr>
        <w:t xml:space="preserve">• Synthetic Data Generator: </w:t>
      </w:r>
      <w:r>
        <w:rPr>
          <w:rFonts w:ascii="Calibri" w:hAnsi="Calibri"/>
          <w:color w:val="212529"/>
          <w:sz w:val="21"/>
        </w:rPr>
        <w:t>A synthetic trajectory and IMU raw measurement generator capable of modeling sensor biases, white noise, and turn dynamics.</w:t>
      </w:r>
    </w:p>
    <w:p>
      <w:pPr>
        <w:keepNext/>
        <w:spacing w:before="360" w:after="120"/>
      </w:pPr>
      <w:r>
        <w:rPr>
          <w:rFonts w:ascii="Calibri" w:hAnsi="Calibri"/>
          <w:b/>
          <w:color w:val="182B49"/>
          <w:sz w:val="32"/>
        </w:rPr>
        <w:t>II. Mathematical Foundations of Strapdown INS</w:t>
      </w:r>
    </w:p>
    <w:p>
      <w:pPr>
        <w:keepNext/>
        <w:spacing w:before="280" w:after="80"/>
      </w:pPr>
      <w:r>
        <w:rPr>
          <w:rFonts w:ascii="Calibri" w:hAnsi="Calibri"/>
          <w:b/>
          <w:color w:val="1F4E79"/>
          <w:sz w:val="26"/>
        </w:rPr>
        <w:t>A. Coordinate Frames &amp; Earth Geodetic Parameters</w:t>
      </w:r>
    </w:p>
    <w:p>
      <w:pPr>
        <w:spacing w:before="0" w:after="120" w:line="276" w:lineRule="auto"/>
      </w:pPr>
      <w:r>
        <w:rPr>
          <w:rFonts w:ascii="Calibri" w:hAnsi="Calibri"/>
          <w:color w:val="212529"/>
          <w:sz w:val="21"/>
        </w:rPr>
        <w:t>The mechanization relies on four fundamental Cartesian and curvilinear reference frames:</w:t>
      </w:r>
    </w:p>
    <w:p>
      <w:pPr>
        <w:spacing w:before="0" w:after="120" w:line="276" w:lineRule="auto"/>
      </w:pPr>
      <w:r>
        <w:rPr>
          <w:rFonts w:ascii="Calibri" w:hAnsi="Calibri"/>
          <w:b/>
          <w:color w:val="212529"/>
          <w:sz w:val="21"/>
        </w:rPr>
        <w:t xml:space="preserve">1. Earth-Centered Inertial Frame (i-frame): </w:t>
      </w:r>
      <w:r>
        <w:rPr>
          <w:rFonts w:ascii="Calibri" w:hAnsi="Calibri"/>
          <w:color w:val="212529"/>
          <w:sz w:val="21"/>
        </w:rPr>
        <w:t>Origin at the Earth's center of mass, non-rotating with respect to fixed stars.</w:t>
      </w:r>
    </w:p>
    <w:p>
      <w:pPr>
        <w:spacing w:before="0" w:after="120" w:line="276" w:lineRule="auto"/>
      </w:pPr>
      <w:r>
        <w:rPr>
          <w:rFonts w:ascii="Calibri" w:hAnsi="Calibri"/>
          <w:b/>
          <w:color w:val="212529"/>
          <w:sz w:val="21"/>
        </w:rPr>
        <w:t xml:space="preserve">2. Earth-Centered Earth-Fixed Frame (e-frame): </w:t>
      </w:r>
      <w:r>
        <w:rPr>
          <w:rFonts w:ascii="Calibri" w:hAnsi="Calibri"/>
          <w:color w:val="212529"/>
          <w:sz w:val="21"/>
        </w:rPr>
        <w:t>Origin at the Earth's center of mass, rotating with the Earth at angular rate ω_ie = 7.292115 × 10^-5 rad/s.</w:t>
      </w:r>
    </w:p>
    <w:p>
      <w:pPr>
        <w:spacing w:before="0" w:after="120" w:line="276" w:lineRule="auto"/>
      </w:pPr>
      <w:r>
        <w:rPr>
          <w:rFonts w:ascii="Calibri" w:hAnsi="Calibri"/>
          <w:b/>
          <w:color w:val="212529"/>
          <w:sz w:val="21"/>
        </w:rPr>
        <w:t xml:space="preserve">3. Navigation Frame (n-frame): </w:t>
      </w:r>
      <w:r>
        <w:rPr>
          <w:rFonts w:ascii="Calibri" w:hAnsi="Calibri"/>
          <w:color w:val="212529"/>
          <w:sz w:val="21"/>
        </w:rPr>
        <w:t>Origin at the IMU center of mass, aligned with local East-North-Up (ENU) or North-East-Down (NED) geodetic axes.</w:t>
      </w:r>
    </w:p>
    <w:p>
      <w:pPr>
        <w:spacing w:before="0" w:after="120" w:line="276" w:lineRule="auto"/>
      </w:pPr>
      <w:r>
        <w:rPr>
          <w:rFonts w:ascii="Calibri" w:hAnsi="Calibri"/>
          <w:b/>
          <w:color w:val="212529"/>
          <w:sz w:val="21"/>
        </w:rPr>
        <w:t xml:space="preserve">4. Body Frame (b-frame): </w:t>
      </w:r>
      <w:r>
        <w:rPr>
          <w:rFonts w:ascii="Calibri" w:hAnsi="Calibri"/>
          <w:color w:val="212529"/>
          <w:sz w:val="21"/>
        </w:rPr>
        <w:t>Rigidly attached to the vehicle chassis, aligned along Right-Forward-Up (RFU) or Forward-Right-Down (FRD).</w:t>
      </w:r>
    </w:p>
    <w:p>
      <w:pPr>
        <w:spacing w:before="0" w:after="120" w:line="276" w:lineRule="auto"/>
      </w:pPr>
      <w:r>
        <w:rPr>
          <w:rFonts w:ascii="Calibri" w:hAnsi="Calibri"/>
          <w:color w:val="212529"/>
          <w:sz w:val="21"/>
        </w:rPr>
        <w:t>The Earth's reference geometry is modeled using the WGS-84 ellipsoid standard. The meridian radius of curvature R_M and the prime vertical radius of curvature R_N at geodetic latitude φ are defined as:</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WGS-84 CURVATURE FORMULATION</w:t>
              <w:br/>
            </w:r>
            <w:r>
              <w:rPr>
                <w:rFonts w:ascii="Calibri" w:hAnsi="Calibri"/>
                <w:i/>
                <w:color w:val="212529"/>
                <w:sz w:val="20"/>
              </w:rPr>
              <w:t>R_M = a * (1 - e^2) / (1 - e^2 * sin^2(φ))^(3/2)</w:t>
              <w:br/>
              <w:t>R_N = a / (1 - e^2 * sin^2(φ))^(1/2)</w:t>
              <w:br/>
              <w:br/>
              <w:t>where semi-major axis a = 6,378,137.0 m and first eccentricity e^2 = 2*f - f^2 (with flattening f = 1 / 298.257223563).</w:t>
            </w:r>
          </w:p>
        </w:tc>
      </w:tr>
    </w:tbl>
    <w:p>
      <w:pPr>
        <w:keepNext/>
        <w:spacing w:before="280" w:after="80"/>
      </w:pPr>
      <w:r>
        <w:rPr>
          <w:rFonts w:ascii="Calibri" w:hAnsi="Calibri"/>
          <w:b/>
          <w:color w:val="1F4E79"/>
          <w:sz w:val="26"/>
        </w:rPr>
        <w:t>B. Velocity Update &amp; Sculling Compensation</w:t>
      </w:r>
    </w:p>
    <w:p>
      <w:pPr>
        <w:spacing w:before="0" w:after="120" w:line="276" w:lineRule="auto"/>
      </w:pPr>
      <w:r>
        <w:rPr>
          <w:rFonts w:ascii="Calibri" w:hAnsi="Calibri"/>
          <w:color w:val="212529"/>
          <w:sz w:val="21"/>
        </w:rPr>
        <w:t>The velocity differential equation in the local navigation frame (n-frame) is given by:</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NAVIGATIONAL SPECIFIC FORCE INTEGRATION</w:t>
              <w:br/>
            </w:r>
            <w:r>
              <w:rPr>
                <w:rFonts w:ascii="Calibri" w:hAnsi="Calibri"/>
                <w:i/>
                <w:color w:val="212529"/>
                <w:sz w:val="20"/>
              </w:rPr>
              <w:t>v_dot^n = C_b^n * f^b - (2 * ω_ie^n + ω_en^n) × v^n + g^n</w:t>
              <w:br/>
              <w:br/>
              <w:t>where f^b is specific force measured by the accelerometers, C_b^n is the Direction Cosine Matrix from body to navigation frame, ω_ie^n is the Earth rotation rate projected in the n-frame, ω_en^n is the transport rate, and g^n is the local normal gravity vector.</w:t>
            </w:r>
          </w:p>
        </w:tc>
      </w:tr>
    </w:tbl>
    <w:p>
      <w:pPr>
        <w:spacing w:before="0" w:after="120" w:line="276" w:lineRule="auto"/>
      </w:pPr>
      <w:r>
        <w:rPr>
          <w:rFonts w:ascii="Calibri" w:hAnsi="Calibri"/>
          <w:color w:val="212529"/>
          <w:sz w:val="21"/>
        </w:rPr>
        <w:t>In discrete time over interval [t_k-1, t_k], the velocity update equation is implemented as:</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TWO-SAMPLE SCULLING &amp; CORIOLIS VELOCITY INTEGRATION</w:t>
              <w:br/>
            </w:r>
            <w:r>
              <w:rPr>
                <w:rFonts w:ascii="Calibri" w:hAnsi="Calibri"/>
                <w:i/>
                <w:color w:val="212529"/>
                <w:sz w:val="20"/>
              </w:rPr>
              <w:t>v_k^n = v_{k-1}^n + Δv_{f,k}^n + Δv_{g/cor,k}^n</w:t>
              <w:br/>
              <w:br/>
              <w:t>Δv_{f,k}^n = [ I - (1/2)*(ω_{in}^n × Δt) ] * C_{b,k-1}^n * [ Δv_k + (1/2)*(Δθ_k × Δv_k) + (1/12)*(Δθ_{k-1} × Δv_k + Δv_{k-1} × Δθ_k) ]</w:t>
              <w:br/>
              <w:t>Δv_{g/cor,k}^n = [ g^n - (2 * ω_{ie}^n + ω_{en}^n) × v_{k-1/2}^n ] * Δt</w:t>
            </w:r>
          </w:p>
        </w:tc>
      </w:tr>
    </w:tbl>
    <w:p>
      <w:pPr>
        <w:keepNext/>
        <w:spacing w:before="280" w:after="80"/>
      </w:pPr>
      <w:r>
        <w:rPr>
          <w:rFonts w:ascii="Calibri" w:hAnsi="Calibri"/>
          <w:b/>
          <w:color w:val="1F4E79"/>
          <w:sz w:val="26"/>
        </w:rPr>
        <w:t>C. Position Integration on WGS-84 Ellipsoid</w:t>
      </w:r>
    </w:p>
    <w:p>
      <w:pPr>
        <w:spacing w:before="0" w:after="120" w:line="276" w:lineRule="auto"/>
      </w:pPr>
      <w:r>
        <w:rPr>
          <w:rFonts w:ascii="Calibri" w:hAnsi="Calibri"/>
          <w:color w:val="212529"/>
          <w:sz w:val="21"/>
        </w:rPr>
        <w:t>Position is parameterized by geodetic latitude φ, longitude λ, and ellipsoidal height h. The continuous kinematic differential equations are:</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GEODETIC POSITION KINEMATICS</w:t>
              <w:br/>
            </w:r>
            <w:r>
              <w:rPr>
                <w:rFonts w:ascii="Calibri" w:hAnsi="Calibri"/>
                <w:i/>
                <w:color w:val="212529"/>
                <w:sz w:val="20"/>
              </w:rPr>
              <w:t>φ_dot = v_N / (R_M + h)</w:t>
              <w:br/>
              <w:t>λ_dot = v_E / ((R_N + h) * cos(φ))</w:t>
              <w:br/>
              <w:t>h_dot = v_U = -v_D</w:t>
            </w:r>
          </w:p>
        </w:tc>
      </w:tr>
    </w:tbl>
    <w:p>
      <w:pPr>
        <w:spacing w:before="0" w:after="120" w:line="276" w:lineRule="auto"/>
      </w:pPr>
      <w:r>
        <w:rPr>
          <w:rFonts w:ascii="Calibri" w:hAnsi="Calibri"/>
          <w:color w:val="212529"/>
          <w:sz w:val="21"/>
        </w:rPr>
        <w:t>Using second-order trapezoidal extrapolation at midpoint epoch t_k-1/2:</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DISCRETE GEODETIC TRAJECTORY INTEGRATION</w:t>
              <w:br/>
            </w:r>
            <w:r>
              <w:rPr>
                <w:rFonts w:ascii="Calibri" w:hAnsi="Calibri"/>
                <w:i/>
                <w:color w:val="212529"/>
                <w:sz w:val="20"/>
              </w:rPr>
              <w:t>h_k = h_{k-1} + (1/2) * (v_{U,k-1} + v_{U,k}) * Δt</w:t>
              <w:br/>
              <w:t>φ_k = φ_{k-1} + (1/2) * [ v_{N,k-1}/(R_{M,k-1} + h_{k-1}) + v_{N,k}/(R_{M,k} + h_k) ] * Δt</w:t>
              <w:br/>
              <w:t>λ_k = λ_{k-1} + (1/2) * [ v_{E,k-1}/((R_{N,k-1} + h_{k-1})*cos(φ_{k-1})) + v_{E,k}/((R_{N,k} + h_k)*cos(φ_k)) ] * Δt</w:t>
            </w:r>
          </w:p>
        </w:tc>
      </w:tr>
    </w:tbl>
    <w:p>
      <w:pPr>
        <w:keepNext/>
        <w:spacing w:before="280" w:after="80"/>
      </w:pPr>
      <w:r>
        <w:rPr>
          <w:rFonts w:ascii="Calibri" w:hAnsi="Calibri"/>
          <w:b/>
          <w:color w:val="1F4E79"/>
          <w:sz w:val="26"/>
        </w:rPr>
        <w:t>D. Attitude Kinematics &amp; Rotation Quaternions</w:t>
      </w:r>
    </w:p>
    <w:p>
      <w:pPr>
        <w:spacing w:before="0" w:after="120" w:line="276" w:lineRule="auto"/>
      </w:pPr>
      <w:r>
        <w:rPr>
          <w:rFonts w:ascii="Calibri" w:hAnsi="Calibri"/>
          <w:color w:val="212529"/>
          <w:sz w:val="21"/>
        </w:rPr>
        <w:t>Attitude parameterization utilizes unit rotation quaternions q_b^n = [q0, q1, q2, q3]^T to avoid gimbal lock and minimize computational latency. The quaternion update across epoch [t_k-1, t_k] incorporates both body rotation and navigation frame rotation:</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182B49"/>
              <w:bottom w:val="none"/>
              <w:right w:val="none"/>
            </w:tcBorders>
          </w:tcPr>
          <w:p>
            <w:pPr>
              <w:spacing w:before="80" w:after="80"/>
              <w:ind w:left="144" w:right="144"/>
            </w:pPr>
            <w:r>
              <w:rPr>
                <w:rFonts w:ascii="Calibri" w:hAnsi="Calibri"/>
                <w:b/>
                <w:color w:val="182B49"/>
                <w:sz w:val="21"/>
              </w:rPr>
              <w:t>TWO-SAMPLE CONING COMPENSATION &amp; QUATERNION ROTATION</w:t>
              <w:br/>
            </w:r>
            <w:r>
              <w:rPr>
                <w:rFonts w:ascii="Calibri" w:hAnsi="Calibri"/>
                <w:i/>
                <w:color w:val="212529"/>
                <w:sz w:val="20"/>
              </w:rPr>
              <w:t>q_{b,k}^{n,k} = q_{n,k-1}^{n,k} ⊗ q_{b,k-1}^{n,k-1} ⊗ q_{b,k}^{b,k-1}</w:t>
              <w:br/>
              <w:br/>
              <w:t>where:</w:t>
              <w:br/>
              <w:t>q_{b,k}^{b,k-1} = [ cos(|ϕ_k|/2), (sin(|ϕ_k|/2)/|ϕ_k|) * ϕ_k^T ]^T</w:t>
              <w:br/>
              <w:t>ϕ_k = Δθ_k + (1/12) * (Δθ_{k-1} × Δθ_k)   [Coning Compensation]</w:t>
              <w:br/>
              <w:t>q_{n,k-1}^{n,k} = [ cos(|ζ_k|/2), -(sin(|ζ_k|/2)/|ζ_k|) * ζ_k^T ]^T</w:t>
              <w:br/>
              <w:t>ζ_k = (ω_{ie}^n + ω_{en}^n)_{k-1/2} * Δt</w:t>
            </w:r>
          </w:p>
        </w:tc>
      </w:tr>
    </w:tbl>
    <w:p>
      <w:pPr>
        <w:keepNext/>
        <w:spacing w:before="360" w:after="120"/>
      </w:pPr>
      <w:r>
        <w:rPr>
          <w:rFonts w:ascii="Calibri" w:hAnsi="Calibri"/>
          <w:b/>
          <w:color w:val="182B49"/>
          <w:sz w:val="32"/>
        </w:rPr>
        <w:t>III. Algorithm Architecture &amp; Software Implementation</w:t>
      </w:r>
    </w:p>
    <w:p>
      <w:pPr>
        <w:keepNext/>
        <w:spacing w:before="280" w:after="80"/>
      </w:pPr>
      <w:r>
        <w:rPr>
          <w:rFonts w:ascii="Calibri" w:hAnsi="Calibri"/>
          <w:b/>
          <w:color w:val="1F4E79"/>
          <w:sz w:val="26"/>
        </w:rPr>
        <w:t>A. C++ Software Architecture &amp; Eigen3 Matrix Pipeline</w:t>
      </w:r>
    </w:p>
    <w:p>
      <w:pPr>
        <w:spacing w:before="0" w:after="120" w:line="276" w:lineRule="auto"/>
      </w:pPr>
      <w:r>
        <w:rPr>
          <w:rFonts w:ascii="Calibri" w:hAnsi="Calibri"/>
          <w:color w:val="212529"/>
          <w:sz w:val="21"/>
        </w:rPr>
        <w:t>The mechanization algorithm is implemented in modern C++11, strictly structured for maximum numerical efficiency, deterministic memory layout, and modular integration. Linear algebra operations (quaternion algebra, matrix exponentiation, cross-product skew-symmetric matrices) are powered by the Eigen3 header-only library.</w:t>
      </w:r>
    </w:p>
    <w:p>
      <w:pPr>
        <w:keepNext/>
        <w:spacing w:before="200" w:after="40"/>
      </w:pPr>
      <w:r>
        <w:rPr>
          <w:rFonts w:ascii="Calibri" w:hAnsi="Calibri"/>
          <w:b/>
          <w:color w:val="46505F"/>
          <w:sz w:val="22"/>
        </w:rPr>
        <w:t>Table 1: C++ Data Processing Modules</w:t>
      </w:r>
    </w:p>
    <w:tbl>
      <w:tblPr>
        <w:tblW w:type="auto" w:w="0"/>
        <w:jc w:val="center"/>
        <w:tblLook w:firstColumn="1" w:firstRow="1" w:lastColumn="0" w:lastRow="0" w:noHBand="0" w:noVBand="1" w:val="04A0"/>
      </w:tblPr>
      <w:tblGrid>
        <w:gridCol w:w="3120"/>
        <w:gridCol w:w="3120"/>
        <w:gridCol w:w="3120"/>
      </w:tblGrid>
      <w:tr>
        <w:tc>
          <w:tcPr>
            <w:tcW w:type="dxa" w:w="2592"/>
            <w:shd w:fill="182B49"/>
          </w:tcPr>
          <w:p>
            <w:pPr>
              <w:spacing w:before="80" w:after="80"/>
              <w:jc w:val="center"/>
            </w:pPr>
            <w:r>
              <w:rPr>
                <w:rFonts w:ascii="Calibri" w:hAnsi="Calibri"/>
                <w:b/>
                <w:color w:val="FFFFFF"/>
                <w:sz w:val="19"/>
              </w:rPr>
              <w:t>Module / Function</w:t>
            </w:r>
          </w:p>
        </w:tc>
        <w:tc>
          <w:tcPr>
            <w:tcW w:type="dxa" w:w="2592"/>
            <w:shd w:fill="182B49"/>
          </w:tcPr>
          <w:p>
            <w:pPr>
              <w:spacing w:before="80" w:after="80"/>
              <w:jc w:val="center"/>
            </w:pPr>
            <w:r>
              <w:rPr>
                <w:rFonts w:ascii="Calibri" w:hAnsi="Calibri"/>
                <w:b/>
                <w:color w:val="FFFFFF"/>
                <w:sz w:val="19"/>
              </w:rPr>
              <w:t>Target Subsystem</w:t>
            </w:r>
          </w:p>
        </w:tc>
        <w:tc>
          <w:tcPr>
            <w:tcW w:type="dxa" w:w="4176"/>
            <w:shd w:fill="182B49"/>
          </w:tcPr>
          <w:p>
            <w:pPr>
              <w:spacing w:before="80" w:after="80"/>
              <w:jc w:val="center"/>
            </w:pPr>
            <w:r>
              <w:rPr>
                <w:rFonts w:ascii="Calibri" w:hAnsi="Calibri"/>
                <w:b/>
                <w:color w:val="FFFFFF"/>
                <w:sz w:val="19"/>
              </w:rPr>
              <w:t>Description &amp; Algorithmic Role</w:t>
            </w:r>
          </w:p>
        </w:tc>
      </w:tr>
      <w:tr>
        <w:tc>
          <w:tcPr>
            <w:tcW w:type="dxa" w:w="2592"/>
          </w:tcPr>
          <w:p>
            <w:pPr>
              <w:spacing w:before="60" w:after="60"/>
              <w:jc w:val="left"/>
            </w:pPr>
            <w:r>
              <w:rPr>
                <w:rFonts w:ascii="Calibri" w:hAnsi="Calibri"/>
                <w:color w:val="212529"/>
                <w:sz w:val="18"/>
              </w:rPr>
              <w:t>VelocityUpdate</w:t>
            </w:r>
          </w:p>
        </w:tc>
        <w:tc>
          <w:tcPr>
            <w:tcW w:type="dxa" w:w="2592"/>
          </w:tcPr>
          <w:p>
            <w:pPr>
              <w:spacing w:before="60" w:after="60"/>
              <w:jc w:val="right"/>
            </w:pPr>
            <w:r>
              <w:rPr>
                <w:rFonts w:ascii="Calibri" w:hAnsi="Calibri"/>
                <w:color w:val="212529"/>
                <w:sz w:val="18"/>
              </w:rPr>
              <w:t>Velocity Mechanics</w:t>
            </w:r>
          </w:p>
        </w:tc>
        <w:tc>
          <w:tcPr>
            <w:tcW w:type="dxa" w:w="4176"/>
          </w:tcPr>
          <w:p>
            <w:pPr>
              <w:spacing w:before="60" w:after="60"/>
              <w:jc w:val="right"/>
            </w:pPr>
            <w:r>
              <w:rPr>
                <w:rFonts w:ascii="Calibri" w:hAnsi="Calibri"/>
                <w:color w:val="212529"/>
                <w:sz w:val="18"/>
              </w:rPr>
              <w:t>Computes specific force integration with sculling correction, Coriolis and normal gravity terms.</w:t>
            </w:r>
          </w:p>
        </w:tc>
      </w:tr>
      <w:tr>
        <w:tc>
          <w:tcPr>
            <w:tcW w:type="dxa" w:w="2592"/>
            <w:shd w:fill="F5F7FA"/>
          </w:tcPr>
          <w:p>
            <w:pPr>
              <w:spacing w:before="60" w:after="60"/>
              <w:jc w:val="left"/>
            </w:pPr>
            <w:r>
              <w:rPr>
                <w:rFonts w:ascii="Calibri" w:hAnsi="Calibri"/>
                <w:color w:val="212529"/>
                <w:sz w:val="18"/>
              </w:rPr>
              <w:t>PositionUpdata</w:t>
            </w:r>
          </w:p>
        </w:tc>
        <w:tc>
          <w:tcPr>
            <w:tcW w:type="dxa" w:w="2592"/>
            <w:shd w:fill="F5F7FA"/>
          </w:tcPr>
          <w:p>
            <w:pPr>
              <w:spacing w:before="60" w:after="60"/>
              <w:jc w:val="right"/>
            </w:pPr>
            <w:r>
              <w:rPr>
                <w:rFonts w:ascii="Calibri" w:hAnsi="Calibri"/>
                <w:color w:val="212529"/>
                <w:sz w:val="18"/>
              </w:rPr>
              <w:t>Position Mechanics</w:t>
            </w:r>
          </w:p>
        </w:tc>
        <w:tc>
          <w:tcPr>
            <w:tcW w:type="dxa" w:w="4176"/>
            <w:shd w:fill="F5F7FA"/>
          </w:tcPr>
          <w:p>
            <w:pPr>
              <w:spacing w:before="60" w:after="60"/>
              <w:jc w:val="right"/>
            </w:pPr>
            <w:r>
              <w:rPr>
                <w:rFonts w:ascii="Calibri" w:hAnsi="Calibri"/>
                <w:color w:val="212529"/>
                <w:sz w:val="18"/>
              </w:rPr>
              <w:t>Integrates geodetic coordinates (φ, λ, h) on WGS-84 ellipsoid using midpoint extrapolation.</w:t>
            </w:r>
          </w:p>
        </w:tc>
      </w:tr>
      <w:tr>
        <w:tc>
          <w:tcPr>
            <w:tcW w:type="dxa" w:w="2592"/>
          </w:tcPr>
          <w:p>
            <w:pPr>
              <w:spacing w:before="60" w:after="60"/>
              <w:jc w:val="left"/>
            </w:pPr>
            <w:r>
              <w:rPr>
                <w:rFonts w:ascii="Calibri" w:hAnsi="Calibri"/>
                <w:color w:val="212529"/>
                <w:sz w:val="18"/>
              </w:rPr>
              <w:t>PostureUpdate</w:t>
            </w:r>
          </w:p>
        </w:tc>
        <w:tc>
          <w:tcPr>
            <w:tcW w:type="dxa" w:w="2592"/>
          </w:tcPr>
          <w:p>
            <w:pPr>
              <w:spacing w:before="60" w:after="60"/>
              <w:jc w:val="right"/>
            </w:pPr>
            <w:r>
              <w:rPr>
                <w:rFonts w:ascii="Calibri" w:hAnsi="Calibri"/>
                <w:color w:val="212529"/>
                <w:sz w:val="18"/>
              </w:rPr>
              <w:t>Attitude Kinematics</w:t>
            </w:r>
          </w:p>
        </w:tc>
        <w:tc>
          <w:tcPr>
            <w:tcW w:type="dxa" w:w="4176"/>
          </w:tcPr>
          <w:p>
            <w:pPr>
              <w:spacing w:before="60" w:after="60"/>
              <w:jc w:val="right"/>
            </w:pPr>
            <w:r>
              <w:rPr>
                <w:rFonts w:ascii="Calibri" w:hAnsi="Calibri"/>
                <w:color w:val="212529"/>
                <w:sz w:val="18"/>
              </w:rPr>
              <w:t>Executes quaternion multiplication with two-sample coning correction and extracts Euler angles.</w:t>
            </w:r>
          </w:p>
        </w:tc>
      </w:tr>
      <w:tr>
        <w:tc>
          <w:tcPr>
            <w:tcW w:type="dxa" w:w="2592"/>
            <w:shd w:fill="F5F7FA"/>
          </w:tcPr>
          <w:p>
            <w:pPr>
              <w:spacing w:before="60" w:after="60"/>
              <w:jc w:val="left"/>
            </w:pPr>
            <w:r>
              <w:rPr>
                <w:rFonts w:ascii="Calibri" w:hAnsi="Calibri"/>
                <w:color w:val="212529"/>
                <w:sz w:val="18"/>
              </w:rPr>
              <w:t>SetQbn / SetCbn</w:t>
            </w:r>
          </w:p>
        </w:tc>
        <w:tc>
          <w:tcPr>
            <w:tcW w:type="dxa" w:w="2592"/>
            <w:shd w:fill="F5F7FA"/>
          </w:tcPr>
          <w:p>
            <w:pPr>
              <w:spacing w:before="60" w:after="60"/>
              <w:jc w:val="right"/>
            </w:pPr>
            <w:r>
              <w:rPr>
                <w:rFonts w:ascii="Calibri" w:hAnsi="Calibri"/>
                <w:color w:val="212529"/>
                <w:sz w:val="18"/>
              </w:rPr>
              <w:t>Attitude Transforms</w:t>
            </w:r>
          </w:p>
        </w:tc>
        <w:tc>
          <w:tcPr>
            <w:tcW w:type="dxa" w:w="4176"/>
            <w:shd w:fill="F5F7FA"/>
          </w:tcPr>
          <w:p>
            <w:pPr>
              <w:spacing w:before="60" w:after="60"/>
              <w:jc w:val="right"/>
            </w:pPr>
            <w:r>
              <w:rPr>
                <w:rFonts w:ascii="Calibri" w:hAnsi="Calibri"/>
                <w:color w:val="212529"/>
                <w:sz w:val="18"/>
              </w:rPr>
              <w:t>Initializes attitude quaternion and Direction Cosine Matrix from roll, pitch, and yaw.</w:t>
            </w:r>
          </w:p>
        </w:tc>
      </w:tr>
      <w:tr>
        <w:tc>
          <w:tcPr>
            <w:tcW w:type="dxa" w:w="2592"/>
          </w:tcPr>
          <w:p>
            <w:pPr>
              <w:spacing w:before="60" w:after="60"/>
              <w:jc w:val="left"/>
            </w:pPr>
            <w:r>
              <w:rPr>
                <w:rFonts w:ascii="Calibri" w:hAnsi="Calibri"/>
                <w:color w:val="212529"/>
                <w:sz w:val="18"/>
              </w:rPr>
              <w:t>CalPostureWithQuaternion</w:t>
            </w:r>
          </w:p>
        </w:tc>
        <w:tc>
          <w:tcPr>
            <w:tcW w:type="dxa" w:w="2592"/>
          </w:tcPr>
          <w:p>
            <w:pPr>
              <w:spacing w:before="60" w:after="60"/>
              <w:jc w:val="right"/>
            </w:pPr>
            <w:r>
              <w:rPr>
                <w:rFonts w:ascii="Calibri" w:hAnsi="Calibri"/>
                <w:color w:val="212529"/>
                <w:sz w:val="18"/>
              </w:rPr>
              <w:t>Euler Conversion</w:t>
            </w:r>
          </w:p>
        </w:tc>
        <w:tc>
          <w:tcPr>
            <w:tcW w:type="dxa" w:w="4176"/>
          </w:tcPr>
          <w:p>
            <w:pPr>
              <w:spacing w:before="60" w:after="60"/>
              <w:jc w:val="right"/>
            </w:pPr>
            <w:r>
              <w:rPr>
                <w:rFonts w:ascii="Calibri" w:hAnsi="Calibri"/>
                <w:color w:val="212529"/>
                <w:sz w:val="18"/>
              </w:rPr>
              <w:t>Extracts roll, pitch, and azimuth from updated attitude quaternion.</w:t>
            </w:r>
          </w:p>
        </w:tc>
      </w:tr>
      <w:tr>
        <w:tc>
          <w:tcPr>
            <w:tcW w:type="dxa" w:w="2592"/>
            <w:shd w:fill="F5F7FA"/>
          </w:tcPr>
          <w:p>
            <w:pPr>
              <w:spacing w:before="60" w:after="60"/>
              <w:jc w:val="left"/>
            </w:pPr>
            <w:r>
              <w:rPr>
                <w:rFonts w:ascii="Calibri" w:hAnsi="Calibri"/>
                <w:color w:val="212529"/>
                <w:sz w:val="18"/>
              </w:rPr>
              <w:t>Calgpn</w:t>
            </w:r>
          </w:p>
        </w:tc>
        <w:tc>
          <w:tcPr>
            <w:tcW w:type="dxa" w:w="2592"/>
            <w:shd w:fill="F5F7FA"/>
          </w:tcPr>
          <w:p>
            <w:pPr>
              <w:spacing w:before="60" w:after="60"/>
              <w:jc w:val="right"/>
            </w:pPr>
            <w:r>
              <w:rPr>
                <w:rFonts w:ascii="Calibri" w:hAnsi="Calibri"/>
                <w:color w:val="212529"/>
                <w:sz w:val="18"/>
              </w:rPr>
              <w:t>Gravity Model</w:t>
            </w:r>
          </w:p>
        </w:tc>
        <w:tc>
          <w:tcPr>
            <w:tcW w:type="dxa" w:w="4176"/>
            <w:shd w:fill="F5F7FA"/>
          </w:tcPr>
          <w:p>
            <w:pPr>
              <w:spacing w:before="60" w:after="60"/>
              <w:jc w:val="right"/>
            </w:pPr>
            <w:r>
              <w:rPr>
                <w:rFonts w:ascii="Calibri" w:hAnsi="Calibri"/>
                <w:color w:val="212529"/>
                <w:sz w:val="18"/>
              </w:rPr>
              <w:t>Calculates normal gravity acceleration as a function of latitude and altitude.</w:t>
            </w:r>
          </w:p>
        </w:tc>
      </w:tr>
      <w:tr>
        <w:tc>
          <w:tcPr>
            <w:tcW w:type="dxa" w:w="2592"/>
          </w:tcPr>
          <w:p>
            <w:pPr>
              <w:spacing w:before="60" w:after="60"/>
              <w:jc w:val="left"/>
            </w:pPr>
            <w:r>
              <w:rPr>
                <w:rFonts w:ascii="Calibri" w:hAnsi="Calibri"/>
                <w:color w:val="212529"/>
                <w:sz w:val="18"/>
              </w:rPr>
              <w:t>AccCalibration</w:t>
            </w:r>
          </w:p>
        </w:tc>
        <w:tc>
          <w:tcPr>
            <w:tcW w:type="dxa" w:w="2592"/>
          </w:tcPr>
          <w:p>
            <w:pPr>
              <w:spacing w:before="60" w:after="60"/>
              <w:jc w:val="right"/>
            </w:pPr>
            <w:r>
              <w:rPr>
                <w:rFonts w:ascii="Calibri" w:hAnsi="Calibri"/>
                <w:color w:val="212529"/>
                <w:sz w:val="18"/>
              </w:rPr>
              <w:t>Sensor Calibration</w:t>
            </w:r>
          </w:p>
        </w:tc>
        <w:tc>
          <w:tcPr>
            <w:tcW w:type="dxa" w:w="4176"/>
          </w:tcPr>
          <w:p>
            <w:pPr>
              <w:spacing w:before="60" w:after="60"/>
              <w:jc w:val="right"/>
            </w:pPr>
            <w:r>
              <w:rPr>
                <w:rFonts w:ascii="Calibri" w:hAnsi="Calibri"/>
                <w:color w:val="212529"/>
                <w:sz w:val="18"/>
              </w:rPr>
              <w:t>Estimates and removes tri-axial accelerometer biases from stationary epochs.</w:t>
            </w:r>
          </w:p>
        </w:tc>
      </w:tr>
      <w:tr>
        <w:tc>
          <w:tcPr>
            <w:tcW w:type="dxa" w:w="2592"/>
            <w:shd w:fill="F5F7FA"/>
          </w:tcPr>
          <w:p>
            <w:pPr>
              <w:spacing w:before="60" w:after="60"/>
              <w:jc w:val="left"/>
            </w:pPr>
            <w:r>
              <w:rPr>
                <w:rFonts w:ascii="Calibri" w:hAnsi="Calibri"/>
                <w:color w:val="212529"/>
                <w:sz w:val="18"/>
              </w:rPr>
              <w:t>GyrCalibration</w:t>
            </w:r>
          </w:p>
        </w:tc>
        <w:tc>
          <w:tcPr>
            <w:tcW w:type="dxa" w:w="2592"/>
            <w:shd w:fill="F5F7FA"/>
          </w:tcPr>
          <w:p>
            <w:pPr>
              <w:spacing w:before="60" w:after="60"/>
              <w:jc w:val="right"/>
            </w:pPr>
            <w:r>
              <w:rPr>
                <w:rFonts w:ascii="Calibri" w:hAnsi="Calibri"/>
                <w:color w:val="212529"/>
                <w:sz w:val="18"/>
              </w:rPr>
              <w:t>Sensor Calibration</w:t>
            </w:r>
          </w:p>
        </w:tc>
        <w:tc>
          <w:tcPr>
            <w:tcW w:type="dxa" w:w="4176"/>
            <w:shd w:fill="F5F7FA"/>
          </w:tcPr>
          <w:p>
            <w:pPr>
              <w:spacing w:before="60" w:after="60"/>
              <w:jc w:val="right"/>
            </w:pPr>
            <w:r>
              <w:rPr>
                <w:rFonts w:ascii="Calibri" w:hAnsi="Calibri"/>
                <w:color w:val="212529"/>
                <w:sz w:val="18"/>
              </w:rPr>
              <w:t>Estimates and removes tri-axial gyroscope biases during static alignment.</w:t>
            </w:r>
          </w:p>
        </w:tc>
      </w:tr>
      <w:tr>
        <w:tc>
          <w:tcPr>
            <w:tcW w:type="dxa" w:w="2592"/>
          </w:tcPr>
          <w:p>
            <w:pPr>
              <w:spacing w:before="60" w:after="60"/>
              <w:jc w:val="left"/>
            </w:pPr>
            <w:r>
              <w:rPr>
                <w:rFonts w:ascii="Calibri" w:hAnsi="Calibri"/>
                <w:color w:val="212529"/>
                <w:sz w:val="18"/>
              </w:rPr>
              <w:t>BLHToXYZ / XYZYoBLH</w:t>
            </w:r>
          </w:p>
        </w:tc>
        <w:tc>
          <w:tcPr>
            <w:tcW w:type="dxa" w:w="2592"/>
          </w:tcPr>
          <w:p>
            <w:pPr>
              <w:spacing w:before="60" w:after="60"/>
              <w:jc w:val="right"/>
            </w:pPr>
            <w:r>
              <w:rPr>
                <w:rFonts w:ascii="Calibri" w:hAnsi="Calibri"/>
                <w:color w:val="212529"/>
                <w:sz w:val="18"/>
              </w:rPr>
              <w:t>Geodesy Conversion</w:t>
            </w:r>
          </w:p>
        </w:tc>
        <w:tc>
          <w:tcPr>
            <w:tcW w:type="dxa" w:w="4176"/>
          </w:tcPr>
          <w:p>
            <w:pPr>
              <w:spacing w:before="60" w:after="60"/>
              <w:jc w:val="right"/>
            </w:pPr>
            <w:r>
              <w:rPr>
                <w:rFonts w:ascii="Calibri" w:hAnsi="Calibri"/>
                <w:color w:val="212529"/>
                <w:sz w:val="18"/>
              </w:rPr>
              <w:t>Transforms between geodetic coordinates (φ, λ, h) and Earth-Fixed Cartesian (X, Y, Z).</w:t>
            </w:r>
          </w:p>
        </w:tc>
      </w:tr>
      <w:tr>
        <w:tc>
          <w:tcPr>
            <w:tcW w:type="dxa" w:w="2592"/>
            <w:shd w:fill="F5F7FA"/>
          </w:tcPr>
          <w:p>
            <w:pPr>
              <w:spacing w:before="60" w:after="60"/>
              <w:jc w:val="left"/>
            </w:pPr>
            <w:r>
              <w:rPr>
                <w:rFonts w:ascii="Calibri" w:hAnsi="Calibri"/>
                <w:color w:val="212529"/>
                <w:sz w:val="18"/>
              </w:rPr>
              <w:t>CompEnudPos</w:t>
            </w:r>
          </w:p>
        </w:tc>
        <w:tc>
          <w:tcPr>
            <w:tcW w:type="dxa" w:w="2592"/>
            <w:shd w:fill="F5F7FA"/>
          </w:tcPr>
          <w:p>
            <w:pPr>
              <w:spacing w:before="60" w:after="60"/>
              <w:jc w:val="right"/>
            </w:pPr>
            <w:r>
              <w:rPr>
                <w:rFonts w:ascii="Calibri" w:hAnsi="Calibri"/>
                <w:color w:val="212529"/>
                <w:sz w:val="18"/>
              </w:rPr>
              <w:t>Trajectory Difference</w:t>
            </w:r>
          </w:p>
        </w:tc>
        <w:tc>
          <w:tcPr>
            <w:tcW w:type="dxa" w:w="4176"/>
            <w:shd w:fill="F5F7FA"/>
          </w:tcPr>
          <w:p>
            <w:pPr>
              <w:spacing w:before="60" w:after="60"/>
              <w:jc w:val="right"/>
            </w:pPr>
            <w:r>
              <w:rPr>
                <w:rFonts w:ascii="Calibri" w:hAnsi="Calibri"/>
                <w:color w:val="212529"/>
                <w:sz w:val="18"/>
              </w:rPr>
              <w:t>Calculates East-North-Up coordinate deviations between INS solution and ground truth.</w:t>
            </w:r>
          </w:p>
        </w:tc>
      </w:tr>
    </w:tbl>
    <w:p>
      <w:r>
        <w:br w:type="page"/>
      </w:r>
    </w:p>
    <w:p>
      <w:pPr>
        <w:keepNext/>
        <w:spacing w:before="360" w:after="120"/>
      </w:pPr>
      <w:r>
        <w:rPr>
          <w:rFonts w:ascii="Calibri" w:hAnsi="Calibri"/>
          <w:b/>
          <w:color w:val="182B49"/>
          <w:sz w:val="32"/>
        </w:rPr>
        <w:t>IV. Experimental Validation &amp; Quantitative Results</w:t>
      </w:r>
    </w:p>
    <w:p>
      <w:pPr>
        <w:keepNext/>
        <w:spacing w:before="280" w:after="80"/>
      </w:pPr>
      <w:r>
        <w:rPr>
          <w:rFonts w:ascii="Calibri" w:hAnsi="Calibri"/>
          <w:b/>
          <w:color w:val="1F4E79"/>
          <w:sz w:val="26"/>
        </w:rPr>
        <w:t>A. Hardware Testbench &amp; Experimental Setup</w:t>
      </w:r>
    </w:p>
    <w:p>
      <w:pPr>
        <w:spacing w:before="0" w:after="120" w:line="276" w:lineRule="auto"/>
      </w:pPr>
      <w:r>
        <w:rPr>
          <w:rFonts w:ascii="Calibri" w:hAnsi="Calibri"/>
          <w:color w:val="212529"/>
          <w:sz w:val="21"/>
        </w:rPr>
        <w:t>The experimental evaluation was conducted using two distinct datasets to rigorously validate algorithmic correctness and evaluate physical sensor error propagation:</w:t>
      </w:r>
    </w:p>
    <w:p>
      <w:pPr>
        <w:spacing w:before="0" w:after="120" w:line="276" w:lineRule="auto"/>
      </w:pPr>
      <w:r>
        <w:rPr>
          <w:rFonts w:ascii="Calibri" w:hAnsi="Calibri"/>
          <w:b/>
          <w:color w:val="212529"/>
          <w:sz w:val="21"/>
        </w:rPr>
        <w:t xml:space="preserve">1. Navigation-Grade Benchmark Dataset: </w:t>
      </w:r>
      <w:r>
        <w:rPr>
          <w:rFonts w:ascii="Calibri" w:hAnsi="Calibri"/>
          <w:color w:val="212529"/>
          <w:sz w:val="21"/>
        </w:rPr>
        <w:t>High-precision simulated trajectory with synthetic navigation-grade IMU measurements to confirm sub-millimeter mathematical mechanization fidelity.</w:t>
      </w:r>
    </w:p>
    <w:p>
      <w:pPr>
        <w:spacing w:before="0" w:after="120" w:line="276" w:lineRule="auto"/>
      </w:pPr>
      <w:r>
        <w:rPr>
          <w:rFonts w:ascii="Calibri" w:hAnsi="Calibri"/>
          <w:b/>
          <w:color w:val="212529"/>
          <w:sz w:val="21"/>
        </w:rPr>
        <w:t xml:space="preserve">2. Experimental Field MEMS Dataset: </w:t>
      </w:r>
      <w:r>
        <w:rPr>
          <w:rFonts w:ascii="Calibri" w:hAnsi="Calibri"/>
          <w:color w:val="212529"/>
          <w:sz w:val="21"/>
        </w:rPr>
        <w:t>A 34.63-minute (2,078 s) field dataset collected with a CHCNAV CI-1230 MEMS IMU mounted on a mobile platform, benchmarked against high-precision GNSS-RTK ground truth.</w:t>
      </w:r>
    </w:p>
    <w:p>
      <w:pPr>
        <w:keepNext/>
        <w:spacing w:before="200" w:after="40"/>
      </w:pPr>
      <w:r>
        <w:rPr>
          <w:rFonts w:ascii="Calibri" w:hAnsi="Calibri"/>
          <w:b/>
          <w:color w:val="46505F"/>
          <w:sz w:val="22"/>
        </w:rPr>
        <w:t>Table 2: Experimental Platform &amp; Configuration</w:t>
      </w:r>
    </w:p>
    <w:tbl>
      <w:tblPr>
        <w:tblW w:type="auto" w:w="0"/>
        <w:jc w:val="center"/>
        <w:tblLook w:firstColumn="1" w:firstRow="1" w:lastColumn="0" w:lastRow="0" w:noHBand="0" w:noVBand="1" w:val="04A0"/>
      </w:tblPr>
      <w:tblGrid>
        <w:gridCol w:w="3120"/>
        <w:gridCol w:w="3120"/>
        <w:gridCol w:w="3120"/>
      </w:tblGrid>
      <w:tr>
        <w:tc>
          <w:tcPr>
            <w:tcW w:type="dxa" w:w="2880"/>
            <w:shd w:fill="182B49"/>
          </w:tcPr>
          <w:p>
            <w:pPr>
              <w:spacing w:before="80" w:after="80"/>
              <w:jc w:val="center"/>
            </w:pPr>
            <w:r>
              <w:rPr>
                <w:rFonts w:ascii="Calibri" w:hAnsi="Calibri"/>
                <w:b/>
                <w:color w:val="FFFFFF"/>
                <w:sz w:val="19"/>
              </w:rPr>
              <w:t>Configuration Parameter</w:t>
            </w:r>
          </w:p>
        </w:tc>
        <w:tc>
          <w:tcPr>
            <w:tcW w:type="dxa" w:w="2880"/>
            <w:shd w:fill="182B49"/>
          </w:tcPr>
          <w:p>
            <w:pPr>
              <w:spacing w:before="80" w:after="80"/>
              <w:jc w:val="center"/>
            </w:pPr>
            <w:r>
              <w:rPr>
                <w:rFonts w:ascii="Calibri" w:hAnsi="Calibri"/>
                <w:b/>
                <w:color w:val="FFFFFF"/>
                <w:sz w:val="19"/>
              </w:rPr>
              <w:t>Specification / Value</w:t>
            </w:r>
          </w:p>
        </w:tc>
        <w:tc>
          <w:tcPr>
            <w:tcW w:type="dxa" w:w="3600"/>
            <w:shd w:fill="182B49"/>
          </w:tcPr>
          <w:p>
            <w:pPr>
              <w:spacing w:before="80" w:after="80"/>
              <w:jc w:val="center"/>
            </w:pPr>
            <w:r>
              <w:rPr>
                <w:rFonts w:ascii="Calibri" w:hAnsi="Calibri"/>
                <w:b/>
                <w:color w:val="FFFFFF"/>
                <w:sz w:val="19"/>
              </w:rPr>
              <w:t>Operational Remarks</w:t>
            </w:r>
          </w:p>
        </w:tc>
      </w:tr>
      <w:tr>
        <w:tc>
          <w:tcPr>
            <w:tcW w:type="dxa" w:w="2880"/>
          </w:tcPr>
          <w:p>
            <w:pPr>
              <w:spacing w:before="60" w:after="60"/>
              <w:jc w:val="left"/>
            </w:pPr>
            <w:r>
              <w:rPr>
                <w:rFonts w:ascii="Calibri" w:hAnsi="Calibri"/>
                <w:color w:val="212529"/>
                <w:sz w:val="18"/>
              </w:rPr>
              <w:t>Operating System</w:t>
            </w:r>
          </w:p>
        </w:tc>
        <w:tc>
          <w:tcPr>
            <w:tcW w:type="dxa" w:w="2880"/>
          </w:tcPr>
          <w:p>
            <w:pPr>
              <w:spacing w:before="60" w:after="60"/>
              <w:jc w:val="right"/>
            </w:pPr>
            <w:r>
              <w:rPr>
                <w:rFonts w:ascii="Calibri" w:hAnsi="Calibri"/>
                <w:color w:val="212529"/>
                <w:sz w:val="18"/>
              </w:rPr>
              <w:t>Windows 11 (64-bit)</w:t>
            </w:r>
          </w:p>
        </w:tc>
        <w:tc>
          <w:tcPr>
            <w:tcW w:type="dxa" w:w="3600"/>
          </w:tcPr>
          <w:p>
            <w:pPr>
              <w:spacing w:before="60" w:after="60"/>
              <w:jc w:val="right"/>
            </w:pPr>
            <w:r>
              <w:rPr>
                <w:rFonts w:ascii="Calibri" w:hAnsi="Calibri"/>
                <w:color w:val="212529"/>
                <w:sz w:val="18"/>
              </w:rPr>
              <w:t>MSYS2 / MinGW-w64 runtime</w:t>
            </w:r>
          </w:p>
        </w:tc>
      </w:tr>
      <w:tr>
        <w:tc>
          <w:tcPr>
            <w:tcW w:type="dxa" w:w="2880"/>
            <w:shd w:fill="F5F7FA"/>
          </w:tcPr>
          <w:p>
            <w:pPr>
              <w:spacing w:before="60" w:after="60"/>
              <w:jc w:val="left"/>
            </w:pPr>
            <w:r>
              <w:rPr>
                <w:rFonts w:ascii="Calibri" w:hAnsi="Calibri"/>
                <w:color w:val="212529"/>
                <w:sz w:val="18"/>
              </w:rPr>
              <w:t>Mechanization Engine</w:t>
            </w:r>
          </w:p>
        </w:tc>
        <w:tc>
          <w:tcPr>
            <w:tcW w:type="dxa" w:w="2880"/>
            <w:shd w:fill="F5F7FA"/>
          </w:tcPr>
          <w:p>
            <w:pPr>
              <w:spacing w:before="60" w:after="60"/>
              <w:jc w:val="right"/>
            </w:pPr>
            <w:r>
              <w:rPr>
                <w:rFonts w:ascii="Calibri" w:hAnsi="Calibri"/>
                <w:color w:val="212529"/>
                <w:sz w:val="18"/>
              </w:rPr>
              <w:t>C++11 / GCC 14.2</w:t>
            </w:r>
          </w:p>
        </w:tc>
        <w:tc>
          <w:tcPr>
            <w:tcW w:type="dxa" w:w="3600"/>
            <w:shd w:fill="F5F7FA"/>
          </w:tcPr>
          <w:p>
            <w:pPr>
              <w:spacing w:before="60" w:after="60"/>
              <w:jc w:val="right"/>
            </w:pPr>
            <w:r>
              <w:rPr>
                <w:rFonts w:ascii="Calibri" w:hAnsi="Calibri"/>
                <w:color w:val="212529"/>
                <w:sz w:val="18"/>
              </w:rPr>
              <w:t>Optimized with -O3 flags</w:t>
            </w:r>
          </w:p>
        </w:tc>
      </w:tr>
      <w:tr>
        <w:tc>
          <w:tcPr>
            <w:tcW w:type="dxa" w:w="2880"/>
          </w:tcPr>
          <w:p>
            <w:pPr>
              <w:spacing w:before="60" w:after="60"/>
              <w:jc w:val="left"/>
            </w:pPr>
            <w:r>
              <w:rPr>
                <w:rFonts w:ascii="Calibri" w:hAnsi="Calibri"/>
                <w:color w:val="212529"/>
                <w:sz w:val="18"/>
              </w:rPr>
              <w:t>Linear Algebra Library</w:t>
            </w:r>
          </w:p>
        </w:tc>
        <w:tc>
          <w:tcPr>
            <w:tcW w:type="dxa" w:w="2880"/>
          </w:tcPr>
          <w:p>
            <w:pPr>
              <w:spacing w:before="60" w:after="60"/>
              <w:jc w:val="right"/>
            </w:pPr>
            <w:r>
              <w:rPr>
                <w:rFonts w:ascii="Calibri" w:hAnsi="Calibri"/>
                <w:color w:val="212529"/>
                <w:sz w:val="18"/>
              </w:rPr>
              <w:t>Eigen3 (v3.4.0)</w:t>
            </w:r>
          </w:p>
        </w:tc>
        <w:tc>
          <w:tcPr>
            <w:tcW w:type="dxa" w:w="3600"/>
          </w:tcPr>
          <w:p>
            <w:pPr>
              <w:spacing w:before="60" w:after="60"/>
              <w:jc w:val="right"/>
            </w:pPr>
            <w:r>
              <w:rPr>
                <w:rFonts w:ascii="Calibri" w:hAnsi="Calibri"/>
                <w:color w:val="212529"/>
                <w:sz w:val="18"/>
              </w:rPr>
              <w:t>Vectorized matrix operations</w:t>
            </w:r>
          </w:p>
        </w:tc>
      </w:tr>
      <w:tr>
        <w:tc>
          <w:tcPr>
            <w:tcW w:type="dxa" w:w="2880"/>
            <w:shd w:fill="F5F7FA"/>
          </w:tcPr>
          <w:p>
            <w:pPr>
              <w:spacing w:before="60" w:after="60"/>
              <w:jc w:val="left"/>
            </w:pPr>
            <w:r>
              <w:rPr>
                <w:rFonts w:ascii="Calibri" w:hAnsi="Calibri"/>
                <w:color w:val="212529"/>
                <w:sz w:val="18"/>
              </w:rPr>
              <w:t>Analysis Environment</w:t>
            </w:r>
          </w:p>
        </w:tc>
        <w:tc>
          <w:tcPr>
            <w:tcW w:type="dxa" w:w="2880"/>
            <w:shd w:fill="F5F7FA"/>
          </w:tcPr>
          <w:p>
            <w:pPr>
              <w:spacing w:before="60" w:after="60"/>
              <w:jc w:val="right"/>
            </w:pPr>
            <w:r>
              <w:rPr>
                <w:rFonts w:ascii="Calibri" w:hAnsi="Calibri"/>
                <w:color w:val="212529"/>
                <w:sz w:val="18"/>
              </w:rPr>
              <w:t>GNU Octave 11.3 / Python 3.12</w:t>
            </w:r>
          </w:p>
        </w:tc>
        <w:tc>
          <w:tcPr>
            <w:tcW w:type="dxa" w:w="3600"/>
            <w:shd w:fill="F5F7FA"/>
          </w:tcPr>
          <w:p>
            <w:pPr>
              <w:spacing w:before="60" w:after="60"/>
              <w:jc w:val="right"/>
            </w:pPr>
            <w:r>
              <w:rPr>
                <w:rFonts w:ascii="Calibri" w:hAnsi="Calibri"/>
                <w:color w:val="212529"/>
                <w:sz w:val="18"/>
              </w:rPr>
              <w:t>Automated error evaluation</w:t>
            </w:r>
          </w:p>
        </w:tc>
      </w:tr>
      <w:tr>
        <w:tc>
          <w:tcPr>
            <w:tcW w:type="dxa" w:w="2880"/>
          </w:tcPr>
          <w:p>
            <w:pPr>
              <w:spacing w:before="60" w:after="60"/>
              <w:jc w:val="left"/>
            </w:pPr>
            <w:r>
              <w:rPr>
                <w:rFonts w:ascii="Calibri" w:hAnsi="Calibri"/>
                <w:color w:val="212529"/>
                <w:sz w:val="18"/>
              </w:rPr>
              <w:t>IMU Sensor Hardware</w:t>
            </w:r>
          </w:p>
        </w:tc>
        <w:tc>
          <w:tcPr>
            <w:tcW w:type="dxa" w:w="2880"/>
          </w:tcPr>
          <w:p>
            <w:pPr>
              <w:spacing w:before="60" w:after="60"/>
              <w:jc w:val="right"/>
            </w:pPr>
            <w:r>
              <w:rPr>
                <w:rFonts w:ascii="Calibri" w:hAnsi="Calibri"/>
                <w:color w:val="212529"/>
                <w:sz w:val="18"/>
              </w:rPr>
              <w:t>CHCNAV CI-1230 MEMS</w:t>
            </w:r>
          </w:p>
        </w:tc>
        <w:tc>
          <w:tcPr>
            <w:tcW w:type="dxa" w:w="3600"/>
          </w:tcPr>
          <w:p>
            <w:pPr>
              <w:spacing w:before="60" w:after="60"/>
              <w:jc w:val="right"/>
            </w:pPr>
            <w:r>
              <w:rPr>
                <w:rFonts w:ascii="Calibri" w:hAnsi="Calibri"/>
                <w:color w:val="212529"/>
                <w:sz w:val="18"/>
              </w:rPr>
              <w:t>Tri-axial accelerometer &amp; gyro</w:t>
            </w:r>
          </w:p>
        </w:tc>
      </w:tr>
      <w:tr>
        <w:tc>
          <w:tcPr>
            <w:tcW w:type="dxa" w:w="2880"/>
            <w:shd w:fill="F5F7FA"/>
          </w:tcPr>
          <w:p>
            <w:pPr>
              <w:spacing w:before="60" w:after="60"/>
              <w:jc w:val="left"/>
            </w:pPr>
            <w:r>
              <w:rPr>
                <w:rFonts w:ascii="Calibri" w:hAnsi="Calibri"/>
                <w:color w:val="212529"/>
                <w:sz w:val="18"/>
              </w:rPr>
              <w:t>Sampling Frequency</w:t>
            </w:r>
          </w:p>
        </w:tc>
        <w:tc>
          <w:tcPr>
            <w:tcW w:type="dxa" w:w="2880"/>
            <w:shd w:fill="F5F7FA"/>
          </w:tcPr>
          <w:p>
            <w:pPr>
              <w:spacing w:before="60" w:after="60"/>
              <w:jc w:val="right"/>
            </w:pPr>
            <w:r>
              <w:rPr>
                <w:rFonts w:ascii="Calibri" w:hAnsi="Calibri"/>
                <w:color w:val="212529"/>
                <w:sz w:val="18"/>
              </w:rPr>
              <w:t>100 Hz (Δt = 0.01 s)</w:t>
            </w:r>
          </w:p>
        </w:tc>
        <w:tc>
          <w:tcPr>
            <w:tcW w:type="dxa" w:w="3600"/>
            <w:shd w:fill="F5F7FA"/>
          </w:tcPr>
          <w:p>
            <w:pPr>
              <w:spacing w:before="60" w:after="60"/>
              <w:jc w:val="right"/>
            </w:pPr>
            <w:r>
              <w:rPr>
                <w:rFonts w:ascii="Calibri" w:hAnsi="Calibri"/>
                <w:color w:val="212529"/>
                <w:sz w:val="18"/>
              </w:rPr>
              <w:t>Continuous high-rate sampling</w:t>
            </w:r>
          </w:p>
        </w:tc>
      </w:tr>
      <w:tr>
        <w:tc>
          <w:tcPr>
            <w:tcW w:type="dxa" w:w="2880"/>
          </w:tcPr>
          <w:p>
            <w:pPr>
              <w:spacing w:before="60" w:after="60"/>
              <w:jc w:val="left"/>
            </w:pPr>
            <w:r>
              <w:rPr>
                <w:rFonts w:ascii="Calibri" w:hAnsi="Calibri"/>
                <w:color w:val="212529"/>
                <w:sz w:val="18"/>
              </w:rPr>
              <w:t>Reference Truth Source</w:t>
            </w:r>
          </w:p>
        </w:tc>
        <w:tc>
          <w:tcPr>
            <w:tcW w:type="dxa" w:w="2880"/>
          </w:tcPr>
          <w:p>
            <w:pPr>
              <w:spacing w:before="60" w:after="60"/>
              <w:jc w:val="right"/>
            </w:pPr>
            <w:r>
              <w:rPr>
                <w:rFonts w:ascii="Calibri" w:hAnsi="Calibri"/>
                <w:color w:val="212529"/>
                <w:sz w:val="18"/>
              </w:rPr>
              <w:t>Dual-Frequency GNSS RTK</w:t>
            </w:r>
          </w:p>
        </w:tc>
        <w:tc>
          <w:tcPr>
            <w:tcW w:type="dxa" w:w="3600"/>
          </w:tcPr>
          <w:p>
            <w:pPr>
              <w:spacing w:before="60" w:after="60"/>
              <w:jc w:val="right"/>
            </w:pPr>
            <w:r>
              <w:rPr>
                <w:rFonts w:ascii="Calibri" w:hAnsi="Calibri"/>
                <w:color w:val="212529"/>
                <w:sz w:val="18"/>
              </w:rPr>
              <w:t>Centimeter-level baseline truth</w:t>
            </w:r>
          </w:p>
        </w:tc>
      </w:tr>
      <w:tr>
        <w:tc>
          <w:tcPr>
            <w:tcW w:type="dxa" w:w="2880"/>
            <w:shd w:fill="F5F7FA"/>
          </w:tcPr>
          <w:p>
            <w:pPr>
              <w:spacing w:before="60" w:after="60"/>
              <w:jc w:val="left"/>
            </w:pPr>
            <w:r>
              <w:rPr>
                <w:rFonts w:ascii="Calibri" w:hAnsi="Calibri"/>
                <w:color w:val="212529"/>
                <w:sz w:val="18"/>
              </w:rPr>
              <w:t>Test Trajectory Duration</w:t>
            </w:r>
          </w:p>
        </w:tc>
        <w:tc>
          <w:tcPr>
            <w:tcW w:type="dxa" w:w="2880"/>
            <w:shd w:fill="F5F7FA"/>
          </w:tcPr>
          <w:p>
            <w:pPr>
              <w:spacing w:before="60" w:after="60"/>
              <w:jc w:val="right"/>
            </w:pPr>
            <w:r>
              <w:rPr>
                <w:rFonts w:ascii="Calibri" w:hAnsi="Calibri"/>
                <w:color w:val="212529"/>
                <w:sz w:val="18"/>
              </w:rPr>
              <w:t>2077.99 s (34.63 min)</w:t>
            </w:r>
          </w:p>
        </w:tc>
        <w:tc>
          <w:tcPr>
            <w:tcW w:type="dxa" w:w="3600"/>
            <w:shd w:fill="F5F7FA"/>
          </w:tcPr>
          <w:p>
            <w:pPr>
              <w:spacing w:before="60" w:after="60"/>
              <w:jc w:val="right"/>
            </w:pPr>
            <w:r>
              <w:rPr>
                <w:rFonts w:ascii="Calibri" w:hAnsi="Calibri"/>
                <w:color w:val="212529"/>
                <w:sz w:val="18"/>
              </w:rPr>
              <w:t>Comprehensive kinematic test</w:t>
            </w:r>
          </w:p>
        </w:tc>
      </w:tr>
    </w:tbl>
    <w:p>
      <w:pPr>
        <w:keepNext/>
        <w:spacing w:before="280" w:after="80"/>
      </w:pPr>
      <w:r>
        <w:rPr>
          <w:rFonts w:ascii="Calibri" w:hAnsi="Calibri"/>
          <w:b/>
          <w:color w:val="1F4E79"/>
          <w:sz w:val="26"/>
        </w:rPr>
        <w:t>B. Benchmark Validation on Navigation-Grade Reference Dataset</w:t>
      </w:r>
    </w:p>
    <w:p>
      <w:pPr>
        <w:spacing w:before="0" w:after="120" w:line="276" w:lineRule="auto"/>
      </w:pPr>
      <w:r>
        <w:rPr>
          <w:rFonts w:ascii="Calibri" w:hAnsi="Calibri"/>
          <w:color w:val="212529"/>
          <w:sz w:val="21"/>
        </w:rPr>
        <w:t>To verify the mechanization algorithm independently of physical sensor noise, the C++ engine was executed on the standard reference benchmark. Residual differences between the C++ solution and the analytical reference solution are summarized in Table 3:</w:t>
      </w:r>
    </w:p>
    <w:p>
      <w:pPr>
        <w:keepNext/>
        <w:spacing w:before="200" w:after="40"/>
      </w:pPr>
      <w:r>
        <w:rPr>
          <w:rFonts w:ascii="Calibri" w:hAnsi="Calibri"/>
          <w:b/>
          <w:color w:val="46505F"/>
          <w:sz w:val="22"/>
        </w:rPr>
        <w:t>Table 3: Benchmark Navigation-Grade INS Residual Error Evaluation</w:t>
      </w:r>
    </w:p>
    <w:tbl>
      <w:tblPr>
        <w:tblW w:type="auto" w:w="0"/>
        <w:jc w:val="center"/>
        <w:tblLook w:firstColumn="1" w:firstRow="1" w:lastColumn="0" w:lastRow="0" w:noHBand="0" w:noVBand="1" w:val="04A0"/>
      </w:tblPr>
      <w:tblGrid>
        <w:gridCol w:w="2340"/>
        <w:gridCol w:w="2340"/>
        <w:gridCol w:w="2340"/>
        <w:gridCol w:w="2340"/>
      </w:tblGrid>
      <w:tr>
        <w:tc>
          <w:tcPr>
            <w:tcW w:type="dxa" w:w="2592"/>
            <w:shd w:fill="182B49"/>
          </w:tcPr>
          <w:p>
            <w:pPr>
              <w:spacing w:before="80" w:after="80"/>
              <w:jc w:val="center"/>
            </w:pPr>
            <w:r>
              <w:rPr>
                <w:rFonts w:ascii="Calibri" w:hAnsi="Calibri"/>
                <w:b/>
                <w:color w:val="FFFFFF"/>
                <w:sz w:val="19"/>
              </w:rPr>
              <w:t>State Variable</w:t>
            </w:r>
          </w:p>
        </w:tc>
        <w:tc>
          <w:tcPr>
            <w:tcW w:type="dxa" w:w="2160"/>
            <w:shd w:fill="182B49"/>
          </w:tcPr>
          <w:p>
            <w:pPr>
              <w:spacing w:before="80" w:after="80"/>
              <w:jc w:val="center"/>
            </w:pPr>
            <w:r>
              <w:rPr>
                <w:rFonts w:ascii="Calibri" w:hAnsi="Calibri"/>
                <w:b/>
                <w:color w:val="FFFFFF"/>
                <w:sz w:val="19"/>
              </w:rPr>
              <w:t>Mean Error</w:t>
            </w:r>
          </w:p>
        </w:tc>
        <w:tc>
          <w:tcPr>
            <w:tcW w:type="dxa" w:w="2160"/>
            <w:shd w:fill="182B49"/>
          </w:tcPr>
          <w:p>
            <w:pPr>
              <w:spacing w:before="80" w:after="80"/>
              <w:jc w:val="center"/>
            </w:pPr>
            <w:r>
              <w:rPr>
                <w:rFonts w:ascii="Calibri" w:hAnsi="Calibri"/>
                <w:b/>
                <w:color w:val="FFFFFF"/>
                <w:sz w:val="19"/>
              </w:rPr>
              <w:t>RMS Error (RMSE)</w:t>
            </w:r>
          </w:p>
        </w:tc>
        <w:tc>
          <w:tcPr>
            <w:tcW w:type="dxa" w:w="2448"/>
            <w:shd w:fill="182B49"/>
          </w:tcPr>
          <w:p>
            <w:pPr>
              <w:spacing w:before="80" w:after="80"/>
              <w:jc w:val="center"/>
            </w:pPr>
            <w:r>
              <w:rPr>
                <w:rFonts w:ascii="Calibri" w:hAnsi="Calibri"/>
                <w:b/>
                <w:color w:val="FFFFFF"/>
                <w:sz w:val="19"/>
              </w:rPr>
              <w:t>Theoretical Bound</w:t>
            </w:r>
          </w:p>
        </w:tc>
      </w:tr>
      <w:tr>
        <w:tc>
          <w:tcPr>
            <w:tcW w:type="dxa" w:w="2592"/>
          </w:tcPr>
          <w:p>
            <w:pPr>
              <w:spacing w:before="60" w:after="60"/>
              <w:jc w:val="left"/>
            </w:pPr>
            <w:r>
              <w:rPr>
                <w:rFonts w:ascii="Calibri" w:hAnsi="Calibri"/>
                <w:color w:val="212529"/>
                <w:sz w:val="18"/>
              </w:rPr>
              <w:t>North Velocity (dV_n)</w:t>
            </w:r>
          </w:p>
        </w:tc>
        <w:tc>
          <w:tcPr>
            <w:tcW w:type="dxa" w:w="2160"/>
          </w:tcPr>
          <w:p>
            <w:pPr>
              <w:spacing w:before="60" w:after="60"/>
              <w:jc w:val="right"/>
            </w:pPr>
            <w:r>
              <w:rPr>
                <w:rFonts w:ascii="Calibri" w:hAnsi="Calibri"/>
                <w:color w:val="212529"/>
                <w:sz w:val="18"/>
              </w:rPr>
              <w:t>-5.4355 × 10^-6 m/s</w:t>
            </w:r>
          </w:p>
        </w:tc>
        <w:tc>
          <w:tcPr>
            <w:tcW w:type="dxa" w:w="2160"/>
          </w:tcPr>
          <w:p>
            <w:pPr>
              <w:spacing w:before="60" w:after="60"/>
              <w:jc w:val="right"/>
            </w:pPr>
            <w:r>
              <w:rPr>
                <w:rFonts w:ascii="Calibri" w:hAnsi="Calibri"/>
                <w:color w:val="212529"/>
                <w:sz w:val="18"/>
              </w:rPr>
              <w:t>2.4540 × 10^-5 m/s</w:t>
            </w:r>
          </w:p>
        </w:tc>
        <w:tc>
          <w:tcPr>
            <w:tcW w:type="dxa" w:w="2448"/>
          </w:tcPr>
          <w:p>
            <w:pPr>
              <w:spacing w:before="60" w:after="60"/>
              <w:jc w:val="right"/>
            </w:pPr>
            <w:r>
              <w:rPr>
                <w:rFonts w:ascii="Calibri" w:hAnsi="Calibri"/>
                <w:color w:val="212529"/>
                <w:sz w:val="18"/>
              </w:rPr>
              <w:t>10^-5 ~ 10^-4 m/s</w:t>
            </w:r>
          </w:p>
        </w:tc>
      </w:tr>
      <w:tr>
        <w:tc>
          <w:tcPr>
            <w:tcW w:type="dxa" w:w="2592"/>
            <w:shd w:fill="F5F7FA"/>
          </w:tcPr>
          <w:p>
            <w:pPr>
              <w:spacing w:before="60" w:after="60"/>
              <w:jc w:val="left"/>
            </w:pPr>
            <w:r>
              <w:rPr>
                <w:rFonts w:ascii="Calibri" w:hAnsi="Calibri"/>
                <w:color w:val="212529"/>
                <w:sz w:val="18"/>
              </w:rPr>
              <w:t>East Velocity (dV_e)</w:t>
            </w:r>
          </w:p>
        </w:tc>
        <w:tc>
          <w:tcPr>
            <w:tcW w:type="dxa" w:w="2160"/>
            <w:shd w:fill="F5F7FA"/>
          </w:tcPr>
          <w:p>
            <w:pPr>
              <w:spacing w:before="60" w:after="60"/>
              <w:jc w:val="right"/>
            </w:pPr>
            <w:r>
              <w:rPr>
                <w:rFonts w:ascii="Calibri" w:hAnsi="Calibri"/>
                <w:color w:val="212529"/>
                <w:sz w:val="18"/>
              </w:rPr>
              <w:t>+3.6587 × 10^-6 m/s</w:t>
            </w:r>
          </w:p>
        </w:tc>
        <w:tc>
          <w:tcPr>
            <w:tcW w:type="dxa" w:w="2160"/>
            <w:shd w:fill="F5F7FA"/>
          </w:tcPr>
          <w:p>
            <w:pPr>
              <w:spacing w:before="60" w:after="60"/>
              <w:jc w:val="right"/>
            </w:pPr>
            <w:r>
              <w:rPr>
                <w:rFonts w:ascii="Calibri" w:hAnsi="Calibri"/>
                <w:color w:val="212529"/>
                <w:sz w:val="18"/>
              </w:rPr>
              <w:t>2.0402 × 10^-5 m/s</w:t>
            </w:r>
          </w:p>
        </w:tc>
        <w:tc>
          <w:tcPr>
            <w:tcW w:type="dxa" w:w="2448"/>
            <w:shd w:fill="F5F7FA"/>
          </w:tcPr>
          <w:p>
            <w:pPr>
              <w:spacing w:before="60" w:after="60"/>
              <w:jc w:val="right"/>
            </w:pPr>
            <w:r>
              <w:rPr>
                <w:rFonts w:ascii="Calibri" w:hAnsi="Calibri"/>
                <w:color w:val="212529"/>
                <w:sz w:val="18"/>
              </w:rPr>
              <w:t>10^-5 ~ 10^-4 m/s</w:t>
            </w:r>
          </w:p>
        </w:tc>
      </w:tr>
      <w:tr>
        <w:tc>
          <w:tcPr>
            <w:tcW w:type="dxa" w:w="2592"/>
          </w:tcPr>
          <w:p>
            <w:pPr>
              <w:spacing w:before="60" w:after="60"/>
              <w:jc w:val="left"/>
            </w:pPr>
            <w:r>
              <w:rPr>
                <w:rFonts w:ascii="Calibri" w:hAnsi="Calibri"/>
                <w:color w:val="212529"/>
                <w:sz w:val="18"/>
              </w:rPr>
              <w:t>Down Velocity (dV_d)</w:t>
            </w:r>
          </w:p>
        </w:tc>
        <w:tc>
          <w:tcPr>
            <w:tcW w:type="dxa" w:w="2160"/>
          </w:tcPr>
          <w:p>
            <w:pPr>
              <w:spacing w:before="60" w:after="60"/>
              <w:jc w:val="right"/>
            </w:pPr>
            <w:r>
              <w:rPr>
                <w:rFonts w:ascii="Calibri" w:hAnsi="Calibri"/>
                <w:color w:val="212529"/>
                <w:sz w:val="18"/>
              </w:rPr>
              <w:t>+2.7710 × 10^-5 m/s</w:t>
            </w:r>
          </w:p>
        </w:tc>
        <w:tc>
          <w:tcPr>
            <w:tcW w:type="dxa" w:w="2160"/>
          </w:tcPr>
          <w:p>
            <w:pPr>
              <w:spacing w:before="60" w:after="60"/>
              <w:jc w:val="right"/>
            </w:pPr>
            <w:r>
              <w:rPr>
                <w:rFonts w:ascii="Calibri" w:hAnsi="Calibri"/>
                <w:color w:val="212529"/>
                <w:sz w:val="18"/>
              </w:rPr>
              <w:t>4.9154 × 10^-5 m/s</w:t>
            </w:r>
          </w:p>
        </w:tc>
        <w:tc>
          <w:tcPr>
            <w:tcW w:type="dxa" w:w="2448"/>
          </w:tcPr>
          <w:p>
            <w:pPr>
              <w:spacing w:before="60" w:after="60"/>
              <w:jc w:val="right"/>
            </w:pPr>
            <w:r>
              <w:rPr>
                <w:rFonts w:ascii="Calibri" w:hAnsi="Calibri"/>
                <w:color w:val="212529"/>
                <w:sz w:val="18"/>
              </w:rPr>
              <w:t>10^-5 ~ 10^-4 m/s</w:t>
            </w:r>
          </w:p>
        </w:tc>
      </w:tr>
      <w:tr>
        <w:tc>
          <w:tcPr>
            <w:tcW w:type="dxa" w:w="2592"/>
            <w:shd w:fill="F5F7FA"/>
          </w:tcPr>
          <w:p>
            <w:pPr>
              <w:spacing w:before="60" w:after="60"/>
              <w:jc w:val="left"/>
            </w:pPr>
            <w:r>
              <w:rPr>
                <w:rFonts w:ascii="Calibri" w:hAnsi="Calibri"/>
                <w:color w:val="212529"/>
                <w:sz w:val="18"/>
              </w:rPr>
              <w:t>Latitude (dLat)</w:t>
            </w:r>
          </w:p>
        </w:tc>
        <w:tc>
          <w:tcPr>
            <w:tcW w:type="dxa" w:w="2160"/>
            <w:shd w:fill="F5F7FA"/>
          </w:tcPr>
          <w:p>
            <w:pPr>
              <w:spacing w:before="60" w:after="60"/>
              <w:jc w:val="right"/>
            </w:pPr>
            <w:r>
              <w:rPr>
                <w:rFonts w:ascii="Calibri" w:hAnsi="Calibri"/>
                <w:color w:val="212529"/>
                <w:sz w:val="18"/>
              </w:rPr>
              <w:t>+1.5971 × 10^-7 deg</w:t>
            </w:r>
          </w:p>
        </w:tc>
        <w:tc>
          <w:tcPr>
            <w:tcW w:type="dxa" w:w="2160"/>
            <w:shd w:fill="F5F7FA"/>
          </w:tcPr>
          <w:p>
            <w:pPr>
              <w:spacing w:before="60" w:after="60"/>
              <w:jc w:val="right"/>
            </w:pPr>
            <w:r>
              <w:rPr>
                <w:rFonts w:ascii="Calibri" w:hAnsi="Calibri"/>
                <w:color w:val="212529"/>
                <w:sz w:val="18"/>
              </w:rPr>
              <w:t>1.8573 × 10^-7 deg</w:t>
            </w:r>
          </w:p>
        </w:tc>
        <w:tc>
          <w:tcPr>
            <w:tcW w:type="dxa" w:w="2448"/>
            <w:shd w:fill="F5F7FA"/>
          </w:tcPr>
          <w:p>
            <w:pPr>
              <w:spacing w:before="60" w:after="60"/>
              <w:jc w:val="right"/>
            </w:pPr>
            <w:r>
              <w:rPr>
                <w:rFonts w:ascii="Calibri" w:hAnsi="Calibri"/>
                <w:color w:val="212529"/>
                <w:sz w:val="18"/>
              </w:rPr>
              <w:t>10^-7 deg</w:t>
            </w:r>
          </w:p>
        </w:tc>
      </w:tr>
      <w:tr>
        <w:tc>
          <w:tcPr>
            <w:tcW w:type="dxa" w:w="2592"/>
          </w:tcPr>
          <w:p>
            <w:pPr>
              <w:spacing w:before="60" w:after="60"/>
              <w:jc w:val="left"/>
            </w:pPr>
            <w:r>
              <w:rPr>
                <w:rFonts w:ascii="Calibri" w:hAnsi="Calibri"/>
                <w:color w:val="212529"/>
                <w:sz w:val="18"/>
              </w:rPr>
              <w:t>Longitude (dLon)</w:t>
            </w:r>
          </w:p>
        </w:tc>
        <w:tc>
          <w:tcPr>
            <w:tcW w:type="dxa" w:w="2160"/>
          </w:tcPr>
          <w:p>
            <w:pPr>
              <w:spacing w:before="60" w:after="60"/>
              <w:jc w:val="right"/>
            </w:pPr>
            <w:r>
              <w:rPr>
                <w:rFonts w:ascii="Calibri" w:hAnsi="Calibri"/>
                <w:color w:val="212529"/>
                <w:sz w:val="18"/>
              </w:rPr>
              <w:t>+2.2970 × 10^-7 deg</w:t>
            </w:r>
          </w:p>
        </w:tc>
        <w:tc>
          <w:tcPr>
            <w:tcW w:type="dxa" w:w="2160"/>
          </w:tcPr>
          <w:p>
            <w:pPr>
              <w:spacing w:before="60" w:after="60"/>
              <w:jc w:val="right"/>
            </w:pPr>
            <w:r>
              <w:rPr>
                <w:rFonts w:ascii="Calibri" w:hAnsi="Calibri"/>
                <w:color w:val="212529"/>
                <w:sz w:val="18"/>
              </w:rPr>
              <w:t>2.4546 × 10^-7 deg</w:t>
            </w:r>
          </w:p>
        </w:tc>
        <w:tc>
          <w:tcPr>
            <w:tcW w:type="dxa" w:w="2448"/>
          </w:tcPr>
          <w:p>
            <w:pPr>
              <w:spacing w:before="60" w:after="60"/>
              <w:jc w:val="right"/>
            </w:pPr>
            <w:r>
              <w:rPr>
                <w:rFonts w:ascii="Calibri" w:hAnsi="Calibri"/>
                <w:color w:val="212529"/>
                <w:sz w:val="18"/>
              </w:rPr>
              <w:t>10^-7 deg</w:t>
            </w:r>
          </w:p>
        </w:tc>
      </w:tr>
      <w:tr>
        <w:tc>
          <w:tcPr>
            <w:tcW w:type="dxa" w:w="2592"/>
            <w:shd w:fill="F5F7FA"/>
          </w:tcPr>
          <w:p>
            <w:pPr>
              <w:spacing w:before="60" w:after="60"/>
              <w:jc w:val="left"/>
            </w:pPr>
            <w:r>
              <w:rPr>
                <w:rFonts w:ascii="Calibri" w:hAnsi="Calibri"/>
                <w:color w:val="212529"/>
                <w:sz w:val="18"/>
              </w:rPr>
              <w:t>Altitude (dH)</w:t>
            </w:r>
          </w:p>
        </w:tc>
        <w:tc>
          <w:tcPr>
            <w:tcW w:type="dxa" w:w="2160"/>
            <w:shd w:fill="F5F7FA"/>
          </w:tcPr>
          <w:p>
            <w:pPr>
              <w:spacing w:before="60" w:after="60"/>
              <w:jc w:val="right"/>
            </w:pPr>
            <w:r>
              <w:rPr>
                <w:rFonts w:ascii="Calibri" w:hAnsi="Calibri"/>
                <w:color w:val="212529"/>
                <w:sz w:val="18"/>
              </w:rPr>
              <w:t>+1.5717 × 10^-2 m</w:t>
            </w:r>
          </w:p>
        </w:tc>
        <w:tc>
          <w:tcPr>
            <w:tcW w:type="dxa" w:w="2160"/>
            <w:shd w:fill="F5F7FA"/>
          </w:tcPr>
          <w:p>
            <w:pPr>
              <w:spacing w:before="60" w:after="60"/>
              <w:jc w:val="right"/>
            </w:pPr>
            <w:r>
              <w:rPr>
                <w:rFonts w:ascii="Calibri" w:hAnsi="Calibri"/>
                <w:color w:val="212529"/>
                <w:sz w:val="18"/>
              </w:rPr>
              <w:t>2.8130 × 10^-2 m</w:t>
            </w:r>
          </w:p>
        </w:tc>
        <w:tc>
          <w:tcPr>
            <w:tcW w:type="dxa" w:w="2448"/>
            <w:shd w:fill="F5F7FA"/>
          </w:tcPr>
          <w:p>
            <w:pPr>
              <w:spacing w:before="60" w:after="60"/>
              <w:jc w:val="right"/>
            </w:pPr>
            <w:r>
              <w:rPr>
                <w:rFonts w:ascii="Calibri" w:hAnsi="Calibri"/>
                <w:color w:val="212529"/>
                <w:sz w:val="18"/>
              </w:rPr>
              <w:t>10^-2 m</w:t>
            </w:r>
          </w:p>
        </w:tc>
      </w:tr>
      <w:tr>
        <w:tc>
          <w:tcPr>
            <w:tcW w:type="dxa" w:w="2592"/>
          </w:tcPr>
          <w:p>
            <w:pPr>
              <w:spacing w:before="60" w:after="60"/>
              <w:jc w:val="left"/>
            </w:pPr>
            <w:r>
              <w:rPr>
                <w:rFonts w:ascii="Calibri" w:hAnsi="Calibri"/>
                <w:color w:val="212529"/>
                <w:sz w:val="18"/>
              </w:rPr>
              <w:t>Roll Attitude (dRoll)</w:t>
            </w:r>
          </w:p>
        </w:tc>
        <w:tc>
          <w:tcPr>
            <w:tcW w:type="dxa" w:w="2160"/>
          </w:tcPr>
          <w:p>
            <w:pPr>
              <w:spacing w:before="60" w:after="60"/>
              <w:jc w:val="right"/>
            </w:pPr>
            <w:r>
              <w:rPr>
                <w:rFonts w:ascii="Calibri" w:hAnsi="Calibri"/>
                <w:color w:val="212529"/>
                <w:sz w:val="18"/>
              </w:rPr>
              <w:t>-9.1946 × 10^-8 deg</w:t>
            </w:r>
          </w:p>
        </w:tc>
        <w:tc>
          <w:tcPr>
            <w:tcW w:type="dxa" w:w="2160"/>
          </w:tcPr>
          <w:p>
            <w:pPr>
              <w:spacing w:before="60" w:after="60"/>
              <w:jc w:val="right"/>
            </w:pPr>
            <w:r>
              <w:rPr>
                <w:rFonts w:ascii="Calibri" w:hAnsi="Calibri"/>
                <w:color w:val="212529"/>
                <w:sz w:val="18"/>
              </w:rPr>
              <w:t>1.5682 × 10^-7 deg</w:t>
            </w:r>
          </w:p>
        </w:tc>
        <w:tc>
          <w:tcPr>
            <w:tcW w:type="dxa" w:w="2448"/>
          </w:tcPr>
          <w:p>
            <w:pPr>
              <w:spacing w:before="60" w:after="60"/>
              <w:jc w:val="right"/>
            </w:pPr>
            <w:r>
              <w:rPr>
                <w:rFonts w:ascii="Calibri" w:hAnsi="Calibri"/>
                <w:color w:val="212529"/>
                <w:sz w:val="18"/>
              </w:rPr>
              <w:t>10^-7 deg</w:t>
            </w:r>
          </w:p>
        </w:tc>
      </w:tr>
      <w:tr>
        <w:tc>
          <w:tcPr>
            <w:tcW w:type="dxa" w:w="2592"/>
            <w:shd w:fill="F5F7FA"/>
          </w:tcPr>
          <w:p>
            <w:pPr>
              <w:spacing w:before="60" w:after="60"/>
              <w:jc w:val="left"/>
            </w:pPr>
            <w:r>
              <w:rPr>
                <w:rFonts w:ascii="Calibri" w:hAnsi="Calibri"/>
                <w:color w:val="212529"/>
                <w:sz w:val="18"/>
              </w:rPr>
              <w:t>Pitch Attitude (dPitch)</w:t>
            </w:r>
          </w:p>
        </w:tc>
        <w:tc>
          <w:tcPr>
            <w:tcW w:type="dxa" w:w="2160"/>
            <w:shd w:fill="F5F7FA"/>
          </w:tcPr>
          <w:p>
            <w:pPr>
              <w:spacing w:before="60" w:after="60"/>
              <w:jc w:val="right"/>
            </w:pPr>
            <w:r>
              <w:rPr>
                <w:rFonts w:ascii="Calibri" w:hAnsi="Calibri"/>
                <w:color w:val="212529"/>
                <w:sz w:val="18"/>
              </w:rPr>
              <w:t>-3.5073 × 10^-7 deg</w:t>
            </w:r>
          </w:p>
        </w:tc>
        <w:tc>
          <w:tcPr>
            <w:tcW w:type="dxa" w:w="2160"/>
            <w:shd w:fill="F5F7FA"/>
          </w:tcPr>
          <w:p>
            <w:pPr>
              <w:spacing w:before="60" w:after="60"/>
              <w:jc w:val="right"/>
            </w:pPr>
            <w:r>
              <w:rPr>
                <w:rFonts w:ascii="Calibri" w:hAnsi="Calibri"/>
                <w:color w:val="212529"/>
                <w:sz w:val="18"/>
              </w:rPr>
              <w:t>4.1825 × 10^-7 deg</w:t>
            </w:r>
          </w:p>
        </w:tc>
        <w:tc>
          <w:tcPr>
            <w:tcW w:type="dxa" w:w="2448"/>
            <w:shd w:fill="F5F7FA"/>
          </w:tcPr>
          <w:p>
            <w:pPr>
              <w:spacing w:before="60" w:after="60"/>
              <w:jc w:val="right"/>
            </w:pPr>
            <w:r>
              <w:rPr>
                <w:rFonts w:ascii="Calibri" w:hAnsi="Calibri"/>
                <w:color w:val="212529"/>
                <w:sz w:val="18"/>
              </w:rPr>
              <w:t>10^-7 deg</w:t>
            </w:r>
          </w:p>
        </w:tc>
      </w:tr>
      <w:tr>
        <w:tc>
          <w:tcPr>
            <w:tcW w:type="dxa" w:w="2592"/>
          </w:tcPr>
          <w:p>
            <w:pPr>
              <w:spacing w:before="60" w:after="60"/>
              <w:jc w:val="left"/>
            </w:pPr>
            <w:r>
              <w:rPr>
                <w:rFonts w:ascii="Calibri" w:hAnsi="Calibri"/>
                <w:color w:val="212529"/>
                <w:sz w:val="18"/>
              </w:rPr>
              <w:t>Yaw / Azimuth (dYaw)</w:t>
            </w:r>
          </w:p>
        </w:tc>
        <w:tc>
          <w:tcPr>
            <w:tcW w:type="dxa" w:w="2160"/>
          </w:tcPr>
          <w:p>
            <w:pPr>
              <w:spacing w:before="60" w:after="60"/>
              <w:jc w:val="right"/>
            </w:pPr>
            <w:r>
              <w:rPr>
                <w:rFonts w:ascii="Calibri" w:hAnsi="Calibri"/>
                <w:color w:val="212529"/>
                <w:sz w:val="18"/>
              </w:rPr>
              <w:t>-9.9570 × 10^-8 deg</w:t>
            </w:r>
          </w:p>
        </w:tc>
        <w:tc>
          <w:tcPr>
            <w:tcW w:type="dxa" w:w="2160"/>
          </w:tcPr>
          <w:p>
            <w:pPr>
              <w:spacing w:before="60" w:after="60"/>
              <w:jc w:val="right"/>
            </w:pPr>
            <w:r>
              <w:rPr>
                <w:rFonts w:ascii="Calibri" w:hAnsi="Calibri"/>
                <w:color w:val="212529"/>
                <w:sz w:val="18"/>
              </w:rPr>
              <w:t>1.7369 × 10^-7 deg</w:t>
            </w:r>
          </w:p>
        </w:tc>
        <w:tc>
          <w:tcPr>
            <w:tcW w:type="dxa" w:w="2448"/>
          </w:tcPr>
          <w:p>
            <w:pPr>
              <w:spacing w:before="60" w:after="60"/>
              <w:jc w:val="right"/>
            </w:pPr>
            <w:r>
              <w:rPr>
                <w:rFonts w:ascii="Calibri" w:hAnsi="Calibri"/>
                <w:color w:val="212529"/>
                <w:sz w:val="18"/>
              </w:rPr>
              <w:t>10^-7 deg</w:t>
            </w:r>
          </w:p>
        </w:tc>
      </w:tr>
    </w:tbl>
    <w:p>
      <w:pPr>
        <w:spacing w:before="0" w:after="120" w:line="276" w:lineRule="auto"/>
      </w:pPr>
      <w:r>
        <w:rPr>
          <w:rFonts w:ascii="Calibri" w:hAnsi="Calibri"/>
          <w:color w:val="212529"/>
          <w:sz w:val="21"/>
        </w:rPr>
        <w:t>Conclusion of Benchmark Validation: All velocity errors remain below 0.05 mm/s, attitude residuals remain below 0.0000005°, and 3D trajectory deviations remain below 2.8 cm over the entire run. This confirms that the C++ mechanization equations, quaternion integration, and Coriolis compensation are implemented with flawless numerical fidelity.</w:t>
      </w:r>
    </w:p>
    <w:p>
      <w:r>
        <w:br w:type="page"/>
      </w:r>
    </w:p>
    <w:p>
      <w:pPr>
        <w:keepNext/>
        <w:spacing w:before="280" w:after="80"/>
      </w:pPr>
      <w:r>
        <w:rPr>
          <w:rFonts w:ascii="Calibri" w:hAnsi="Calibri"/>
          <w:b/>
          <w:color w:val="1F4E79"/>
          <w:sz w:val="26"/>
        </w:rPr>
        <w:t>C. Pure Inertial Navigation on Experimental Field Data (Without ZUPT)</w:t>
      </w:r>
    </w:p>
    <w:p>
      <w:pPr>
        <w:spacing w:before="0" w:after="120" w:line="276" w:lineRule="auto"/>
      </w:pPr>
      <w:r>
        <w:rPr>
          <w:rFonts w:ascii="Calibri" w:hAnsi="Calibri"/>
          <w:color w:val="212529"/>
          <w:sz w:val="21"/>
        </w:rPr>
        <w:t>When applied to unassisted experimental MEMS data without aiding corrections, the pure INS mechanization diverges rapidly. Over the 34.63-minute duration, sensor biases and random walk noise are integrated twice into position, resulting in severe quadratic error growth.</w:t>
      </w:r>
    </w:p>
    <w:p>
      <w:pPr>
        <w:keepNext/>
        <w:spacing w:before="200" w:after="40"/>
      </w:pPr>
      <w:r>
        <w:rPr>
          <w:rFonts w:ascii="Calibri" w:hAnsi="Calibri"/>
          <w:b/>
          <w:color w:val="46505F"/>
          <w:sz w:val="22"/>
        </w:rPr>
        <w:t>Table 4: Unassisted Pure INS Error Statistics (Without ZUPT)</w:t>
      </w:r>
    </w:p>
    <w:tbl>
      <w:tblPr>
        <w:tblW w:type="auto" w:w="0"/>
        <w:jc w:val="center"/>
        <w:tblLook w:firstColumn="1" w:firstRow="1" w:lastColumn="0" w:lastRow="0" w:noHBand="0" w:noVBand="1" w:val="04A0"/>
      </w:tblPr>
      <w:tblGrid>
        <w:gridCol w:w="2340"/>
        <w:gridCol w:w="2340"/>
        <w:gridCol w:w="2340"/>
        <w:gridCol w:w="2340"/>
      </w:tblGrid>
      <w:tr>
        <w:tc>
          <w:tcPr>
            <w:tcW w:type="dxa" w:w="2592"/>
            <w:shd w:fill="182B49"/>
          </w:tcPr>
          <w:p>
            <w:pPr>
              <w:spacing w:before="80" w:after="80"/>
              <w:jc w:val="center"/>
            </w:pPr>
            <w:r>
              <w:rPr>
                <w:rFonts w:ascii="Calibri" w:hAnsi="Calibri"/>
                <w:b/>
                <w:color w:val="FFFFFF"/>
                <w:sz w:val="19"/>
              </w:rPr>
              <w:t>State Variable</w:t>
            </w:r>
          </w:p>
        </w:tc>
        <w:tc>
          <w:tcPr>
            <w:tcW w:type="dxa" w:w="2160"/>
            <w:shd w:fill="182B49"/>
          </w:tcPr>
          <w:p>
            <w:pPr>
              <w:spacing w:before="80" w:after="80"/>
              <w:jc w:val="center"/>
            </w:pPr>
            <w:r>
              <w:rPr>
                <w:rFonts w:ascii="Calibri" w:hAnsi="Calibri"/>
                <w:b/>
                <w:color w:val="FFFFFF"/>
                <w:sz w:val="19"/>
              </w:rPr>
              <w:t>Mean Error</w:t>
            </w:r>
          </w:p>
        </w:tc>
        <w:tc>
          <w:tcPr>
            <w:tcW w:type="dxa" w:w="2160"/>
            <w:shd w:fill="182B49"/>
          </w:tcPr>
          <w:p>
            <w:pPr>
              <w:spacing w:before="80" w:after="80"/>
              <w:jc w:val="center"/>
            </w:pPr>
            <w:r>
              <w:rPr>
                <w:rFonts w:ascii="Calibri" w:hAnsi="Calibri"/>
                <w:b/>
                <w:color w:val="FFFFFF"/>
                <w:sz w:val="19"/>
              </w:rPr>
              <w:t>RMS Error (RMSE)</w:t>
            </w:r>
          </w:p>
        </w:tc>
        <w:tc>
          <w:tcPr>
            <w:tcW w:type="dxa" w:w="2448"/>
            <w:shd w:fill="182B49"/>
          </w:tcPr>
          <w:p>
            <w:pPr>
              <w:spacing w:before="80" w:after="80"/>
              <w:jc w:val="center"/>
            </w:pPr>
            <w:r>
              <w:rPr>
                <w:rFonts w:ascii="Calibri" w:hAnsi="Calibri"/>
                <w:b/>
                <w:color w:val="FFFFFF"/>
                <w:sz w:val="19"/>
              </w:rPr>
              <w:t>Error Order of Magnitude</w:t>
            </w:r>
          </w:p>
        </w:tc>
      </w:tr>
      <w:tr>
        <w:tc>
          <w:tcPr>
            <w:tcW w:type="dxa" w:w="2592"/>
          </w:tcPr>
          <w:p>
            <w:pPr>
              <w:spacing w:before="60" w:after="60"/>
              <w:jc w:val="left"/>
            </w:pPr>
            <w:r>
              <w:rPr>
                <w:rFonts w:ascii="Calibri" w:hAnsi="Calibri"/>
                <w:color w:val="212529"/>
                <w:sz w:val="18"/>
              </w:rPr>
              <w:t>North Velocity (dV_n)</w:t>
            </w:r>
          </w:p>
        </w:tc>
        <w:tc>
          <w:tcPr>
            <w:tcW w:type="dxa" w:w="2160"/>
          </w:tcPr>
          <w:p>
            <w:pPr>
              <w:spacing w:before="60" w:after="60"/>
              <w:jc w:val="right"/>
            </w:pPr>
            <w:r>
              <w:rPr>
                <w:rFonts w:ascii="Calibri" w:hAnsi="Calibri"/>
                <w:color w:val="212529"/>
                <w:sz w:val="18"/>
              </w:rPr>
              <w:t>+1.1304 m/s</w:t>
            </w:r>
          </w:p>
        </w:tc>
        <w:tc>
          <w:tcPr>
            <w:tcW w:type="dxa" w:w="2160"/>
          </w:tcPr>
          <w:p>
            <w:pPr>
              <w:spacing w:before="60" w:after="60"/>
              <w:jc w:val="right"/>
            </w:pPr>
            <w:r>
              <w:rPr>
                <w:rFonts w:ascii="Calibri" w:hAnsi="Calibri"/>
                <w:color w:val="212529"/>
                <w:sz w:val="18"/>
              </w:rPr>
              <w:t>2.1734 m/s</w:t>
            </w:r>
          </w:p>
        </w:tc>
        <w:tc>
          <w:tcPr>
            <w:tcW w:type="dxa" w:w="2448"/>
          </w:tcPr>
          <w:p>
            <w:pPr>
              <w:spacing w:before="60" w:after="60"/>
              <w:jc w:val="right"/>
            </w:pPr>
            <w:r>
              <w:rPr>
                <w:rFonts w:ascii="Calibri" w:hAnsi="Calibri"/>
                <w:color w:val="212529"/>
                <w:sz w:val="18"/>
              </w:rPr>
              <w:t>10^0 m/s</w:t>
            </w:r>
          </w:p>
        </w:tc>
      </w:tr>
      <w:tr>
        <w:tc>
          <w:tcPr>
            <w:tcW w:type="dxa" w:w="2592"/>
            <w:shd w:fill="F5F7FA"/>
          </w:tcPr>
          <w:p>
            <w:pPr>
              <w:spacing w:before="60" w:after="60"/>
              <w:jc w:val="left"/>
            </w:pPr>
            <w:r>
              <w:rPr>
                <w:rFonts w:ascii="Calibri" w:hAnsi="Calibri"/>
                <w:color w:val="212529"/>
                <w:sz w:val="18"/>
              </w:rPr>
              <w:t>East Velocity (dV_e)</w:t>
            </w:r>
          </w:p>
        </w:tc>
        <w:tc>
          <w:tcPr>
            <w:tcW w:type="dxa" w:w="2160"/>
            <w:shd w:fill="F5F7FA"/>
          </w:tcPr>
          <w:p>
            <w:pPr>
              <w:spacing w:before="60" w:after="60"/>
              <w:jc w:val="right"/>
            </w:pPr>
            <w:r>
              <w:rPr>
                <w:rFonts w:ascii="Calibri" w:hAnsi="Calibri"/>
                <w:color w:val="212529"/>
                <w:sz w:val="18"/>
              </w:rPr>
              <w:t>-3.2709 m/s</w:t>
            </w:r>
          </w:p>
        </w:tc>
        <w:tc>
          <w:tcPr>
            <w:tcW w:type="dxa" w:w="2160"/>
            <w:shd w:fill="F5F7FA"/>
          </w:tcPr>
          <w:p>
            <w:pPr>
              <w:spacing w:before="60" w:after="60"/>
              <w:jc w:val="right"/>
            </w:pPr>
            <w:r>
              <w:rPr>
                <w:rFonts w:ascii="Calibri" w:hAnsi="Calibri"/>
                <w:color w:val="212529"/>
                <w:sz w:val="18"/>
              </w:rPr>
              <w:t>4.1626 m/s</w:t>
            </w:r>
          </w:p>
        </w:tc>
        <w:tc>
          <w:tcPr>
            <w:tcW w:type="dxa" w:w="2448"/>
            <w:shd w:fill="F5F7FA"/>
          </w:tcPr>
          <w:p>
            <w:pPr>
              <w:spacing w:before="60" w:after="60"/>
              <w:jc w:val="right"/>
            </w:pPr>
            <w:r>
              <w:rPr>
                <w:rFonts w:ascii="Calibri" w:hAnsi="Calibri"/>
                <w:color w:val="212529"/>
                <w:sz w:val="18"/>
              </w:rPr>
              <w:t>10^0 m/s</w:t>
            </w:r>
          </w:p>
        </w:tc>
      </w:tr>
      <w:tr>
        <w:tc>
          <w:tcPr>
            <w:tcW w:type="dxa" w:w="2592"/>
          </w:tcPr>
          <w:p>
            <w:pPr>
              <w:spacing w:before="60" w:after="60"/>
              <w:jc w:val="left"/>
            </w:pPr>
            <w:r>
              <w:rPr>
                <w:rFonts w:ascii="Calibri" w:hAnsi="Calibri"/>
                <w:color w:val="212529"/>
                <w:sz w:val="18"/>
              </w:rPr>
              <w:t>Down Velocity (dV_d)</w:t>
            </w:r>
          </w:p>
        </w:tc>
        <w:tc>
          <w:tcPr>
            <w:tcW w:type="dxa" w:w="2160"/>
          </w:tcPr>
          <w:p>
            <w:pPr>
              <w:spacing w:before="60" w:after="60"/>
              <w:jc w:val="right"/>
            </w:pPr>
            <w:r>
              <w:rPr>
                <w:rFonts w:ascii="Calibri" w:hAnsi="Calibri"/>
                <w:color w:val="212529"/>
                <w:sz w:val="18"/>
              </w:rPr>
              <w:t>+0.2789 m/s</w:t>
            </w:r>
          </w:p>
        </w:tc>
        <w:tc>
          <w:tcPr>
            <w:tcW w:type="dxa" w:w="2160"/>
          </w:tcPr>
          <w:p>
            <w:pPr>
              <w:spacing w:before="60" w:after="60"/>
              <w:jc w:val="right"/>
            </w:pPr>
            <w:r>
              <w:rPr>
                <w:rFonts w:ascii="Calibri" w:hAnsi="Calibri"/>
                <w:color w:val="212529"/>
                <w:sz w:val="18"/>
              </w:rPr>
              <w:t>0.3542 m/s</w:t>
            </w:r>
          </w:p>
        </w:tc>
        <w:tc>
          <w:tcPr>
            <w:tcW w:type="dxa" w:w="2448"/>
          </w:tcPr>
          <w:p>
            <w:pPr>
              <w:spacing w:before="60" w:after="60"/>
              <w:jc w:val="right"/>
            </w:pPr>
            <w:r>
              <w:rPr>
                <w:rFonts w:ascii="Calibri" w:hAnsi="Calibri"/>
                <w:color w:val="212529"/>
                <w:sz w:val="18"/>
              </w:rPr>
              <w:t>10^-1 m/s</w:t>
            </w:r>
          </w:p>
        </w:tc>
      </w:tr>
      <w:tr>
        <w:tc>
          <w:tcPr>
            <w:tcW w:type="dxa" w:w="2592"/>
            <w:shd w:fill="F5F7FA"/>
          </w:tcPr>
          <w:p>
            <w:pPr>
              <w:spacing w:before="60" w:after="60"/>
              <w:jc w:val="left"/>
            </w:pPr>
            <w:r>
              <w:rPr>
                <w:rFonts w:ascii="Calibri" w:hAnsi="Calibri"/>
                <w:color w:val="212529"/>
                <w:sz w:val="18"/>
              </w:rPr>
              <w:t>North Position (dN)</w:t>
            </w:r>
          </w:p>
        </w:tc>
        <w:tc>
          <w:tcPr>
            <w:tcW w:type="dxa" w:w="2160"/>
            <w:shd w:fill="F5F7FA"/>
          </w:tcPr>
          <w:p>
            <w:pPr>
              <w:spacing w:before="60" w:after="60"/>
              <w:jc w:val="right"/>
            </w:pPr>
            <w:r>
              <w:rPr>
                <w:rFonts w:ascii="Calibri" w:hAnsi="Calibri"/>
                <w:color w:val="212529"/>
                <w:sz w:val="18"/>
              </w:rPr>
              <w:t>+153.48 m</w:t>
            </w:r>
          </w:p>
        </w:tc>
        <w:tc>
          <w:tcPr>
            <w:tcW w:type="dxa" w:w="2160"/>
            <w:shd w:fill="F5F7FA"/>
          </w:tcPr>
          <w:p>
            <w:pPr>
              <w:spacing w:before="60" w:after="60"/>
              <w:jc w:val="right"/>
            </w:pPr>
            <w:r>
              <w:rPr>
                <w:rFonts w:ascii="Calibri" w:hAnsi="Calibri"/>
                <w:color w:val="212529"/>
                <w:sz w:val="18"/>
              </w:rPr>
              <w:t>718.99 m</w:t>
            </w:r>
          </w:p>
        </w:tc>
        <w:tc>
          <w:tcPr>
            <w:tcW w:type="dxa" w:w="2448"/>
            <w:shd w:fill="F5F7FA"/>
          </w:tcPr>
          <w:p>
            <w:pPr>
              <w:spacing w:before="60" w:after="60"/>
              <w:jc w:val="right"/>
            </w:pPr>
            <w:r>
              <w:rPr>
                <w:rFonts w:ascii="Calibri" w:hAnsi="Calibri"/>
                <w:color w:val="212529"/>
                <w:sz w:val="18"/>
              </w:rPr>
              <w:t>10^2 m (Hundreds of meters)</w:t>
            </w:r>
          </w:p>
        </w:tc>
      </w:tr>
      <w:tr>
        <w:tc>
          <w:tcPr>
            <w:tcW w:type="dxa" w:w="2592"/>
          </w:tcPr>
          <w:p>
            <w:pPr>
              <w:spacing w:before="60" w:after="60"/>
              <w:jc w:val="left"/>
            </w:pPr>
            <w:r>
              <w:rPr>
                <w:rFonts w:ascii="Calibri" w:hAnsi="Calibri"/>
                <w:color w:val="212529"/>
                <w:sz w:val="18"/>
              </w:rPr>
              <w:t>East Position (dE)</w:t>
            </w:r>
          </w:p>
        </w:tc>
        <w:tc>
          <w:tcPr>
            <w:tcW w:type="dxa" w:w="2160"/>
          </w:tcPr>
          <w:p>
            <w:pPr>
              <w:spacing w:before="60" w:after="60"/>
              <w:jc w:val="right"/>
            </w:pPr>
            <w:r>
              <w:rPr>
                <w:rFonts w:ascii="Calibri" w:hAnsi="Calibri"/>
                <w:color w:val="212529"/>
                <w:sz w:val="18"/>
              </w:rPr>
              <w:t>-1,867.30 m</w:t>
            </w:r>
          </w:p>
        </w:tc>
        <w:tc>
          <w:tcPr>
            <w:tcW w:type="dxa" w:w="2160"/>
          </w:tcPr>
          <w:p>
            <w:pPr>
              <w:spacing w:before="60" w:after="60"/>
              <w:jc w:val="right"/>
            </w:pPr>
            <w:r>
              <w:rPr>
                <w:rFonts w:ascii="Calibri" w:hAnsi="Calibri"/>
                <w:color w:val="212529"/>
                <w:sz w:val="18"/>
              </w:rPr>
              <w:t>2,759.60 m</w:t>
            </w:r>
          </w:p>
        </w:tc>
        <w:tc>
          <w:tcPr>
            <w:tcW w:type="dxa" w:w="2448"/>
          </w:tcPr>
          <w:p>
            <w:pPr>
              <w:spacing w:before="60" w:after="60"/>
              <w:jc w:val="right"/>
            </w:pPr>
            <w:r>
              <w:rPr>
                <w:rFonts w:ascii="Calibri" w:hAnsi="Calibri"/>
                <w:color w:val="212529"/>
                <w:sz w:val="18"/>
              </w:rPr>
              <w:t>10^3 m (Kilometers)</w:t>
            </w:r>
          </w:p>
        </w:tc>
      </w:tr>
      <w:tr>
        <w:tc>
          <w:tcPr>
            <w:tcW w:type="dxa" w:w="2592"/>
            <w:shd w:fill="F5F7FA"/>
          </w:tcPr>
          <w:p>
            <w:pPr>
              <w:spacing w:before="60" w:after="60"/>
              <w:jc w:val="left"/>
            </w:pPr>
            <w:r>
              <w:rPr>
                <w:rFonts w:ascii="Calibri" w:hAnsi="Calibri"/>
                <w:color w:val="212529"/>
                <w:sz w:val="18"/>
              </w:rPr>
              <w:t>Vertical Position (dU)</w:t>
            </w:r>
          </w:p>
        </w:tc>
        <w:tc>
          <w:tcPr>
            <w:tcW w:type="dxa" w:w="2160"/>
            <w:shd w:fill="F5F7FA"/>
          </w:tcPr>
          <w:p>
            <w:pPr>
              <w:spacing w:before="60" w:after="60"/>
              <w:jc w:val="right"/>
            </w:pPr>
            <w:r>
              <w:rPr>
                <w:rFonts w:ascii="Calibri" w:hAnsi="Calibri"/>
                <w:color w:val="212529"/>
                <w:sz w:val="18"/>
              </w:rPr>
              <w:t>+161.25 m</w:t>
            </w:r>
          </w:p>
        </w:tc>
        <w:tc>
          <w:tcPr>
            <w:tcW w:type="dxa" w:w="2160"/>
            <w:shd w:fill="F5F7FA"/>
          </w:tcPr>
          <w:p>
            <w:pPr>
              <w:spacing w:before="60" w:after="60"/>
              <w:jc w:val="right"/>
            </w:pPr>
            <w:r>
              <w:rPr>
                <w:rFonts w:ascii="Calibri" w:hAnsi="Calibri"/>
                <w:color w:val="212529"/>
                <w:sz w:val="18"/>
              </w:rPr>
              <w:t>230.38 m</w:t>
            </w:r>
          </w:p>
        </w:tc>
        <w:tc>
          <w:tcPr>
            <w:tcW w:type="dxa" w:w="2448"/>
            <w:shd w:fill="F5F7FA"/>
          </w:tcPr>
          <w:p>
            <w:pPr>
              <w:spacing w:before="60" w:after="60"/>
              <w:jc w:val="right"/>
            </w:pPr>
            <w:r>
              <w:rPr>
                <w:rFonts w:ascii="Calibri" w:hAnsi="Calibri"/>
                <w:color w:val="212529"/>
                <w:sz w:val="18"/>
              </w:rPr>
              <w:t>10^2 m (Hundreds of meters)</w:t>
            </w:r>
          </w:p>
        </w:tc>
      </w:tr>
      <w:tr>
        <w:tc>
          <w:tcPr>
            <w:tcW w:type="dxa" w:w="2592"/>
          </w:tcPr>
          <w:p>
            <w:pPr>
              <w:spacing w:before="60" w:after="60"/>
              <w:jc w:val="left"/>
            </w:pPr>
            <w:r>
              <w:rPr>
                <w:rFonts w:ascii="Calibri" w:hAnsi="Calibri"/>
                <w:color w:val="212529"/>
                <w:sz w:val="18"/>
              </w:rPr>
              <w:t>3D Position Drift Rate</w:t>
            </w:r>
          </w:p>
        </w:tc>
        <w:tc>
          <w:tcPr>
            <w:tcW w:type="dxa" w:w="2160"/>
          </w:tcPr>
          <w:p>
            <w:pPr>
              <w:spacing w:before="60" w:after="60"/>
              <w:jc w:val="right"/>
            </w:pPr>
            <w:r>
              <w:rPr>
                <w:rFonts w:ascii="Calibri" w:hAnsi="Calibri"/>
                <w:color w:val="212529"/>
                <w:sz w:val="18"/>
              </w:rPr>
              <w:t>6.7486 nmi / h</w:t>
            </w:r>
          </w:p>
        </w:tc>
        <w:tc>
          <w:tcPr>
            <w:tcW w:type="dxa" w:w="2160"/>
          </w:tcPr>
          <w:p>
            <w:pPr>
              <w:spacing w:before="60" w:after="60"/>
              <w:jc w:val="right"/>
            </w:pPr>
            <w:r>
              <w:rPr>
                <w:rFonts w:ascii="Calibri" w:hAnsi="Calibri"/>
                <w:color w:val="212529"/>
                <w:sz w:val="18"/>
              </w:rPr>
              <w:t>12.50 km / h</w:t>
            </w:r>
          </w:p>
        </w:tc>
        <w:tc>
          <w:tcPr>
            <w:tcW w:type="dxa" w:w="2448"/>
          </w:tcPr>
          <w:p>
            <w:pPr>
              <w:spacing w:before="60" w:after="60"/>
              <w:jc w:val="right"/>
            </w:pPr>
            <w:r>
              <w:rPr>
                <w:rFonts w:ascii="Calibri" w:hAnsi="Calibri"/>
                <w:color w:val="212529"/>
                <w:sz w:val="18"/>
              </w:rPr>
              <w:t>Tactical-grade drift boundary</w:t>
            </w:r>
          </w:p>
        </w:tc>
      </w:tr>
      <w:tr>
        <w:tc>
          <w:tcPr>
            <w:tcW w:type="dxa" w:w="2592"/>
            <w:shd w:fill="F5F7FA"/>
          </w:tcPr>
          <w:p>
            <w:pPr>
              <w:spacing w:before="60" w:after="60"/>
              <w:jc w:val="left"/>
            </w:pPr>
            <w:r>
              <w:rPr>
                <w:rFonts w:ascii="Calibri" w:hAnsi="Calibri"/>
                <w:color w:val="212529"/>
                <w:sz w:val="18"/>
              </w:rPr>
              <w:t>Roll Attitude Error</w:t>
            </w:r>
          </w:p>
        </w:tc>
        <w:tc>
          <w:tcPr>
            <w:tcW w:type="dxa" w:w="2160"/>
            <w:shd w:fill="F5F7FA"/>
          </w:tcPr>
          <w:p>
            <w:pPr>
              <w:spacing w:before="60" w:after="60"/>
              <w:jc w:val="right"/>
            </w:pPr>
            <w:r>
              <w:rPr>
                <w:rFonts w:ascii="Calibri" w:hAnsi="Calibri"/>
                <w:color w:val="212529"/>
                <w:sz w:val="18"/>
              </w:rPr>
              <w:t>-0.0038 deg</w:t>
            </w:r>
          </w:p>
        </w:tc>
        <w:tc>
          <w:tcPr>
            <w:tcW w:type="dxa" w:w="2160"/>
            <w:shd w:fill="F5F7FA"/>
          </w:tcPr>
          <w:p>
            <w:pPr>
              <w:spacing w:before="60" w:after="60"/>
              <w:jc w:val="right"/>
            </w:pPr>
            <w:r>
              <w:rPr>
                <w:rFonts w:ascii="Calibri" w:hAnsi="Calibri"/>
                <w:color w:val="212529"/>
                <w:sz w:val="18"/>
              </w:rPr>
              <w:t>0.0218 deg</w:t>
            </w:r>
          </w:p>
        </w:tc>
        <w:tc>
          <w:tcPr>
            <w:tcW w:type="dxa" w:w="2448"/>
            <w:shd w:fill="F5F7FA"/>
          </w:tcPr>
          <w:p>
            <w:pPr>
              <w:spacing w:before="60" w:after="60"/>
              <w:jc w:val="right"/>
            </w:pPr>
            <w:r>
              <w:rPr>
                <w:rFonts w:ascii="Calibri" w:hAnsi="Calibri"/>
                <w:color w:val="212529"/>
                <w:sz w:val="18"/>
              </w:rPr>
              <w:t>10^-2 deg</w:t>
            </w:r>
          </w:p>
        </w:tc>
      </w:tr>
      <w:tr>
        <w:tc>
          <w:tcPr>
            <w:tcW w:type="dxa" w:w="2592"/>
          </w:tcPr>
          <w:p>
            <w:pPr>
              <w:spacing w:before="60" w:after="60"/>
              <w:jc w:val="left"/>
            </w:pPr>
            <w:r>
              <w:rPr>
                <w:rFonts w:ascii="Calibri" w:hAnsi="Calibri"/>
                <w:color w:val="212529"/>
                <w:sz w:val="18"/>
              </w:rPr>
              <w:t>Pitch Attitude Error</w:t>
            </w:r>
          </w:p>
        </w:tc>
        <w:tc>
          <w:tcPr>
            <w:tcW w:type="dxa" w:w="2160"/>
          </w:tcPr>
          <w:p>
            <w:pPr>
              <w:spacing w:before="60" w:after="60"/>
              <w:jc w:val="right"/>
            </w:pPr>
            <w:r>
              <w:rPr>
                <w:rFonts w:ascii="Calibri" w:hAnsi="Calibri"/>
                <w:color w:val="212529"/>
                <w:sz w:val="18"/>
              </w:rPr>
              <w:t>+0.0096 deg</w:t>
            </w:r>
          </w:p>
        </w:tc>
        <w:tc>
          <w:tcPr>
            <w:tcW w:type="dxa" w:w="2160"/>
          </w:tcPr>
          <w:p>
            <w:pPr>
              <w:spacing w:before="60" w:after="60"/>
              <w:jc w:val="right"/>
            </w:pPr>
            <w:r>
              <w:rPr>
                <w:rFonts w:ascii="Calibri" w:hAnsi="Calibri"/>
                <w:color w:val="212529"/>
                <w:sz w:val="18"/>
              </w:rPr>
              <w:t>0.0249 deg</w:t>
            </w:r>
          </w:p>
        </w:tc>
        <w:tc>
          <w:tcPr>
            <w:tcW w:type="dxa" w:w="2448"/>
          </w:tcPr>
          <w:p>
            <w:pPr>
              <w:spacing w:before="60" w:after="60"/>
              <w:jc w:val="right"/>
            </w:pPr>
            <w:r>
              <w:rPr>
                <w:rFonts w:ascii="Calibri" w:hAnsi="Calibri"/>
                <w:color w:val="212529"/>
                <w:sz w:val="18"/>
              </w:rPr>
              <w:t>10^-2 deg</w:t>
            </w:r>
          </w:p>
        </w:tc>
      </w:tr>
      <w:tr>
        <w:tc>
          <w:tcPr>
            <w:tcW w:type="dxa" w:w="2592"/>
            <w:shd w:fill="F5F7FA"/>
          </w:tcPr>
          <w:p>
            <w:pPr>
              <w:spacing w:before="60" w:after="60"/>
              <w:jc w:val="left"/>
            </w:pPr>
            <w:r>
              <w:rPr>
                <w:rFonts w:ascii="Calibri" w:hAnsi="Calibri"/>
                <w:color w:val="212529"/>
                <w:sz w:val="18"/>
              </w:rPr>
              <w:t>Yaw Attitude Error</w:t>
            </w:r>
          </w:p>
        </w:tc>
        <w:tc>
          <w:tcPr>
            <w:tcW w:type="dxa" w:w="2160"/>
            <w:shd w:fill="F5F7FA"/>
          </w:tcPr>
          <w:p>
            <w:pPr>
              <w:spacing w:before="60" w:after="60"/>
              <w:jc w:val="right"/>
            </w:pPr>
            <w:r>
              <w:rPr>
                <w:rFonts w:ascii="Calibri" w:hAnsi="Calibri"/>
                <w:color w:val="212529"/>
                <w:sz w:val="18"/>
              </w:rPr>
              <w:t>-0.3003 deg</w:t>
            </w:r>
          </w:p>
        </w:tc>
        <w:tc>
          <w:tcPr>
            <w:tcW w:type="dxa" w:w="2160"/>
            <w:shd w:fill="F5F7FA"/>
          </w:tcPr>
          <w:p>
            <w:pPr>
              <w:spacing w:before="60" w:after="60"/>
              <w:jc w:val="right"/>
            </w:pPr>
            <w:r>
              <w:rPr>
                <w:rFonts w:ascii="Calibri" w:hAnsi="Calibri"/>
                <w:color w:val="212529"/>
                <w:sz w:val="18"/>
              </w:rPr>
              <w:t>0.3157 deg</w:t>
            </w:r>
          </w:p>
        </w:tc>
        <w:tc>
          <w:tcPr>
            <w:tcW w:type="dxa" w:w="2448"/>
            <w:shd w:fill="F5F7FA"/>
          </w:tcPr>
          <w:p>
            <w:pPr>
              <w:spacing w:before="60" w:after="60"/>
              <w:jc w:val="right"/>
            </w:pPr>
            <w:r>
              <w:rPr>
                <w:rFonts w:ascii="Calibri" w:hAnsi="Calibri"/>
                <w:color w:val="212529"/>
                <w:sz w:val="18"/>
              </w:rPr>
              <w:t>10^-1 deg</w:t>
            </w:r>
          </w:p>
        </w:tc>
      </w:tr>
    </w:tbl>
    <w:p>
      <w:pPr>
        <w:keepNext/>
        <w:spacing w:before="280" w:after="80"/>
      </w:pPr>
      <w:r>
        <w:rPr>
          <w:rFonts w:ascii="Calibri" w:hAnsi="Calibri"/>
          <w:b/>
          <w:color w:val="1F4E79"/>
          <w:sz w:val="26"/>
        </w:rPr>
        <w:t>D. Performance Enhancement via Zero-Velocity Updates (ZUPT)</w:t>
      </w:r>
    </w:p>
    <w:p>
      <w:pPr>
        <w:spacing w:before="0" w:after="120" w:line="276" w:lineRule="auto"/>
      </w:pPr>
      <w:r>
        <w:rPr>
          <w:rFonts w:ascii="Calibri" w:hAnsi="Calibri"/>
          <w:color w:val="212529"/>
          <w:sz w:val="21"/>
        </w:rPr>
        <w:t>To mitigate velocity runaway during stationary intervals, Zero-Velocity Updates (ZUPT) were applied across 13 identified static periods (totaling 703 seconds of stationary conditions). During each ZUPT interval, the velocity state vector is constrained to zero (v^n = 0), resetting accumulated velocity errors.</w:t>
      </w:r>
    </w:p>
    <w:p>
      <w:pPr>
        <w:keepNext/>
        <w:spacing w:before="200" w:after="40"/>
      </w:pPr>
      <w:r>
        <w:rPr>
          <w:rFonts w:ascii="Calibri" w:hAnsi="Calibri"/>
          <w:b/>
          <w:color w:val="46505F"/>
          <w:sz w:val="22"/>
        </w:rPr>
        <w:t>Table 5: Performance Impact of Zero-Velocity Updates (ZUPT)</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82B49"/>
          </w:tcPr>
          <w:p>
            <w:pPr>
              <w:spacing w:before="80" w:after="80"/>
              <w:jc w:val="center"/>
            </w:pPr>
            <w:r>
              <w:rPr>
                <w:rFonts w:ascii="Calibri" w:hAnsi="Calibri"/>
                <w:b/>
                <w:color w:val="FFFFFF"/>
                <w:sz w:val="19"/>
              </w:rPr>
              <w:t>State Variable</w:t>
            </w:r>
          </w:p>
        </w:tc>
        <w:tc>
          <w:tcPr>
            <w:tcW w:type="dxa" w:w="1728"/>
            <w:shd w:fill="182B49"/>
          </w:tcPr>
          <w:p>
            <w:pPr>
              <w:spacing w:before="80" w:after="80"/>
              <w:jc w:val="center"/>
            </w:pPr>
            <w:r>
              <w:rPr>
                <w:rFonts w:ascii="Calibri" w:hAnsi="Calibri"/>
                <w:b/>
                <w:color w:val="FFFFFF"/>
                <w:sz w:val="19"/>
              </w:rPr>
              <w:t>Metric</w:t>
            </w:r>
          </w:p>
        </w:tc>
        <w:tc>
          <w:tcPr>
            <w:tcW w:type="dxa" w:w="1728"/>
            <w:shd w:fill="182B49"/>
          </w:tcPr>
          <w:p>
            <w:pPr>
              <w:spacing w:before="80" w:after="80"/>
              <w:jc w:val="center"/>
            </w:pPr>
            <w:r>
              <w:rPr>
                <w:rFonts w:ascii="Calibri" w:hAnsi="Calibri"/>
                <w:b/>
                <w:color w:val="FFFFFF"/>
                <w:sz w:val="19"/>
              </w:rPr>
              <w:t>Without ZUPT</w:t>
            </w:r>
          </w:p>
        </w:tc>
        <w:tc>
          <w:tcPr>
            <w:tcW w:type="dxa" w:w="1872"/>
            <w:shd w:fill="182B49"/>
          </w:tcPr>
          <w:p>
            <w:pPr>
              <w:spacing w:before="80" w:after="80"/>
              <w:jc w:val="center"/>
            </w:pPr>
            <w:r>
              <w:rPr>
                <w:rFonts w:ascii="Calibri" w:hAnsi="Calibri"/>
                <w:b/>
                <w:color w:val="FFFFFF"/>
                <w:sz w:val="19"/>
              </w:rPr>
              <w:t>With ZUPT</w:t>
            </w:r>
          </w:p>
        </w:tc>
        <w:tc>
          <w:tcPr>
            <w:tcW w:type="dxa" w:w="1872"/>
            <w:shd w:fill="182B49"/>
          </w:tcPr>
          <w:p>
            <w:pPr>
              <w:spacing w:before="80" w:after="80"/>
              <w:jc w:val="center"/>
            </w:pPr>
            <w:r>
              <w:rPr>
                <w:rFonts w:ascii="Calibri" w:hAnsi="Calibri"/>
                <w:b/>
                <w:color w:val="FFFFFF"/>
                <w:sz w:val="19"/>
              </w:rPr>
              <w:t>Error Reduction</w:t>
            </w:r>
          </w:p>
        </w:tc>
      </w:tr>
      <w:tr>
        <w:tc>
          <w:tcPr>
            <w:tcW w:type="dxa" w:w="2160"/>
          </w:tcPr>
          <w:p>
            <w:pPr>
              <w:spacing w:before="60" w:after="60"/>
              <w:jc w:val="left"/>
            </w:pPr>
            <w:r>
              <w:rPr>
                <w:rFonts w:ascii="Calibri" w:hAnsi="Calibri"/>
                <w:color w:val="212529"/>
                <w:sz w:val="18"/>
              </w:rPr>
              <w:t>North Velocity</w:t>
            </w:r>
          </w:p>
        </w:tc>
        <w:tc>
          <w:tcPr>
            <w:tcW w:type="dxa" w:w="1728"/>
          </w:tcPr>
          <w:p>
            <w:pPr>
              <w:spacing w:before="60" w:after="60"/>
              <w:jc w:val="right"/>
            </w:pPr>
            <w:r>
              <w:rPr>
                <w:rFonts w:ascii="Calibri" w:hAnsi="Calibri"/>
                <w:color w:val="212529"/>
                <w:sz w:val="18"/>
              </w:rPr>
              <w:t>RMSE</w:t>
            </w:r>
          </w:p>
        </w:tc>
        <w:tc>
          <w:tcPr>
            <w:tcW w:type="dxa" w:w="1728"/>
          </w:tcPr>
          <w:p>
            <w:pPr>
              <w:spacing w:before="60" w:after="60"/>
              <w:jc w:val="right"/>
            </w:pPr>
            <w:r>
              <w:rPr>
                <w:rFonts w:ascii="Calibri" w:hAnsi="Calibri"/>
                <w:color w:val="212529"/>
                <w:sz w:val="18"/>
              </w:rPr>
              <w:t>2.1734 m/s</w:t>
            </w:r>
          </w:p>
        </w:tc>
        <w:tc>
          <w:tcPr>
            <w:tcW w:type="dxa" w:w="1872"/>
          </w:tcPr>
          <w:p>
            <w:pPr>
              <w:spacing w:before="60" w:after="60"/>
              <w:jc w:val="right"/>
            </w:pPr>
            <w:r>
              <w:rPr>
                <w:rFonts w:ascii="Calibri" w:hAnsi="Calibri"/>
                <w:color w:val="212529"/>
                <w:sz w:val="18"/>
              </w:rPr>
              <w:t>0.1277 m/s</w:t>
            </w:r>
          </w:p>
        </w:tc>
        <w:tc>
          <w:tcPr>
            <w:tcW w:type="dxa" w:w="1872"/>
          </w:tcPr>
          <w:p>
            <w:pPr>
              <w:spacing w:before="60" w:after="60"/>
              <w:jc w:val="right"/>
            </w:pPr>
            <w:r>
              <w:rPr>
                <w:rFonts w:ascii="Calibri" w:hAnsi="Calibri"/>
                <w:color w:val="212529"/>
                <w:sz w:val="18"/>
              </w:rPr>
              <w:t>94.12 % Reduction</w:t>
            </w:r>
          </w:p>
        </w:tc>
      </w:tr>
      <w:tr>
        <w:tc>
          <w:tcPr>
            <w:tcW w:type="dxa" w:w="2160"/>
            <w:shd w:fill="F5F7FA"/>
          </w:tcPr>
          <w:p>
            <w:pPr>
              <w:spacing w:before="60" w:after="60"/>
              <w:jc w:val="left"/>
            </w:pPr>
            <w:r>
              <w:rPr>
                <w:rFonts w:ascii="Calibri" w:hAnsi="Calibri"/>
                <w:color w:val="212529"/>
                <w:sz w:val="18"/>
              </w:rPr>
              <w:t>East Velocity</w:t>
            </w:r>
          </w:p>
        </w:tc>
        <w:tc>
          <w:tcPr>
            <w:tcW w:type="dxa" w:w="1728"/>
            <w:shd w:fill="F5F7FA"/>
          </w:tcPr>
          <w:p>
            <w:pPr>
              <w:spacing w:before="60" w:after="60"/>
              <w:jc w:val="right"/>
            </w:pPr>
            <w:r>
              <w:rPr>
                <w:rFonts w:ascii="Calibri" w:hAnsi="Calibri"/>
                <w:color w:val="212529"/>
                <w:sz w:val="18"/>
              </w:rPr>
              <w:t>RMSE</w:t>
            </w:r>
          </w:p>
        </w:tc>
        <w:tc>
          <w:tcPr>
            <w:tcW w:type="dxa" w:w="1728"/>
            <w:shd w:fill="F5F7FA"/>
          </w:tcPr>
          <w:p>
            <w:pPr>
              <w:spacing w:before="60" w:after="60"/>
              <w:jc w:val="right"/>
            </w:pPr>
            <w:r>
              <w:rPr>
                <w:rFonts w:ascii="Calibri" w:hAnsi="Calibri"/>
                <w:color w:val="212529"/>
                <w:sz w:val="18"/>
              </w:rPr>
              <w:t>4.1626 m/s</w:t>
            </w:r>
          </w:p>
        </w:tc>
        <w:tc>
          <w:tcPr>
            <w:tcW w:type="dxa" w:w="1872"/>
            <w:shd w:fill="F5F7FA"/>
          </w:tcPr>
          <w:p>
            <w:pPr>
              <w:spacing w:before="60" w:after="60"/>
              <w:jc w:val="right"/>
            </w:pPr>
            <w:r>
              <w:rPr>
                <w:rFonts w:ascii="Calibri" w:hAnsi="Calibri"/>
                <w:color w:val="212529"/>
                <w:sz w:val="18"/>
              </w:rPr>
              <w:t>0.2361 m/s</w:t>
            </w:r>
          </w:p>
        </w:tc>
        <w:tc>
          <w:tcPr>
            <w:tcW w:type="dxa" w:w="1872"/>
            <w:shd w:fill="F5F7FA"/>
          </w:tcPr>
          <w:p>
            <w:pPr>
              <w:spacing w:before="60" w:after="60"/>
              <w:jc w:val="right"/>
            </w:pPr>
            <w:r>
              <w:rPr>
                <w:rFonts w:ascii="Calibri" w:hAnsi="Calibri"/>
                <w:color w:val="212529"/>
                <w:sz w:val="18"/>
              </w:rPr>
              <w:t>94.33 % Reduction</w:t>
            </w:r>
          </w:p>
        </w:tc>
      </w:tr>
      <w:tr>
        <w:tc>
          <w:tcPr>
            <w:tcW w:type="dxa" w:w="2160"/>
          </w:tcPr>
          <w:p>
            <w:pPr>
              <w:spacing w:before="60" w:after="60"/>
              <w:jc w:val="left"/>
            </w:pPr>
            <w:r>
              <w:rPr>
                <w:rFonts w:ascii="Calibri" w:hAnsi="Calibri"/>
                <w:color w:val="212529"/>
                <w:sz w:val="18"/>
              </w:rPr>
              <w:t>Down Velocity</w:t>
            </w:r>
          </w:p>
        </w:tc>
        <w:tc>
          <w:tcPr>
            <w:tcW w:type="dxa" w:w="1728"/>
          </w:tcPr>
          <w:p>
            <w:pPr>
              <w:spacing w:before="60" w:after="60"/>
              <w:jc w:val="right"/>
            </w:pPr>
            <w:r>
              <w:rPr>
                <w:rFonts w:ascii="Calibri" w:hAnsi="Calibri"/>
                <w:color w:val="212529"/>
                <w:sz w:val="18"/>
              </w:rPr>
              <w:t>RMSE</w:t>
            </w:r>
          </w:p>
        </w:tc>
        <w:tc>
          <w:tcPr>
            <w:tcW w:type="dxa" w:w="1728"/>
          </w:tcPr>
          <w:p>
            <w:pPr>
              <w:spacing w:before="60" w:after="60"/>
              <w:jc w:val="right"/>
            </w:pPr>
            <w:r>
              <w:rPr>
                <w:rFonts w:ascii="Calibri" w:hAnsi="Calibri"/>
                <w:color w:val="212529"/>
                <w:sz w:val="18"/>
              </w:rPr>
              <w:t>0.3542 m/s</w:t>
            </w:r>
          </w:p>
        </w:tc>
        <w:tc>
          <w:tcPr>
            <w:tcW w:type="dxa" w:w="1872"/>
          </w:tcPr>
          <w:p>
            <w:pPr>
              <w:spacing w:before="60" w:after="60"/>
              <w:jc w:val="right"/>
            </w:pPr>
            <w:r>
              <w:rPr>
                <w:rFonts w:ascii="Calibri" w:hAnsi="Calibri"/>
                <w:color w:val="212529"/>
                <w:sz w:val="18"/>
              </w:rPr>
              <w:t>0.0287 m/s</w:t>
            </w:r>
          </w:p>
        </w:tc>
        <w:tc>
          <w:tcPr>
            <w:tcW w:type="dxa" w:w="1872"/>
          </w:tcPr>
          <w:p>
            <w:pPr>
              <w:spacing w:before="60" w:after="60"/>
              <w:jc w:val="right"/>
            </w:pPr>
            <w:r>
              <w:rPr>
                <w:rFonts w:ascii="Calibri" w:hAnsi="Calibri"/>
                <w:color w:val="212529"/>
                <w:sz w:val="18"/>
              </w:rPr>
              <w:t>91.90 % Reduction</w:t>
            </w:r>
          </w:p>
        </w:tc>
      </w:tr>
      <w:tr>
        <w:tc>
          <w:tcPr>
            <w:tcW w:type="dxa" w:w="2160"/>
            <w:shd w:fill="F5F7FA"/>
          </w:tcPr>
          <w:p>
            <w:pPr>
              <w:spacing w:before="60" w:after="60"/>
              <w:jc w:val="left"/>
            </w:pPr>
            <w:r>
              <w:rPr>
                <w:rFonts w:ascii="Calibri" w:hAnsi="Calibri"/>
                <w:color w:val="212529"/>
                <w:sz w:val="18"/>
              </w:rPr>
              <w:t>North Position</w:t>
            </w:r>
          </w:p>
        </w:tc>
        <w:tc>
          <w:tcPr>
            <w:tcW w:type="dxa" w:w="1728"/>
            <w:shd w:fill="F5F7FA"/>
          </w:tcPr>
          <w:p>
            <w:pPr>
              <w:spacing w:before="60" w:after="60"/>
              <w:jc w:val="right"/>
            </w:pPr>
            <w:r>
              <w:rPr>
                <w:rFonts w:ascii="Calibri" w:hAnsi="Calibri"/>
                <w:color w:val="212529"/>
                <w:sz w:val="18"/>
              </w:rPr>
              <w:t>RMSE</w:t>
            </w:r>
          </w:p>
        </w:tc>
        <w:tc>
          <w:tcPr>
            <w:tcW w:type="dxa" w:w="1728"/>
            <w:shd w:fill="F5F7FA"/>
          </w:tcPr>
          <w:p>
            <w:pPr>
              <w:spacing w:before="60" w:after="60"/>
              <w:jc w:val="right"/>
            </w:pPr>
            <w:r>
              <w:rPr>
                <w:rFonts w:ascii="Calibri" w:hAnsi="Calibri"/>
                <w:color w:val="212529"/>
                <w:sz w:val="18"/>
              </w:rPr>
              <w:t>718.99 m</w:t>
            </w:r>
          </w:p>
        </w:tc>
        <w:tc>
          <w:tcPr>
            <w:tcW w:type="dxa" w:w="1872"/>
            <w:shd w:fill="F5F7FA"/>
          </w:tcPr>
          <w:p>
            <w:pPr>
              <w:spacing w:before="60" w:after="60"/>
              <w:jc w:val="right"/>
            </w:pPr>
            <w:r>
              <w:rPr>
                <w:rFonts w:ascii="Calibri" w:hAnsi="Calibri"/>
                <w:color w:val="212529"/>
                <w:sz w:val="18"/>
              </w:rPr>
              <w:t>24.18 m</w:t>
            </w:r>
          </w:p>
        </w:tc>
        <w:tc>
          <w:tcPr>
            <w:tcW w:type="dxa" w:w="1872"/>
            <w:shd w:fill="F5F7FA"/>
          </w:tcPr>
          <w:p>
            <w:pPr>
              <w:spacing w:before="60" w:after="60"/>
              <w:jc w:val="right"/>
            </w:pPr>
            <w:r>
              <w:rPr>
                <w:rFonts w:ascii="Calibri" w:hAnsi="Calibri"/>
                <w:color w:val="212529"/>
                <w:sz w:val="18"/>
              </w:rPr>
              <w:t>96.64 % Reduction</w:t>
            </w:r>
          </w:p>
        </w:tc>
      </w:tr>
      <w:tr>
        <w:tc>
          <w:tcPr>
            <w:tcW w:type="dxa" w:w="2160"/>
          </w:tcPr>
          <w:p>
            <w:pPr>
              <w:spacing w:before="60" w:after="60"/>
              <w:jc w:val="left"/>
            </w:pPr>
            <w:r>
              <w:rPr>
                <w:rFonts w:ascii="Calibri" w:hAnsi="Calibri"/>
                <w:color w:val="212529"/>
                <w:sz w:val="18"/>
              </w:rPr>
              <w:t>East Position</w:t>
            </w:r>
          </w:p>
        </w:tc>
        <w:tc>
          <w:tcPr>
            <w:tcW w:type="dxa" w:w="1728"/>
          </w:tcPr>
          <w:p>
            <w:pPr>
              <w:spacing w:before="60" w:after="60"/>
              <w:jc w:val="right"/>
            </w:pPr>
            <w:r>
              <w:rPr>
                <w:rFonts w:ascii="Calibri" w:hAnsi="Calibri"/>
                <w:color w:val="212529"/>
                <w:sz w:val="18"/>
              </w:rPr>
              <w:t>RMSE</w:t>
            </w:r>
          </w:p>
        </w:tc>
        <w:tc>
          <w:tcPr>
            <w:tcW w:type="dxa" w:w="1728"/>
          </w:tcPr>
          <w:p>
            <w:pPr>
              <w:spacing w:before="60" w:after="60"/>
              <w:jc w:val="right"/>
            </w:pPr>
            <w:r>
              <w:rPr>
                <w:rFonts w:ascii="Calibri" w:hAnsi="Calibri"/>
                <w:color w:val="212529"/>
                <w:sz w:val="18"/>
              </w:rPr>
              <w:t>2,759.60 m</w:t>
            </w:r>
          </w:p>
        </w:tc>
        <w:tc>
          <w:tcPr>
            <w:tcW w:type="dxa" w:w="1872"/>
          </w:tcPr>
          <w:p>
            <w:pPr>
              <w:spacing w:before="60" w:after="60"/>
              <w:jc w:val="right"/>
            </w:pPr>
            <w:r>
              <w:rPr>
                <w:rFonts w:ascii="Calibri" w:hAnsi="Calibri"/>
                <w:color w:val="212529"/>
                <w:sz w:val="18"/>
              </w:rPr>
              <w:t>86.42 m</w:t>
            </w:r>
          </w:p>
        </w:tc>
        <w:tc>
          <w:tcPr>
            <w:tcW w:type="dxa" w:w="1872"/>
          </w:tcPr>
          <w:p>
            <w:pPr>
              <w:spacing w:before="60" w:after="60"/>
              <w:jc w:val="right"/>
            </w:pPr>
            <w:r>
              <w:rPr>
                <w:rFonts w:ascii="Calibri" w:hAnsi="Calibri"/>
                <w:color w:val="212529"/>
                <w:sz w:val="18"/>
              </w:rPr>
              <w:t>96.87 % Reduction</w:t>
            </w:r>
          </w:p>
        </w:tc>
      </w:tr>
      <w:tr>
        <w:tc>
          <w:tcPr>
            <w:tcW w:type="dxa" w:w="2160"/>
            <w:shd w:fill="F5F7FA"/>
          </w:tcPr>
          <w:p>
            <w:pPr>
              <w:spacing w:before="60" w:after="60"/>
              <w:jc w:val="left"/>
            </w:pPr>
            <w:r>
              <w:rPr>
                <w:rFonts w:ascii="Calibri" w:hAnsi="Calibri"/>
                <w:color w:val="212529"/>
                <w:sz w:val="18"/>
              </w:rPr>
              <w:t>Vertical Position</w:t>
            </w:r>
          </w:p>
        </w:tc>
        <w:tc>
          <w:tcPr>
            <w:tcW w:type="dxa" w:w="1728"/>
            <w:shd w:fill="F5F7FA"/>
          </w:tcPr>
          <w:p>
            <w:pPr>
              <w:spacing w:before="60" w:after="60"/>
              <w:jc w:val="right"/>
            </w:pPr>
            <w:r>
              <w:rPr>
                <w:rFonts w:ascii="Calibri" w:hAnsi="Calibri"/>
                <w:color w:val="212529"/>
                <w:sz w:val="18"/>
              </w:rPr>
              <w:t>RMSE</w:t>
            </w:r>
          </w:p>
        </w:tc>
        <w:tc>
          <w:tcPr>
            <w:tcW w:type="dxa" w:w="1728"/>
            <w:shd w:fill="F5F7FA"/>
          </w:tcPr>
          <w:p>
            <w:pPr>
              <w:spacing w:before="60" w:after="60"/>
              <w:jc w:val="right"/>
            </w:pPr>
            <w:r>
              <w:rPr>
                <w:rFonts w:ascii="Calibri" w:hAnsi="Calibri"/>
                <w:color w:val="212529"/>
                <w:sz w:val="18"/>
              </w:rPr>
              <w:t>230.38 m</w:t>
            </w:r>
          </w:p>
        </w:tc>
        <w:tc>
          <w:tcPr>
            <w:tcW w:type="dxa" w:w="1872"/>
            <w:shd w:fill="F5F7FA"/>
          </w:tcPr>
          <w:p>
            <w:pPr>
              <w:spacing w:before="60" w:after="60"/>
              <w:jc w:val="right"/>
            </w:pPr>
            <w:r>
              <w:rPr>
                <w:rFonts w:ascii="Calibri" w:hAnsi="Calibri"/>
                <w:color w:val="212529"/>
                <w:sz w:val="18"/>
              </w:rPr>
              <w:t>12.05 m</w:t>
            </w:r>
          </w:p>
        </w:tc>
        <w:tc>
          <w:tcPr>
            <w:tcW w:type="dxa" w:w="1872"/>
            <w:shd w:fill="F5F7FA"/>
          </w:tcPr>
          <w:p>
            <w:pPr>
              <w:spacing w:before="60" w:after="60"/>
              <w:jc w:val="right"/>
            </w:pPr>
            <w:r>
              <w:rPr>
                <w:rFonts w:ascii="Calibri" w:hAnsi="Calibri"/>
                <w:color w:val="212529"/>
                <w:sz w:val="18"/>
              </w:rPr>
              <w:t>94.77 % Reduction</w:t>
            </w:r>
          </w:p>
        </w:tc>
      </w:tr>
      <w:tr>
        <w:tc>
          <w:tcPr>
            <w:tcW w:type="dxa" w:w="2160"/>
          </w:tcPr>
          <w:p>
            <w:pPr>
              <w:spacing w:before="60" w:after="60"/>
              <w:jc w:val="left"/>
            </w:pPr>
            <w:r>
              <w:rPr>
                <w:rFonts w:ascii="Calibri" w:hAnsi="Calibri"/>
                <w:color w:val="212529"/>
                <w:sz w:val="18"/>
              </w:rPr>
              <w:t>3D Position Error</w:t>
            </w:r>
          </w:p>
        </w:tc>
        <w:tc>
          <w:tcPr>
            <w:tcW w:type="dxa" w:w="1728"/>
          </w:tcPr>
          <w:p>
            <w:pPr>
              <w:spacing w:before="60" w:after="60"/>
              <w:jc w:val="right"/>
            </w:pPr>
            <w:r>
              <w:rPr>
                <w:rFonts w:ascii="Calibri" w:hAnsi="Calibri"/>
                <w:color w:val="212529"/>
                <w:sz w:val="18"/>
              </w:rPr>
              <w:t>Max Error</w:t>
            </w:r>
          </w:p>
        </w:tc>
        <w:tc>
          <w:tcPr>
            <w:tcW w:type="dxa" w:w="1728"/>
          </w:tcPr>
          <w:p>
            <w:pPr>
              <w:spacing w:before="60" w:after="60"/>
              <w:jc w:val="right"/>
            </w:pPr>
            <w:r>
              <w:rPr>
                <w:rFonts w:ascii="Calibri" w:hAnsi="Calibri"/>
                <w:color w:val="212529"/>
                <w:sz w:val="18"/>
              </w:rPr>
              <w:t>4,218.50 m</w:t>
            </w:r>
          </w:p>
        </w:tc>
        <w:tc>
          <w:tcPr>
            <w:tcW w:type="dxa" w:w="1872"/>
          </w:tcPr>
          <w:p>
            <w:pPr>
              <w:spacing w:before="60" w:after="60"/>
              <w:jc w:val="right"/>
            </w:pPr>
            <w:r>
              <w:rPr>
                <w:rFonts w:ascii="Calibri" w:hAnsi="Calibri"/>
                <w:color w:val="212529"/>
                <w:sz w:val="18"/>
              </w:rPr>
              <w:t>112.30 m</w:t>
            </w:r>
          </w:p>
        </w:tc>
        <w:tc>
          <w:tcPr>
            <w:tcW w:type="dxa" w:w="1872"/>
          </w:tcPr>
          <w:p>
            <w:pPr>
              <w:spacing w:before="60" w:after="60"/>
              <w:jc w:val="right"/>
            </w:pPr>
            <w:r>
              <w:rPr>
                <w:rFonts w:ascii="Calibri" w:hAnsi="Calibri"/>
                <w:color w:val="212529"/>
                <w:sz w:val="18"/>
              </w:rPr>
              <w:t>97.34 % Reduction</w:t>
            </w:r>
          </w:p>
        </w:tc>
      </w:tr>
    </w:tbl>
    <w:p>
      <w:pPr>
        <w:spacing w:before="0" w:after="120" w:line="276" w:lineRule="auto"/>
      </w:pPr>
      <w:r>
        <w:rPr>
          <w:rFonts w:ascii="Calibri" w:hAnsi="Calibri"/>
          <w:color w:val="212529"/>
          <w:sz w:val="21"/>
        </w:rPr>
        <w:t>Analysis of ZUPT Correction: Applying periodic zero-velocity constraints reduced the 3D position error by over 96.8%, reducing maximum horizontal displacement from several kilometers to under 90 meters. This demonstrates that bounding velocity drift periodically is essential to prevent quadratic position explosion.</w:t>
      </w:r>
    </w:p>
    <w:p>
      <w:r>
        <w:br w:type="page"/>
      </w:r>
    </w:p>
    <w:p>
      <w:pPr>
        <w:keepNext/>
        <w:spacing w:before="280" w:after="80"/>
      </w:pPr>
      <w:r>
        <w:rPr>
          <w:rFonts w:ascii="Calibri" w:hAnsi="Calibri"/>
          <w:b/>
          <w:color w:val="1F4E79"/>
          <w:sz w:val="26"/>
        </w:rPr>
        <w:t>E. Tri-Axial Accelerometer Bias Compensation &amp; Residual Analysis</w:t>
      </w:r>
    </w:p>
    <w:p>
      <w:pPr>
        <w:spacing w:before="0" w:after="120" w:line="276" w:lineRule="auto"/>
      </w:pPr>
      <w:r>
        <w:rPr>
          <w:rFonts w:ascii="Calibri" w:hAnsi="Calibri"/>
          <w:color w:val="212529"/>
          <w:sz w:val="21"/>
        </w:rPr>
        <w:t>Static calibration during the initial alignment phase revealed non-zero constant accelerometer biases. Calibrating and subtracting these constant offsets prior to mechanization yielded substantial performance gains:</w:t>
      </w:r>
    </w:p>
    <w:p>
      <w:pPr>
        <w:keepNext/>
        <w:spacing w:before="200" w:after="40"/>
      </w:pPr>
      <w:r>
        <w:rPr>
          <w:rFonts w:ascii="Calibri" w:hAnsi="Calibri"/>
          <w:b/>
          <w:color w:val="46505F"/>
          <w:sz w:val="22"/>
        </w:rPr>
        <w:t>Table 6: Trajectory Error Comparison Under Bias Compensation &amp; ZUPT</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82B49"/>
          </w:tcPr>
          <w:p>
            <w:pPr>
              <w:spacing w:before="80" w:after="80"/>
              <w:jc w:val="center"/>
            </w:pPr>
            <w:r>
              <w:rPr>
                <w:rFonts w:ascii="Calibri" w:hAnsi="Calibri"/>
                <w:b/>
                <w:color w:val="FFFFFF"/>
                <w:sz w:val="19"/>
              </w:rPr>
              <w:t>Configuration</w:t>
            </w:r>
          </w:p>
        </w:tc>
        <w:tc>
          <w:tcPr>
            <w:tcW w:type="dxa" w:w="1728"/>
            <w:shd w:fill="182B49"/>
          </w:tcPr>
          <w:p>
            <w:pPr>
              <w:spacing w:before="80" w:after="80"/>
              <w:jc w:val="center"/>
            </w:pPr>
            <w:r>
              <w:rPr>
                <w:rFonts w:ascii="Calibri" w:hAnsi="Calibri"/>
                <w:b/>
                <w:color w:val="FFFFFF"/>
                <w:sz w:val="19"/>
              </w:rPr>
              <w:t>Mean dN (m)</w:t>
            </w:r>
          </w:p>
        </w:tc>
        <w:tc>
          <w:tcPr>
            <w:tcW w:type="dxa" w:w="1728"/>
            <w:shd w:fill="182B49"/>
          </w:tcPr>
          <w:p>
            <w:pPr>
              <w:spacing w:before="80" w:after="80"/>
              <w:jc w:val="center"/>
            </w:pPr>
            <w:r>
              <w:rPr>
                <w:rFonts w:ascii="Calibri" w:hAnsi="Calibri"/>
                <w:b/>
                <w:color w:val="FFFFFF"/>
                <w:sz w:val="19"/>
              </w:rPr>
              <w:t>Mean dE (m)</w:t>
            </w:r>
          </w:p>
        </w:tc>
        <w:tc>
          <w:tcPr>
            <w:tcW w:type="dxa" w:w="1872"/>
            <w:shd w:fill="182B49"/>
          </w:tcPr>
          <w:p>
            <w:pPr>
              <w:spacing w:before="80" w:after="80"/>
              <w:jc w:val="center"/>
            </w:pPr>
            <w:r>
              <w:rPr>
                <w:rFonts w:ascii="Calibri" w:hAnsi="Calibri"/>
                <w:b/>
                <w:color w:val="FFFFFF"/>
                <w:sz w:val="19"/>
              </w:rPr>
              <w:t>Mean dU (m)</w:t>
            </w:r>
          </w:p>
        </w:tc>
        <w:tc>
          <w:tcPr>
            <w:tcW w:type="dxa" w:w="1872"/>
            <w:shd w:fill="182B49"/>
          </w:tcPr>
          <w:p>
            <w:pPr>
              <w:spacing w:before="80" w:after="80"/>
              <w:jc w:val="center"/>
            </w:pPr>
            <w:r>
              <w:rPr>
                <w:rFonts w:ascii="Calibri" w:hAnsi="Calibri"/>
                <w:b/>
                <w:color w:val="FFFFFF"/>
                <w:sz w:val="19"/>
              </w:rPr>
              <w:t>3D Position RMSE (m)</w:t>
            </w:r>
          </w:p>
        </w:tc>
      </w:tr>
      <w:tr>
        <w:tc>
          <w:tcPr>
            <w:tcW w:type="dxa" w:w="2160"/>
          </w:tcPr>
          <w:p>
            <w:pPr>
              <w:spacing w:before="60" w:after="60"/>
              <w:jc w:val="left"/>
            </w:pPr>
            <w:r>
              <w:rPr>
                <w:rFonts w:ascii="Calibri" w:hAnsi="Calibri"/>
                <w:color w:val="212529"/>
                <w:sz w:val="18"/>
              </w:rPr>
              <w:t>Raw Pure INS (No ZUPT)</w:t>
            </w:r>
          </w:p>
        </w:tc>
        <w:tc>
          <w:tcPr>
            <w:tcW w:type="dxa" w:w="1728"/>
          </w:tcPr>
          <w:p>
            <w:pPr>
              <w:spacing w:before="60" w:after="60"/>
              <w:jc w:val="right"/>
            </w:pPr>
            <w:r>
              <w:rPr>
                <w:rFonts w:ascii="Calibri" w:hAnsi="Calibri"/>
                <w:color w:val="212529"/>
                <w:sz w:val="18"/>
              </w:rPr>
              <w:t>+153.48</w:t>
            </w:r>
          </w:p>
        </w:tc>
        <w:tc>
          <w:tcPr>
            <w:tcW w:type="dxa" w:w="1728"/>
          </w:tcPr>
          <w:p>
            <w:pPr>
              <w:spacing w:before="60" w:after="60"/>
              <w:jc w:val="right"/>
            </w:pPr>
            <w:r>
              <w:rPr>
                <w:rFonts w:ascii="Calibri" w:hAnsi="Calibri"/>
                <w:color w:val="212529"/>
                <w:sz w:val="18"/>
              </w:rPr>
              <w:t>-1,867.30</w:t>
            </w:r>
          </w:p>
        </w:tc>
        <w:tc>
          <w:tcPr>
            <w:tcW w:type="dxa" w:w="1872"/>
          </w:tcPr>
          <w:p>
            <w:pPr>
              <w:spacing w:before="60" w:after="60"/>
              <w:jc w:val="right"/>
            </w:pPr>
            <w:r>
              <w:rPr>
                <w:rFonts w:ascii="Calibri" w:hAnsi="Calibri"/>
                <w:color w:val="212529"/>
                <w:sz w:val="18"/>
              </w:rPr>
              <w:t>+161.25</w:t>
            </w:r>
          </w:p>
        </w:tc>
        <w:tc>
          <w:tcPr>
            <w:tcW w:type="dxa" w:w="1872"/>
          </w:tcPr>
          <w:p>
            <w:pPr>
              <w:spacing w:before="60" w:after="60"/>
              <w:jc w:val="right"/>
            </w:pPr>
            <w:r>
              <w:rPr>
                <w:rFonts w:ascii="Calibri" w:hAnsi="Calibri"/>
                <w:color w:val="212529"/>
                <w:sz w:val="18"/>
              </w:rPr>
              <w:t>2,855.40</w:t>
            </w:r>
          </w:p>
        </w:tc>
      </w:tr>
      <w:tr>
        <w:tc>
          <w:tcPr>
            <w:tcW w:type="dxa" w:w="2160"/>
            <w:shd w:fill="F5F7FA"/>
          </w:tcPr>
          <w:p>
            <w:pPr>
              <w:spacing w:before="60" w:after="60"/>
              <w:jc w:val="left"/>
            </w:pPr>
            <w:r>
              <w:rPr>
                <w:rFonts w:ascii="Calibri" w:hAnsi="Calibri"/>
                <w:color w:val="212529"/>
                <w:sz w:val="18"/>
              </w:rPr>
              <w:t>Bias Compensated (No ZUPT)</w:t>
            </w:r>
          </w:p>
        </w:tc>
        <w:tc>
          <w:tcPr>
            <w:tcW w:type="dxa" w:w="1728"/>
            <w:shd w:fill="F5F7FA"/>
          </w:tcPr>
          <w:p>
            <w:pPr>
              <w:spacing w:before="60" w:after="60"/>
              <w:jc w:val="right"/>
            </w:pPr>
            <w:r>
              <w:rPr>
                <w:rFonts w:ascii="Calibri" w:hAnsi="Calibri"/>
                <w:color w:val="212529"/>
                <w:sz w:val="18"/>
              </w:rPr>
              <w:t>+42.15</w:t>
            </w:r>
          </w:p>
        </w:tc>
        <w:tc>
          <w:tcPr>
            <w:tcW w:type="dxa" w:w="1728"/>
            <w:shd w:fill="F5F7FA"/>
          </w:tcPr>
          <w:p>
            <w:pPr>
              <w:spacing w:before="60" w:after="60"/>
              <w:jc w:val="right"/>
            </w:pPr>
            <w:r>
              <w:rPr>
                <w:rFonts w:ascii="Calibri" w:hAnsi="Calibri"/>
                <w:color w:val="212529"/>
                <w:sz w:val="18"/>
              </w:rPr>
              <w:t>-412.80</w:t>
            </w:r>
          </w:p>
        </w:tc>
        <w:tc>
          <w:tcPr>
            <w:tcW w:type="dxa" w:w="1872"/>
            <w:shd w:fill="F5F7FA"/>
          </w:tcPr>
          <w:p>
            <w:pPr>
              <w:spacing w:before="60" w:after="60"/>
              <w:jc w:val="right"/>
            </w:pPr>
            <w:r>
              <w:rPr>
                <w:rFonts w:ascii="Calibri" w:hAnsi="Calibri"/>
                <w:color w:val="212529"/>
                <w:sz w:val="18"/>
              </w:rPr>
              <w:t>+38.90</w:t>
            </w:r>
          </w:p>
        </w:tc>
        <w:tc>
          <w:tcPr>
            <w:tcW w:type="dxa" w:w="1872"/>
            <w:shd w:fill="F5F7FA"/>
          </w:tcPr>
          <w:p>
            <w:pPr>
              <w:spacing w:before="60" w:after="60"/>
              <w:jc w:val="right"/>
            </w:pPr>
            <w:r>
              <w:rPr>
                <w:rFonts w:ascii="Calibri" w:hAnsi="Calibri"/>
                <w:color w:val="212529"/>
                <w:sz w:val="18"/>
              </w:rPr>
              <w:t>520.60</w:t>
            </w:r>
          </w:p>
        </w:tc>
      </w:tr>
      <w:tr>
        <w:tc>
          <w:tcPr>
            <w:tcW w:type="dxa" w:w="2160"/>
          </w:tcPr>
          <w:p>
            <w:pPr>
              <w:spacing w:before="60" w:after="60"/>
              <w:jc w:val="left"/>
            </w:pPr>
            <w:r>
              <w:rPr>
                <w:rFonts w:ascii="Calibri" w:hAnsi="Calibri"/>
                <w:color w:val="212529"/>
                <w:sz w:val="18"/>
              </w:rPr>
              <w:t>Raw INS + ZUPT</w:t>
            </w:r>
          </w:p>
        </w:tc>
        <w:tc>
          <w:tcPr>
            <w:tcW w:type="dxa" w:w="1728"/>
          </w:tcPr>
          <w:p>
            <w:pPr>
              <w:spacing w:before="60" w:after="60"/>
              <w:jc w:val="right"/>
            </w:pPr>
            <w:r>
              <w:rPr>
                <w:rFonts w:ascii="Calibri" w:hAnsi="Calibri"/>
                <w:color w:val="212529"/>
                <w:sz w:val="18"/>
              </w:rPr>
              <w:t>+5.20</w:t>
            </w:r>
          </w:p>
        </w:tc>
        <w:tc>
          <w:tcPr>
            <w:tcW w:type="dxa" w:w="1728"/>
          </w:tcPr>
          <w:p>
            <w:pPr>
              <w:spacing w:before="60" w:after="60"/>
              <w:jc w:val="right"/>
            </w:pPr>
            <w:r>
              <w:rPr>
                <w:rFonts w:ascii="Calibri" w:hAnsi="Calibri"/>
                <w:color w:val="212529"/>
                <w:sz w:val="18"/>
              </w:rPr>
              <w:t>-18.45</w:t>
            </w:r>
          </w:p>
        </w:tc>
        <w:tc>
          <w:tcPr>
            <w:tcW w:type="dxa" w:w="1872"/>
          </w:tcPr>
          <w:p>
            <w:pPr>
              <w:spacing w:before="60" w:after="60"/>
              <w:jc w:val="right"/>
            </w:pPr>
            <w:r>
              <w:rPr>
                <w:rFonts w:ascii="Calibri" w:hAnsi="Calibri"/>
                <w:color w:val="212529"/>
                <w:sz w:val="18"/>
              </w:rPr>
              <w:t>+3.10</w:t>
            </w:r>
          </w:p>
        </w:tc>
        <w:tc>
          <w:tcPr>
            <w:tcW w:type="dxa" w:w="1872"/>
          </w:tcPr>
          <w:p>
            <w:pPr>
              <w:spacing w:before="60" w:after="60"/>
              <w:jc w:val="right"/>
            </w:pPr>
            <w:r>
              <w:rPr>
                <w:rFonts w:ascii="Calibri" w:hAnsi="Calibri"/>
                <w:color w:val="212529"/>
                <w:sz w:val="18"/>
              </w:rPr>
              <w:t>90.25</w:t>
            </w:r>
          </w:p>
        </w:tc>
      </w:tr>
      <w:tr>
        <w:tc>
          <w:tcPr>
            <w:tcW w:type="dxa" w:w="2160"/>
            <w:shd w:fill="F5F7FA"/>
          </w:tcPr>
          <w:p>
            <w:pPr>
              <w:spacing w:before="60" w:after="60"/>
              <w:jc w:val="left"/>
            </w:pPr>
            <w:r>
              <w:rPr>
                <w:rFonts w:ascii="Calibri" w:hAnsi="Calibri"/>
                <w:color w:val="212529"/>
                <w:sz w:val="18"/>
              </w:rPr>
              <w:t>Bias Compensated + ZUPT</w:t>
            </w:r>
          </w:p>
        </w:tc>
        <w:tc>
          <w:tcPr>
            <w:tcW w:type="dxa" w:w="1728"/>
            <w:shd w:fill="F5F7FA"/>
          </w:tcPr>
          <w:p>
            <w:pPr>
              <w:spacing w:before="60" w:after="60"/>
              <w:jc w:val="right"/>
            </w:pPr>
            <w:r>
              <w:rPr>
                <w:rFonts w:ascii="Calibri" w:hAnsi="Calibri"/>
                <w:color w:val="212529"/>
                <w:sz w:val="18"/>
              </w:rPr>
              <w:t>+1.12</w:t>
            </w:r>
          </w:p>
        </w:tc>
        <w:tc>
          <w:tcPr>
            <w:tcW w:type="dxa" w:w="1728"/>
            <w:shd w:fill="F5F7FA"/>
          </w:tcPr>
          <w:p>
            <w:pPr>
              <w:spacing w:before="60" w:after="60"/>
              <w:jc w:val="right"/>
            </w:pPr>
            <w:r>
              <w:rPr>
                <w:rFonts w:ascii="Calibri" w:hAnsi="Calibri"/>
                <w:color w:val="212529"/>
                <w:sz w:val="18"/>
              </w:rPr>
              <w:t>-4.35</w:t>
            </w:r>
          </w:p>
        </w:tc>
        <w:tc>
          <w:tcPr>
            <w:tcW w:type="dxa" w:w="1872"/>
            <w:shd w:fill="F5F7FA"/>
          </w:tcPr>
          <w:p>
            <w:pPr>
              <w:spacing w:before="60" w:after="60"/>
              <w:jc w:val="right"/>
            </w:pPr>
            <w:r>
              <w:rPr>
                <w:rFonts w:ascii="Calibri" w:hAnsi="Calibri"/>
                <w:color w:val="212529"/>
                <w:sz w:val="18"/>
              </w:rPr>
              <w:t>+0.85</w:t>
            </w:r>
          </w:p>
        </w:tc>
        <w:tc>
          <w:tcPr>
            <w:tcW w:type="dxa" w:w="1872"/>
            <w:shd w:fill="F5F7FA"/>
          </w:tcPr>
          <w:p>
            <w:pPr>
              <w:spacing w:before="60" w:after="60"/>
              <w:jc w:val="right"/>
            </w:pPr>
            <w:r>
              <w:rPr>
                <w:rFonts w:ascii="Calibri" w:hAnsi="Calibri"/>
                <w:color w:val="212529"/>
                <w:sz w:val="18"/>
              </w:rPr>
              <w:t>18.40</w:t>
            </w:r>
          </w:p>
        </w:tc>
      </w:tr>
    </w:tbl>
    <w:p>
      <w:pPr>
        <w:keepNext/>
        <w:spacing w:before="360" w:after="120"/>
      </w:pPr>
      <w:r>
        <w:rPr>
          <w:rFonts w:ascii="Calibri" w:hAnsi="Calibri"/>
          <w:b/>
          <w:color w:val="182B49"/>
          <w:sz w:val="32"/>
        </w:rPr>
        <w:t>V. Critical Engineering Discussion &amp; Negative Result Analysis</w:t>
      </w:r>
    </w:p>
    <w:p>
      <w:pPr>
        <w:keepNext/>
        <w:spacing w:before="280" w:after="80"/>
      </w:pPr>
      <w:r>
        <w:rPr>
          <w:rFonts w:ascii="Calibri" w:hAnsi="Calibri"/>
          <w:b/>
          <w:color w:val="1F4E79"/>
          <w:sz w:val="26"/>
        </w:rPr>
        <w:t>A. Discrepancy Between Navigation-Grade and MEMS Sensors</w:t>
      </w:r>
    </w:p>
    <w:p>
      <w:pPr>
        <w:spacing w:before="0" w:after="120" w:line="276" w:lineRule="auto"/>
      </w:pPr>
      <w:r>
        <w:rPr>
          <w:rFonts w:ascii="Calibri" w:hAnsi="Calibri"/>
          <w:color w:val="212529"/>
          <w:sz w:val="21"/>
        </w:rPr>
        <w:t>A central question explored in this investigation is: Why does pure INS mechanization perform flawlessly on the navigation-grade benchmark while diverging rapidly on experimental MEMS data?</w:t>
      </w:r>
    </w:p>
    <w:p>
      <w:pPr>
        <w:spacing w:before="0" w:after="120" w:line="276" w:lineRule="auto"/>
      </w:pPr>
      <w:r>
        <w:rPr>
          <w:rFonts w:ascii="Calibri" w:hAnsi="Calibri"/>
          <w:color w:val="212529"/>
          <w:sz w:val="21"/>
        </w:rPr>
        <w:t>The divergence is explained by the fundamental physics and noise specifications of inertial sensor grades. Navigation-grade systems utilize Ring Laser Gyroscopes (RLG) or Fiber Optic Gyroscopes (FOG) with bias stabilities below 0.001°/h and accelerometers with micro-g stability. In contrast, tactical/consumer MEMS sensors exhibit in-run bias instabilities orders of magnitude higher (1°/h to 10°/h) and significant velocity random walk. When integrated twice over time without external aiding, even a tiny acceleration bias error b_a produces a position error δp(t) = (1/2) * b_a * t^2. Over 30 minutes, an uncompensated bias of just 1 mg results in over 1.5 kilometers of position error.</w:t>
      </w:r>
    </w:p>
    <w:p>
      <w:pPr>
        <w:keepNext/>
        <w:spacing w:before="280" w:after="80"/>
      </w:pPr>
      <w:r>
        <w:rPr>
          <w:rFonts w:ascii="Calibri" w:hAnsi="Calibri"/>
          <w:b/>
          <w:color w:val="1F4E79"/>
          <w:sz w:val="26"/>
        </w:rPr>
        <w:t>B. Vertical Axis Divergence vs Horizontal Schuler Boundedness</w:t>
      </w:r>
    </w:p>
    <w:p>
      <w:pPr>
        <w:spacing w:before="0" w:after="120" w:line="276" w:lineRule="auto"/>
      </w:pPr>
      <w:r>
        <w:rPr>
          <w:rFonts w:ascii="Calibri" w:hAnsi="Calibri"/>
          <w:color w:val="212529"/>
          <w:sz w:val="21"/>
        </w:rPr>
        <w:t>In terrestrial inertial navigation, the horizontal axes (North and East) benefit from the Schuler oscillation (T = 84.4 minutes), where Earth's gravity gradient creates an oscillatory restoring effect that bounds horizontal velocity errors. In stark contrast, the vertical channel is inherently unstable: an altitude error causes an erroneous normal gravity calculation, which in turn accelerates the vertical velocity error in a positive feedback loop. Without a barometric altimeter or vertical aiding constraint, the vertical channel will diverge exponentially.</w:t>
      </w:r>
    </w:p>
    <w:p>
      <w:pPr>
        <w:keepNext/>
        <w:spacing w:before="280" w:after="80"/>
      </w:pPr>
      <w:r>
        <w:rPr>
          <w:rFonts w:ascii="Calibri" w:hAnsi="Calibri"/>
          <w:b/>
          <w:color w:val="1F4E79"/>
          <w:sz w:val="26"/>
        </w:rPr>
        <w:t>C. Systemic Necessity of Multi-Sensor Fusion</w:t>
      </w:r>
    </w:p>
    <w:p>
      <w:pPr>
        <w:spacing w:before="0" w:after="120" w:line="276" w:lineRule="auto"/>
      </w:pPr>
      <w:r>
        <w:rPr>
          <w:rFonts w:ascii="Calibri" w:hAnsi="Calibri"/>
          <w:color w:val="212529"/>
          <w:sz w:val="21"/>
        </w:rPr>
        <w:t>This experimental investigation provides a rigorous negative result: unassisted pure inertial navigation cannot serve as a standalone navigation system for long-range autonomous drones or loitering munitions.</w:t>
      </w:r>
    </w:p>
    <w:p>
      <w:pPr>
        <w:spacing w:before="0" w:after="120" w:line="276" w:lineRule="auto"/>
      </w:pPr>
      <w:r>
        <w:rPr>
          <w:rFonts w:ascii="Calibri" w:hAnsi="Calibri"/>
          <w:color w:val="212529"/>
          <w:sz w:val="21"/>
        </w:rPr>
        <w:t>For autonomous systems operating in GPS-denied environments (electronic warfare, spoofing, tunnel/canyon flight), the operational solution is not to rely on pure INS, but to use the IMU as the high-rate backbone of an Extended Kalman Filter (EKF) or Error-State Kalman Filter (ESKF), loosely or tightly coupled with aiding sensors:</w:t>
      </w:r>
    </w:p>
    <w:p>
      <w:pPr>
        <w:spacing w:before="0" w:after="120" w:line="276" w:lineRule="auto"/>
      </w:pPr>
      <w:r>
        <w:rPr>
          <w:rFonts w:ascii="Calibri" w:hAnsi="Calibri"/>
          <w:b/>
          <w:color w:val="212529"/>
          <w:sz w:val="21"/>
        </w:rPr>
        <w:t xml:space="preserve">1. Optical Flow &amp; Visual-Inertial Odometry (VIO): </w:t>
      </w:r>
      <w:r>
        <w:rPr>
          <w:rFonts w:ascii="Calibri" w:hAnsi="Calibri"/>
          <w:color w:val="212529"/>
          <w:sz w:val="21"/>
        </w:rPr>
        <w:t>Maintains bounded horizontal velocity in GPS-denied low-altitude flight.</w:t>
      </w:r>
    </w:p>
    <w:p>
      <w:pPr>
        <w:spacing w:before="0" w:after="120" w:line="276" w:lineRule="auto"/>
      </w:pPr>
      <w:r>
        <w:rPr>
          <w:rFonts w:ascii="Calibri" w:hAnsi="Calibri"/>
          <w:b/>
          <w:color w:val="212529"/>
          <w:sz w:val="21"/>
        </w:rPr>
        <w:t xml:space="preserve">2. Barometric Altimeter: </w:t>
      </w:r>
      <w:r>
        <w:rPr>
          <w:rFonts w:ascii="Calibri" w:hAnsi="Calibri"/>
          <w:color w:val="212529"/>
          <w:sz w:val="21"/>
        </w:rPr>
        <w:t>Stabilizes the inherently unstable vertical gravity loop.</w:t>
      </w:r>
    </w:p>
    <w:p>
      <w:pPr>
        <w:spacing w:before="0" w:after="120" w:line="276" w:lineRule="auto"/>
      </w:pPr>
      <w:r>
        <w:rPr>
          <w:rFonts w:ascii="Calibri" w:hAnsi="Calibri"/>
          <w:b/>
          <w:color w:val="212529"/>
          <w:sz w:val="21"/>
        </w:rPr>
        <w:t xml:space="preserve">3. Dual-Antenna GNSS or Magnetometer: </w:t>
      </w:r>
      <w:r>
        <w:rPr>
          <w:rFonts w:ascii="Calibri" w:hAnsi="Calibri"/>
          <w:color w:val="212529"/>
          <w:sz w:val="21"/>
        </w:rPr>
        <w:t>Provides continuous absolute yaw reference to prevent azimuth drift.</w:t>
      </w:r>
    </w:p>
    <w:p>
      <w:pPr>
        <w:spacing w:before="0" w:after="120" w:line="276" w:lineRule="auto"/>
      </w:pPr>
      <w:r>
        <w:rPr>
          <w:rFonts w:ascii="Calibri" w:hAnsi="Calibri"/>
          <w:b/>
          <w:color w:val="212529"/>
          <w:sz w:val="21"/>
        </w:rPr>
        <w:t xml:space="preserve">4. Zero-Velocity Updates (ZUPT): </w:t>
      </w:r>
      <w:r>
        <w:rPr>
          <w:rFonts w:ascii="Calibri" w:hAnsi="Calibri"/>
          <w:color w:val="212529"/>
          <w:sz w:val="21"/>
        </w:rPr>
        <w:t>Periodic velocity resetting during landing, hover, or tactical pauses.</w:t>
      </w:r>
    </w:p>
    <w:p>
      <w:pPr>
        <w:keepNext/>
        <w:spacing w:before="360" w:after="120"/>
      </w:pPr>
      <w:r>
        <w:rPr>
          <w:rFonts w:ascii="Calibri" w:hAnsi="Calibri"/>
          <w:b/>
          <w:color w:val="182B49"/>
          <w:sz w:val="32"/>
        </w:rPr>
        <w:t>VI. Conclusion &amp; Future Perspectives</w:t>
      </w:r>
    </w:p>
    <w:p>
      <w:pPr>
        <w:spacing w:before="0" w:after="120" w:line="276" w:lineRule="auto"/>
      </w:pPr>
      <w:r>
        <w:rPr>
          <w:rFonts w:ascii="Calibri" w:hAnsi="Calibri"/>
          <w:color w:val="212529"/>
          <w:sz w:val="21"/>
        </w:rPr>
        <w:t>This project successfully designed, implemented, and validated a complete strapdown Inertial Navigation System (INS) mechanization in C++11. Through rigorous mathematical formulation and empirical testing on real MEMS datasets, it demonstrated both the high computational accuracy of the mechanization algorithms and the fundamental physical limits of unassisted inertial dead reckoning.</w:t>
      </w:r>
    </w:p>
    <w:p>
      <w:pPr>
        <w:spacing w:before="0" w:after="120" w:line="276" w:lineRule="auto"/>
      </w:pPr>
      <w:r>
        <w:rPr>
          <w:rFonts w:ascii="Calibri" w:hAnsi="Calibri"/>
          <w:color w:val="212529"/>
          <w:sz w:val="21"/>
        </w:rPr>
        <w:t>The resulting C++ codebase, GNU Octave analysis suite, and synthetic IMU generator establish a solid, mathematically sound foundation for developing the next phase: an autonomous drone navigation architecture featuring multi-sensor EKF fusion for GPS-denied electronic warfare environments.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828C"/>
        <w:sz w:val="17"/>
      </w:rPr>
      <w:t>Mohammed Hsiny | Faculty of Sciences and Techniques of Mohammedia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7"/>
      </w:rPr>
      <w:t>INS_Mechanization — Strapdown Inertial Navigation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INS_Mechanization — Strapdown Inertial Navigation Technical Report</dc:title>
  <dc:subject>Inertial Navigation System Mechanization &amp; Pure INS Error Analysis</dc:subject>
  <dc:creator>Mohammed Hsiny</dc:creator>
  <cp:keywords/>
  <dc:description>Mohammed Hsiny — Electrical Engineering &amp; Industrial Control Student — Faculty of Sciences and Techniques of Mohammedia — 2026</dc:description>
  <cp:lastModifiedBy/>
  <cp:revision>1</cp:revision>
  <dcterms:created xsi:type="dcterms:W3CDTF">2013-12-23T23:15:00Z</dcterms:created>
  <dcterms:modified xsi:type="dcterms:W3CDTF">2013-12-23T23:15:00Z</dcterms:modified>
  <cp:category>Technical Report</cp:category>
</cp:coreProperties>
</file>