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97" w:rsidRDefault="00C57A97" w:rsidP="00C57A97">
      <w:pPr>
        <w:pStyle w:val="a8"/>
        <w:outlineLvl w:val="1"/>
        <w:rPr>
          <w:b w:val="0"/>
          <w:i/>
          <w:sz w:val="20"/>
          <w:szCs w:val="20"/>
        </w:rPr>
      </w:pPr>
      <w:r>
        <w:rPr>
          <w:iCs/>
        </w:rPr>
        <w:t>О</w:t>
      </w:r>
      <w:r>
        <w:rPr>
          <w:i/>
          <w:iCs/>
        </w:rPr>
        <w:t xml:space="preserve"> </w:t>
      </w:r>
      <w:r>
        <w:t>том, у кого три глаза</w:t>
      </w:r>
      <w:r>
        <w:br/>
      </w:r>
      <w:r>
        <w:rPr>
          <w:b w:val="0"/>
          <w:i/>
          <w:sz w:val="20"/>
          <w:szCs w:val="20"/>
        </w:rPr>
        <w:t>Джон Чиарди</w:t>
      </w:r>
      <w:r>
        <w:rPr>
          <w:b w:val="0"/>
          <w:i/>
          <w:sz w:val="20"/>
          <w:szCs w:val="20"/>
        </w:rPr>
        <w:br/>
        <w:t>Перев</w:t>
      </w:r>
      <w:r w:rsidR="00FF2FE9">
        <w:rPr>
          <w:b w:val="0"/>
          <w:i/>
          <w:sz w:val="20"/>
          <w:szCs w:val="20"/>
        </w:rPr>
        <w:t>ёл</w:t>
      </w:r>
      <w:r>
        <w:rPr>
          <w:b w:val="0"/>
          <w:i/>
          <w:sz w:val="20"/>
          <w:szCs w:val="20"/>
        </w:rPr>
        <w:t xml:space="preserve"> с английского Р</w:t>
      </w:r>
      <w:r w:rsidR="00FF2FE9">
        <w:rPr>
          <w:b w:val="0"/>
          <w:i/>
          <w:sz w:val="20"/>
          <w:szCs w:val="20"/>
        </w:rPr>
        <w:t>оман</w:t>
      </w:r>
      <w:r>
        <w:rPr>
          <w:b w:val="0"/>
          <w:i/>
          <w:sz w:val="20"/>
          <w:szCs w:val="20"/>
        </w:rPr>
        <w:t xml:space="preserve"> Сеф</w:t>
      </w:r>
      <w:bookmarkStart w:id="0" w:name="_GoBack"/>
      <w:bookmarkEnd w:id="0"/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rPr>
          <w:rFonts w:cs="Corbel"/>
          <w:szCs w:val="28"/>
        </w:rPr>
      </w:pP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У этого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Милого существа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Три глаза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И только одна голова.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Зато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Голова эта очень умна</w:t>
      </w:r>
      <w:r w:rsidR="005763F2">
        <w:rPr>
          <w:rFonts w:cs="Corbel"/>
          <w:szCs w:val="28"/>
        </w:rPr>
        <w:t xml:space="preserve"> —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 xml:space="preserve">Всё время 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Подмигивает она;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Красный,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Зелёный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И жёлтый глаз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Поочерёдно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Смотрят на вас.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Один из них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Говорит: «Иди!»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Второй умоляет: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«Чуть-чуть подожди!»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А третий командует: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«Смирно стой!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Закрыта дорога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Перед тобой.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Но если ты лошадь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Или трамвай,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Тогда, пожалуйста,</w:t>
      </w:r>
      <w:r w:rsidR="005763F2">
        <w:rPr>
          <w:rFonts w:cs="Corbel"/>
          <w:szCs w:val="28"/>
        </w:rPr>
        <w:t xml:space="preserve"> </w:t>
      </w:r>
      <w:r>
        <w:rPr>
          <w:rFonts w:cs="Corbel"/>
          <w:szCs w:val="28"/>
        </w:rPr>
        <w:t>—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Проезжай».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Один глаз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Погас,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Другой глаз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Погас,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И вот загорается</w:t>
      </w:r>
    </w:p>
    <w:p w:rsidR="00C57A97" w:rsidRDefault="00C57A97" w:rsidP="00C57A97">
      <w:pPr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Третий глаз.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При виде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Зелёного огонька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Мчат машины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Во весь опор,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И глядит,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Глядит на них свысока</w:t>
      </w:r>
    </w:p>
    <w:p w:rsidR="00C57A97" w:rsidRDefault="00C57A97" w:rsidP="00C57A97">
      <w:pPr>
        <w:autoSpaceDE w:val="0"/>
        <w:autoSpaceDN w:val="0"/>
        <w:adjustRightInd w:val="0"/>
        <w:spacing w:after="0" w:line="240" w:lineRule="auto"/>
        <w:ind w:left="2832"/>
        <w:rPr>
          <w:rFonts w:cs="Corbel"/>
          <w:szCs w:val="28"/>
        </w:rPr>
      </w:pPr>
      <w:r>
        <w:rPr>
          <w:rFonts w:cs="Corbel"/>
          <w:szCs w:val="28"/>
        </w:rPr>
        <w:t>Уличный... светофор.</w:t>
      </w:r>
    </w:p>
    <w:sectPr w:rsidR="00C57A9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1CB" w:rsidRDefault="00F001CB" w:rsidP="00BB305B">
      <w:pPr>
        <w:spacing w:after="0" w:line="240" w:lineRule="auto"/>
      </w:pPr>
      <w:r>
        <w:separator/>
      </w:r>
    </w:p>
  </w:endnote>
  <w:endnote w:type="continuationSeparator" w:id="0">
    <w:p w:rsidR="00F001CB" w:rsidRDefault="00F001C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7A9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7A9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7A9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7A9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2FE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2FE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1CB" w:rsidRDefault="00F001CB" w:rsidP="00BB305B">
      <w:pPr>
        <w:spacing w:after="0" w:line="240" w:lineRule="auto"/>
      </w:pPr>
      <w:r>
        <w:separator/>
      </w:r>
    </w:p>
  </w:footnote>
  <w:footnote w:type="continuationSeparator" w:id="0">
    <w:p w:rsidR="00F001CB" w:rsidRDefault="00F001C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97"/>
    <w:rsid w:val="0015338B"/>
    <w:rsid w:val="001B3739"/>
    <w:rsid w:val="001B7733"/>
    <w:rsid w:val="00226794"/>
    <w:rsid w:val="00310E12"/>
    <w:rsid w:val="0039181F"/>
    <w:rsid w:val="0040592E"/>
    <w:rsid w:val="004C2EED"/>
    <w:rsid w:val="005028F6"/>
    <w:rsid w:val="00536688"/>
    <w:rsid w:val="005763F2"/>
    <w:rsid w:val="005A657C"/>
    <w:rsid w:val="005B3CE5"/>
    <w:rsid w:val="005E3F33"/>
    <w:rsid w:val="005F3A80"/>
    <w:rsid w:val="006A0149"/>
    <w:rsid w:val="006C1F9A"/>
    <w:rsid w:val="007F06E6"/>
    <w:rsid w:val="007F47C6"/>
    <w:rsid w:val="00854F6C"/>
    <w:rsid w:val="008F0F59"/>
    <w:rsid w:val="0093322C"/>
    <w:rsid w:val="0096164A"/>
    <w:rsid w:val="00B07F42"/>
    <w:rsid w:val="00B90B94"/>
    <w:rsid w:val="00BB305B"/>
    <w:rsid w:val="00BF3769"/>
    <w:rsid w:val="00C57A97"/>
    <w:rsid w:val="00C80B62"/>
    <w:rsid w:val="00C9220F"/>
    <w:rsid w:val="00D7450E"/>
    <w:rsid w:val="00E75545"/>
    <w:rsid w:val="00EE50E6"/>
    <w:rsid w:val="00F001CB"/>
    <w:rsid w:val="00F36D55"/>
    <w:rsid w:val="00FB1466"/>
    <w:rsid w:val="00FC191F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7">
    <w:name w:val="Заголовок Знак"/>
    <w:basedOn w:val="a0"/>
    <w:link w:val="a8"/>
    <w:locked/>
    <w:rsid w:val="00C57A97"/>
    <w:rPr>
      <w:b/>
      <w:sz w:val="44"/>
      <w:szCs w:val="44"/>
    </w:rPr>
  </w:style>
  <w:style w:type="paragraph" w:customStyle="1" w:styleId="a8">
    <w:name w:val="Заголовок"/>
    <w:basedOn w:val="a"/>
    <w:link w:val="a7"/>
    <w:qFormat/>
    <w:rsid w:val="00C57A97"/>
    <w:pPr>
      <w:spacing w:after="0" w:line="240" w:lineRule="auto"/>
      <w:jc w:val="center"/>
    </w:pPr>
    <w:rPr>
      <w:b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7">
    <w:name w:val="Заголовок Знак"/>
    <w:basedOn w:val="a0"/>
    <w:link w:val="a8"/>
    <w:locked/>
    <w:rsid w:val="00C57A97"/>
    <w:rPr>
      <w:b/>
      <w:sz w:val="44"/>
      <w:szCs w:val="44"/>
    </w:rPr>
  </w:style>
  <w:style w:type="paragraph" w:customStyle="1" w:styleId="a8">
    <w:name w:val="Заголовок"/>
    <w:basedOn w:val="a"/>
    <w:link w:val="a7"/>
    <w:qFormat/>
    <w:rsid w:val="00C57A97"/>
    <w:pPr>
      <w:spacing w:after="0" w:line="240" w:lineRule="auto"/>
      <w:jc w:val="center"/>
    </w:pPr>
    <w:rPr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D595F-CEC2-48F0-B98F-1E311BB9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том, у кого три глаза</dc:title>
  <dc:creator>Чиарди Дж.</dc:creator>
  <cp:keywords>Сеф Р.</cp:keywords>
  <cp:lastModifiedBy>Олеся</cp:lastModifiedBy>
  <cp:revision>4</cp:revision>
  <dcterms:created xsi:type="dcterms:W3CDTF">2016-03-11T08:03:00Z</dcterms:created>
  <dcterms:modified xsi:type="dcterms:W3CDTF">2016-10-11T11:52:00Z</dcterms:modified>
  <cp:category>Произведения поэтов зарубежных</cp:category>
  <dc:language>рус.</dc:language>
</cp:coreProperties>
</file>