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Adding Google Tag Manager to a WordPress Site</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October 1st,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~10-15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978150" cy="2233613"/>
            <wp:effectExtent b="0" l="0" r="0" t="0"/>
            <wp:docPr id="9" name="image6.gif"/>
            <a:graphic>
              <a:graphicData uri="http://schemas.openxmlformats.org/drawingml/2006/picture">
                <pic:pic>
                  <pic:nvPicPr>
                    <pic:cNvPr id="0" name="image6.gif"/>
                    <pic:cNvPicPr preferRelativeResize="0"/>
                  </pic:nvPicPr>
                  <pic:blipFill>
                    <a:blip r:embed="rId6"/>
                    <a:srcRect b="0" l="0" r="0" t="0"/>
                    <a:stretch>
                      <a:fillRect/>
                    </a:stretch>
                  </pic:blipFill>
                  <pic:spPr>
                    <a:xfrm>
                      <a:off x="0" y="0"/>
                      <a:ext cx="2978150"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add Google Tag Manager to a WordPress site.</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 </w:t>
      </w:r>
      <w:r w:rsidDel="00000000" w:rsidR="00000000" w:rsidRPr="00000000">
        <w:rPr>
          <w:rtl w:val="0"/>
        </w:rPr>
        <w:t xml:space="preserve">Google Tag Manager is properly installed without any technical issues.</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Prerequisites or requirements:</w:t>
      </w:r>
      <w:r w:rsidDel="00000000" w:rsidR="00000000" w:rsidRPr="00000000">
        <w:rPr>
          <w:rtl w:val="0"/>
        </w:rPr>
        <w:t xml:space="preserve"> This exact process only applies to WordPress.org sites.</w:t>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Google Tag Manager is a great tool to add and manage multiple pixels and tracking codes without needing to edit the code of a site.</w:t>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your WordPress install and Google Tag Manager.</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Only once—the first time you install Google Tag Manager. </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website management or analytics.</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widowControl w:val="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7">
      <w:pPr>
        <w:pStyle w:val="Heading2"/>
        <w:pageBreakBefore w:val="0"/>
        <w:widowControl w:val="0"/>
        <w:numPr>
          <w:ilvl w:val="0"/>
          <w:numId w:val="5"/>
        </w:numPr>
        <w:rPr>
          <w:rFonts w:ascii="Poppins" w:cs="Poppins" w:eastAsia="Poppins" w:hAnsi="Poppins"/>
          <w:b w:val="1"/>
          <w:bCs w:val="1"/>
          <w:sz w:val="32"/>
          <w:szCs w:val="32"/>
        </w:rPr>
      </w:pPr>
      <w:bookmarkStart w:colFirst="0" w:colLast="0" w:name="_f4fnv8rpsdy9" w:id="1"/>
      <w:bookmarkEnd w:id="1"/>
      <w:r w:rsidDel="00000000" w:rsidR="00000000" w:rsidRPr="00000000">
        <w:rPr>
          <w:rtl w:val="0"/>
        </w:rPr>
        <w:t xml:space="preserve">Environment Setup</w:t>
      </w:r>
      <w:r w:rsidDel="00000000" w:rsidR="00000000" w:rsidRPr="00000000">
        <w:rPr>
          <w:rtl w:val="0"/>
        </w:rPr>
      </w:r>
    </w:p>
    <w:p w:rsidR="00000000" w:rsidDel="00000000" w:rsidP="00000000" w:rsidRDefault="00000000" w:rsidRPr="00000000" w14:paraId="00000018">
      <w:pPr>
        <w:pageBreakBefore w:val="0"/>
        <w:widowControl w:val="0"/>
        <w:rPr/>
      </w:pPr>
      <w:r w:rsidDel="00000000" w:rsidR="00000000" w:rsidRPr="00000000">
        <w:rPr>
          <w:rtl w:val="0"/>
        </w:rPr>
      </w:r>
    </w:p>
    <w:p w:rsidR="00000000" w:rsidDel="00000000" w:rsidP="00000000" w:rsidRDefault="00000000" w:rsidRPr="00000000" w14:paraId="00000019">
      <w:pPr>
        <w:pageBreakBefore w:val="0"/>
        <w:widowControl w:val="0"/>
        <w:rPr/>
      </w:pPr>
      <w:r w:rsidDel="00000000" w:rsidR="00000000" w:rsidRPr="00000000">
        <w:rPr>
          <w:b w:val="1"/>
          <w:bCs w:val="1"/>
          <w:rtl w:val="0"/>
        </w:rPr>
        <w:t xml:space="preserve">Important</w:t>
      </w:r>
      <w:r w:rsidDel="00000000" w:rsidR="00000000" w:rsidRPr="00000000">
        <w:rPr>
          <w:rtl w:val="0"/>
        </w:rPr>
        <w:t xml:space="preserve">: This SOP works only for self-hosted WordPress sites, aka WordPress.org and not WordPress.com</w:t>
      </w:r>
    </w:p>
    <w:p w:rsidR="00000000" w:rsidDel="00000000" w:rsidP="00000000" w:rsidRDefault="00000000" w:rsidRPr="00000000" w14:paraId="0000001A">
      <w:pPr>
        <w:pageBreakBefore w:val="0"/>
        <w:widowControl w:val="0"/>
        <w:rPr/>
      </w:pPr>
      <w:r w:rsidDel="00000000" w:rsidR="00000000" w:rsidRPr="00000000">
        <w:rPr>
          <w:rtl w:val="0"/>
        </w:rPr>
      </w:r>
    </w:p>
    <w:p w:rsidR="00000000" w:rsidDel="00000000" w:rsidP="00000000" w:rsidRDefault="00000000" w:rsidRPr="00000000" w14:paraId="0000001B">
      <w:pPr>
        <w:pageBreakBefore w:val="0"/>
        <w:widowControl w:val="0"/>
        <w:numPr>
          <w:ilvl w:val="0"/>
          <w:numId w:val="2"/>
        </w:numPr>
        <w:ind w:left="720" w:hanging="360"/>
      </w:pPr>
      <w:r w:rsidDel="00000000" w:rsidR="00000000" w:rsidRPr="00000000">
        <w:rPr>
          <w:rtl w:val="0"/>
        </w:rPr>
        <w:t xml:space="preserve">Download the </w:t>
      </w:r>
      <w:hyperlink r:id="rId7">
        <w:r w:rsidDel="00000000" w:rsidR="00000000" w:rsidRPr="00000000">
          <w:rPr>
            <w:color w:val="1155cc"/>
            <w:u w:val="single"/>
            <w:rtl w:val="0"/>
          </w:rPr>
          <w:t xml:space="preserve">Google Tag Assistant Legacy Chrome Extension</w:t>
        </w:r>
      </w:hyperlink>
      <w:r w:rsidDel="00000000" w:rsidR="00000000" w:rsidRPr="00000000">
        <w:rPr>
          <w:rtl w:val="0"/>
        </w:rPr>
        <w:t xml:space="preserve"> (Free)</w:t>
      </w:r>
    </w:p>
    <w:p w:rsidR="00000000" w:rsidDel="00000000" w:rsidP="00000000" w:rsidRDefault="00000000" w:rsidRPr="00000000" w14:paraId="0000001C">
      <w:pPr>
        <w:pageBreakBefore w:val="0"/>
        <w:widowControl w:val="0"/>
        <w:numPr>
          <w:ilvl w:val="0"/>
          <w:numId w:val="2"/>
        </w:numPr>
        <w:ind w:left="720" w:hanging="360"/>
      </w:pPr>
      <w:r w:rsidDel="00000000" w:rsidR="00000000" w:rsidRPr="00000000">
        <w:rPr>
          <w:rtl w:val="0"/>
        </w:rPr>
        <w:t xml:space="preserve">Sign up for </w:t>
      </w:r>
      <w:hyperlink r:id="rId8">
        <w:r w:rsidDel="00000000" w:rsidR="00000000" w:rsidRPr="00000000">
          <w:rPr>
            <w:color w:val="1155cc"/>
            <w:u w:val="single"/>
            <w:rtl w:val="0"/>
          </w:rPr>
          <w:t xml:space="preserve">Google Tag Manager</w:t>
        </w:r>
      </w:hyperlink>
      <w:r w:rsidDel="00000000" w:rsidR="00000000" w:rsidRPr="00000000">
        <w:rPr>
          <w:rtl w:val="0"/>
        </w:rPr>
        <w:t xml:space="preserve"> (Free):</w:t>
      </w:r>
    </w:p>
    <w:p w:rsidR="00000000" w:rsidDel="00000000" w:rsidP="00000000" w:rsidRDefault="00000000" w:rsidRPr="00000000" w14:paraId="0000001D">
      <w:pPr>
        <w:pageBreakBefore w:val="0"/>
        <w:widowControl w:val="0"/>
        <w:numPr>
          <w:ilvl w:val="1"/>
          <w:numId w:val="2"/>
        </w:numPr>
        <w:ind w:left="1440" w:hanging="360"/>
      </w:pPr>
      <w:r w:rsidDel="00000000" w:rsidR="00000000" w:rsidRPr="00000000">
        <w:rPr>
          <w:rtl w:val="0"/>
        </w:rPr>
        <w:t xml:space="preserve">You’ll need to log in to your Google account.</w:t>
      </w:r>
    </w:p>
    <w:p w:rsidR="00000000" w:rsidDel="00000000" w:rsidP="00000000" w:rsidRDefault="00000000" w:rsidRPr="00000000" w14:paraId="0000001E">
      <w:pPr>
        <w:pageBreakBefore w:val="0"/>
        <w:widowControl w:val="0"/>
        <w:numPr>
          <w:ilvl w:val="1"/>
          <w:numId w:val="2"/>
        </w:numPr>
        <w:ind w:left="1440" w:hanging="360"/>
      </w:pPr>
      <w:r w:rsidDel="00000000" w:rsidR="00000000" w:rsidRPr="00000000">
        <w:rPr>
          <w:rtl w:val="0"/>
        </w:rPr>
        <w:t xml:space="preserve">If this is your first time creating a Google Tag Manager Account, you’ll be prompted to set one up right away. </w:t>
      </w:r>
    </w:p>
    <w:p w:rsidR="00000000" w:rsidDel="00000000" w:rsidP="00000000" w:rsidRDefault="00000000" w:rsidRPr="00000000" w14:paraId="0000001F">
      <w:pPr>
        <w:pageBreakBefore w:val="0"/>
        <w:widowControl w:val="0"/>
        <w:numPr>
          <w:ilvl w:val="2"/>
          <w:numId w:val="2"/>
        </w:numPr>
        <w:ind w:left="2160" w:hanging="360"/>
      </w:pPr>
      <w:r w:rsidDel="00000000" w:rsidR="00000000" w:rsidRPr="00000000">
        <w:rPr>
          <w:rtl w:val="0"/>
        </w:rPr>
        <w:t xml:space="preserve">You can just use your company/website name for both the account and container. </w:t>
      </w:r>
    </w:p>
    <w:p w:rsidR="00000000" w:rsidDel="00000000" w:rsidP="00000000" w:rsidRDefault="00000000" w:rsidRPr="00000000" w14:paraId="00000020">
      <w:pPr>
        <w:pageBreakBefore w:val="0"/>
        <w:widowControl w:val="0"/>
        <w:numPr>
          <w:ilvl w:val="2"/>
          <w:numId w:val="2"/>
        </w:numPr>
        <w:ind w:left="2160" w:hanging="360"/>
      </w:pPr>
      <w:r w:rsidDel="00000000" w:rsidR="00000000" w:rsidRPr="00000000">
        <w:rPr>
          <w:rtl w:val="0"/>
        </w:rPr>
        <w:t xml:space="preserve">Under “Where to Use Container”, select “Web”</w:t>
      </w:r>
    </w:p>
    <w:p w:rsidR="00000000" w:rsidDel="00000000" w:rsidP="00000000" w:rsidRDefault="00000000" w:rsidRPr="00000000" w14:paraId="00000021">
      <w:pPr>
        <w:pageBreakBefore w:val="0"/>
        <w:widowControl w:val="0"/>
        <w:ind w:left="1440" w:firstLine="0"/>
        <w:rPr/>
      </w:pPr>
      <w:r w:rsidDel="00000000" w:rsidR="00000000" w:rsidRPr="00000000">
        <w:rPr/>
        <w:drawing>
          <wp:inline distB="114300" distT="114300" distL="114300" distR="114300">
            <wp:extent cx="4110038" cy="2022909"/>
            <wp:effectExtent b="0" l="0" r="0" t="0"/>
            <wp:docPr id="4" name="image12.gif"/>
            <a:graphic>
              <a:graphicData uri="http://schemas.openxmlformats.org/drawingml/2006/picture">
                <pic:pic>
                  <pic:nvPicPr>
                    <pic:cNvPr id="0" name="image12.gif"/>
                    <pic:cNvPicPr preferRelativeResize="0"/>
                  </pic:nvPicPr>
                  <pic:blipFill>
                    <a:blip r:embed="rId9"/>
                    <a:srcRect b="0" l="0" r="0" t="0"/>
                    <a:stretch>
                      <a:fillRect/>
                    </a:stretch>
                  </pic:blipFill>
                  <pic:spPr>
                    <a:xfrm>
                      <a:off x="0" y="0"/>
                      <a:ext cx="4110038" cy="202290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widowControl w:val="0"/>
        <w:numPr>
          <w:ilvl w:val="1"/>
          <w:numId w:val="2"/>
        </w:numPr>
        <w:ind w:left="1440" w:hanging="360"/>
      </w:pPr>
      <w:r w:rsidDel="00000000" w:rsidR="00000000" w:rsidRPr="00000000">
        <w:rPr>
          <w:rtl w:val="0"/>
        </w:rPr>
        <w:t xml:space="preserve">Accept the terms and conditions.</w:t>
      </w:r>
    </w:p>
    <w:p w:rsidR="00000000" w:rsidDel="00000000" w:rsidP="00000000" w:rsidRDefault="00000000" w:rsidRPr="00000000" w14:paraId="00000023">
      <w:pPr>
        <w:pageBreakBefore w:val="0"/>
        <w:widowControl w:val="0"/>
        <w:numPr>
          <w:ilvl w:val="1"/>
          <w:numId w:val="2"/>
        </w:numPr>
        <w:ind w:left="1440" w:hanging="360"/>
      </w:pPr>
      <w:r w:rsidDel="00000000" w:rsidR="00000000" w:rsidRPr="00000000">
        <w:rPr>
          <w:rtl w:val="0"/>
        </w:rPr>
        <w:t xml:space="preserve">You will see your Google Tag Manager code, but you won’t need it using this method.</w:t>
      </w:r>
    </w:p>
    <w:p w:rsidR="00000000" w:rsidDel="00000000" w:rsidP="00000000" w:rsidRDefault="00000000" w:rsidRPr="00000000" w14:paraId="00000024">
      <w:pPr>
        <w:pageBreakBefore w:val="0"/>
        <w:widowControl w:val="0"/>
        <w:numPr>
          <w:ilvl w:val="1"/>
          <w:numId w:val="2"/>
        </w:numPr>
        <w:ind w:left="1440" w:hanging="360"/>
      </w:pPr>
      <w:r w:rsidDel="00000000" w:rsidR="00000000" w:rsidRPr="00000000">
        <w:rPr>
          <w:rtl w:val="0"/>
        </w:rPr>
        <w:t xml:space="preserve">Once you are in your Workspace, make note of your Google Tag Manager ID.</w:t>
        <w:br w:type="textWrapping"/>
      </w:r>
      <w:r w:rsidDel="00000000" w:rsidR="00000000" w:rsidRPr="00000000">
        <w:rPr/>
        <w:drawing>
          <wp:inline distB="114300" distT="114300" distL="114300" distR="114300">
            <wp:extent cx="4214813" cy="1870998"/>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214813" cy="187099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widowControl w:val="0"/>
        <w:numPr>
          <w:ilvl w:val="1"/>
          <w:numId w:val="2"/>
        </w:numPr>
        <w:ind w:left="1440" w:hanging="360"/>
      </w:pPr>
      <w:r w:rsidDel="00000000" w:rsidR="00000000" w:rsidRPr="00000000">
        <w:rPr>
          <w:rtl w:val="0"/>
        </w:rPr>
        <w:t xml:space="preserve">Click on Submit &gt; Publish &gt; Continue to publish your Google Tag Manager container</w:t>
        <w:br w:type="textWrapping"/>
      </w:r>
      <w:r w:rsidDel="00000000" w:rsidR="00000000" w:rsidRPr="00000000">
        <w:rPr/>
        <w:drawing>
          <wp:inline distB="114300" distT="114300" distL="114300" distR="114300">
            <wp:extent cx="4243388" cy="2342704"/>
            <wp:effectExtent b="0" l="0" r="0" t="0"/>
            <wp:docPr id="2" name="image18.gif"/>
            <a:graphic>
              <a:graphicData uri="http://schemas.openxmlformats.org/drawingml/2006/picture">
                <pic:pic>
                  <pic:nvPicPr>
                    <pic:cNvPr id="0" name="image18.gif"/>
                    <pic:cNvPicPr preferRelativeResize="0"/>
                  </pic:nvPicPr>
                  <pic:blipFill>
                    <a:blip r:embed="rId11"/>
                    <a:srcRect b="0" l="0" r="0" t="0"/>
                    <a:stretch>
                      <a:fillRect/>
                    </a:stretch>
                  </pic:blipFill>
                  <pic:spPr>
                    <a:xfrm>
                      <a:off x="0" y="0"/>
                      <a:ext cx="4243388" cy="234270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widowControl w:val="0"/>
        <w:rPr/>
      </w:pPr>
      <w:r w:rsidDel="00000000" w:rsidR="00000000" w:rsidRPr="00000000">
        <w:rPr>
          <w:rtl w:val="0"/>
        </w:rPr>
      </w:r>
    </w:p>
    <w:p w:rsidR="00000000" w:rsidDel="00000000" w:rsidP="00000000" w:rsidRDefault="00000000" w:rsidRPr="00000000" w14:paraId="00000027">
      <w:pPr>
        <w:pStyle w:val="Heading2"/>
        <w:pageBreakBefore w:val="0"/>
        <w:widowControl w:val="0"/>
        <w:numPr>
          <w:ilvl w:val="0"/>
          <w:numId w:val="3"/>
        </w:numPr>
        <w:rPr>
          <w:rFonts w:ascii="Poppins" w:cs="Poppins" w:eastAsia="Poppins" w:hAnsi="Poppins"/>
          <w:b w:val="1"/>
          <w:bCs w:val="1"/>
          <w:sz w:val="32"/>
          <w:szCs w:val="32"/>
        </w:rPr>
      </w:pPr>
      <w:bookmarkStart w:colFirst="0" w:colLast="0" w:name="_j5i8tbh1wbbh" w:id="2"/>
      <w:bookmarkEnd w:id="2"/>
      <w:r w:rsidDel="00000000" w:rsidR="00000000" w:rsidRPr="00000000">
        <w:rPr>
          <w:rtl w:val="0"/>
        </w:rPr>
        <w:t xml:space="preserve">Install and configure the Google Tag Manager WordPress plugin</w:t>
      </w:r>
    </w:p>
    <w:p w:rsidR="00000000" w:rsidDel="00000000" w:rsidP="00000000" w:rsidRDefault="00000000" w:rsidRPr="00000000" w14:paraId="00000028">
      <w:pPr>
        <w:pageBreakBefore w:val="0"/>
        <w:widowControl w:val="0"/>
        <w:rPr/>
      </w:pPr>
      <w:r w:rsidDel="00000000" w:rsidR="00000000" w:rsidRPr="00000000">
        <w:rPr>
          <w:rtl w:val="0"/>
        </w:rPr>
      </w:r>
    </w:p>
    <w:p w:rsidR="00000000" w:rsidDel="00000000" w:rsidP="00000000" w:rsidRDefault="00000000" w:rsidRPr="00000000" w14:paraId="00000029">
      <w:pPr>
        <w:pageBreakBefore w:val="0"/>
        <w:numPr>
          <w:ilvl w:val="0"/>
          <w:numId w:val="1"/>
        </w:numPr>
        <w:ind w:left="720" w:hanging="360"/>
      </w:pPr>
      <w:r w:rsidDel="00000000" w:rsidR="00000000" w:rsidRPr="00000000">
        <w:rPr>
          <w:rtl w:val="0"/>
        </w:rPr>
        <w:t xml:space="preserve">Log into your WordPress site.</w:t>
      </w:r>
    </w:p>
    <w:p w:rsidR="00000000" w:rsidDel="00000000" w:rsidP="00000000" w:rsidRDefault="00000000" w:rsidRPr="00000000" w14:paraId="0000002A">
      <w:pPr>
        <w:pageBreakBefore w:val="0"/>
        <w:numPr>
          <w:ilvl w:val="0"/>
          <w:numId w:val="1"/>
        </w:numPr>
        <w:ind w:left="720" w:hanging="360"/>
      </w:pPr>
      <w:r w:rsidDel="00000000" w:rsidR="00000000" w:rsidRPr="00000000">
        <w:rPr>
          <w:rtl w:val="0"/>
        </w:rPr>
        <w:t xml:space="preserve">In the WordPress sidebar, go to Plugins &gt; Add New</w:t>
      </w:r>
    </w:p>
    <w:p w:rsidR="00000000" w:rsidDel="00000000" w:rsidP="00000000" w:rsidRDefault="00000000" w:rsidRPr="00000000" w14:paraId="0000002B">
      <w:pPr>
        <w:pageBreakBefore w:val="0"/>
        <w:numPr>
          <w:ilvl w:val="0"/>
          <w:numId w:val="1"/>
        </w:numPr>
        <w:ind w:left="720" w:hanging="360"/>
      </w:pPr>
      <w:r w:rsidDel="00000000" w:rsidR="00000000" w:rsidRPr="00000000">
        <w:rPr>
          <w:rtl w:val="0"/>
        </w:rPr>
        <w:t xml:space="preserve">Enter “Google Tag Manager for WordPress” in the search box</w:t>
      </w:r>
    </w:p>
    <w:p w:rsidR="00000000" w:rsidDel="00000000" w:rsidP="00000000" w:rsidRDefault="00000000" w:rsidRPr="00000000" w14:paraId="0000002C">
      <w:pPr>
        <w:pageBreakBefore w:val="0"/>
        <w:numPr>
          <w:ilvl w:val="0"/>
          <w:numId w:val="1"/>
        </w:numPr>
        <w:ind w:left="720" w:hanging="360"/>
      </w:pPr>
      <w:r w:rsidDel="00000000" w:rsidR="00000000" w:rsidRPr="00000000">
        <w:rPr>
          <w:rtl w:val="0"/>
        </w:rPr>
        <w:t xml:space="preserve">Install the </w:t>
      </w:r>
      <w:hyperlink r:id="rId12">
        <w:r w:rsidDel="00000000" w:rsidR="00000000" w:rsidRPr="00000000">
          <w:rPr>
            <w:color w:val="1155cc"/>
            <w:u w:val="single"/>
            <w:rtl w:val="0"/>
          </w:rPr>
          <w:t xml:space="preserve">Google Tag Manager for WordPress</w:t>
        </w:r>
      </w:hyperlink>
      <w:r w:rsidDel="00000000" w:rsidR="00000000" w:rsidRPr="00000000">
        <w:rPr>
          <w:rtl w:val="0"/>
        </w:rPr>
        <w:t xml:space="preserve"> plugin (the image may vary)</w:t>
        <w:br w:type="textWrapping"/>
      </w:r>
      <w:r w:rsidDel="00000000" w:rsidR="00000000" w:rsidRPr="00000000">
        <w:rPr/>
        <w:drawing>
          <wp:inline distB="114300" distT="114300" distL="114300" distR="114300">
            <wp:extent cx="4021748" cy="2376488"/>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21748"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pPr>
      <w:r w:rsidDel="00000000" w:rsidR="00000000" w:rsidRPr="00000000">
        <w:rPr>
          <w:rtl w:val="0"/>
        </w:rPr>
        <w:t xml:space="preserve">Activate the plugin</w:t>
      </w:r>
    </w:p>
    <w:p w:rsidR="00000000" w:rsidDel="00000000" w:rsidP="00000000" w:rsidRDefault="00000000" w:rsidRPr="00000000" w14:paraId="0000002E">
      <w:pPr>
        <w:pageBreakBefore w:val="0"/>
        <w:numPr>
          <w:ilvl w:val="0"/>
          <w:numId w:val="1"/>
        </w:numPr>
        <w:ind w:left="720" w:hanging="360"/>
      </w:pPr>
      <w:r w:rsidDel="00000000" w:rsidR="00000000" w:rsidRPr="00000000">
        <w:rPr>
          <w:rtl w:val="0"/>
        </w:rPr>
        <w:t xml:space="preserve">In the WordPress sidebar, go to Settings &gt; Google Tag Manager</w:t>
      </w:r>
    </w:p>
    <w:p w:rsidR="00000000" w:rsidDel="00000000" w:rsidP="00000000" w:rsidRDefault="00000000" w:rsidRPr="00000000" w14:paraId="0000002F">
      <w:pPr>
        <w:pageBreakBefore w:val="0"/>
        <w:numPr>
          <w:ilvl w:val="0"/>
          <w:numId w:val="1"/>
        </w:numPr>
        <w:ind w:left="720" w:hanging="360"/>
      </w:pPr>
      <w:r w:rsidDel="00000000" w:rsidR="00000000" w:rsidRPr="00000000">
        <w:rPr>
          <w:rtl w:val="0"/>
        </w:rPr>
        <w:t xml:space="preserve">Paste your Google Tag Manager ID (the one you got from the Google Tag Manager dashboard) in the available field</w:t>
        <w:br w:type="textWrapping"/>
      </w:r>
      <w:r w:rsidDel="00000000" w:rsidR="00000000" w:rsidRPr="00000000">
        <w:rPr/>
        <w:drawing>
          <wp:inline distB="114300" distT="114300" distL="114300" distR="114300">
            <wp:extent cx="4881563" cy="2213914"/>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881563" cy="221391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numPr>
          <w:ilvl w:val="0"/>
          <w:numId w:val="1"/>
        </w:numPr>
        <w:ind w:left="720" w:hanging="360"/>
      </w:pPr>
      <w:r w:rsidDel="00000000" w:rsidR="00000000" w:rsidRPr="00000000">
        <w:rPr>
          <w:rtl w:val="0"/>
        </w:rPr>
        <w:t xml:space="preserve">The plugin offers several ways to install the container code on your site. Before you implement any of these, we recommend you create a backup of your site.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1"/>
          <w:numId w:val="1"/>
        </w:numPr>
        <w:ind w:left="1440" w:hanging="360"/>
      </w:pPr>
      <w:r w:rsidDel="00000000" w:rsidR="00000000" w:rsidRPr="00000000">
        <w:rPr>
          <w:rtl w:val="0"/>
        </w:rPr>
        <w:t xml:space="preserve">Option 1: </w:t>
      </w:r>
      <w:r w:rsidDel="00000000" w:rsidR="00000000" w:rsidRPr="00000000">
        <w:rPr>
          <w:b w:val="1"/>
          <w:bCs w:val="1"/>
          <w:rtl w:val="0"/>
        </w:rPr>
        <w:t xml:space="preserve">Codeless injection</w:t>
      </w:r>
      <w:r w:rsidDel="00000000" w:rsidR="00000000" w:rsidRPr="00000000">
        <w:rPr>
          <w:rtl w:val="0"/>
        </w:rPr>
        <w:t xml:space="preserve"> — with this option, the plugin will try to figure out the right placement for the container for you. This is the easiest option but there’s a small risk it might break something on the frontend of your site. If you decide to go with codeless injection, select this option from the list and click “Save changes”</w:t>
        <w:br w:type="textWrapping"/>
      </w:r>
      <w:r w:rsidDel="00000000" w:rsidR="00000000" w:rsidRPr="00000000">
        <w:rPr/>
        <w:drawing>
          <wp:inline distB="114300" distT="114300" distL="114300" distR="114300">
            <wp:extent cx="4848945" cy="985838"/>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48945" cy="985838"/>
                    </a:xfrm>
                    <a:prstGeom prst="rect"/>
                    <a:ln/>
                  </pic:spPr>
                </pic:pic>
              </a:graphicData>
            </a:graphic>
          </wp:inline>
        </w:drawing>
      </w:r>
      <w:r w:rsidDel="00000000" w:rsidR="00000000" w:rsidRPr="00000000">
        <w:rPr>
          <w:rtl w:val="0"/>
        </w:rPr>
        <w:br w:type="textWrapping"/>
        <w:t xml:space="preserve">After selecting this, visit the website in a new tab or window and make sure everything looks right. If it does, you can move on to the next step of </w:t>
      </w:r>
      <w:hyperlink w:anchor="_z186stejsria">
        <w:r w:rsidDel="00000000" w:rsidR="00000000" w:rsidRPr="00000000">
          <w:rPr>
            <w:color w:val="1155cc"/>
            <w:u w:val="single"/>
            <w:rtl w:val="0"/>
          </w:rPr>
          <w:t xml:space="preserve">QA-ing the installation</w:t>
        </w:r>
      </w:hyperlink>
      <w:r w:rsidDel="00000000" w:rsidR="00000000" w:rsidRPr="00000000">
        <w:rPr>
          <w:rtl w:val="0"/>
        </w:rPr>
        <w:t xml:space="preserv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1"/>
          <w:numId w:val="1"/>
        </w:numPr>
        <w:ind w:left="1440" w:hanging="360"/>
      </w:pPr>
      <w:r w:rsidDel="00000000" w:rsidR="00000000" w:rsidRPr="00000000">
        <w:rPr>
          <w:rtl w:val="0"/>
        </w:rPr>
        <w:t xml:space="preserve">Option 2: Custom — with this option, you will need to make a small edit to your theme files. If your WordPress theme allows you to make changes and you’re comfortable with the theme editor, you can use this option. Select the “Custom (needs tweak in your template)” container code placement and click on “Save Changes.”</w:t>
        <w:br w:type="textWrapping"/>
      </w:r>
      <w:r w:rsidDel="00000000" w:rsidR="00000000" w:rsidRPr="00000000">
        <w:rPr/>
        <w:drawing>
          <wp:inline distB="114300" distT="114300" distL="114300" distR="114300">
            <wp:extent cx="4529138" cy="1992106"/>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29138" cy="19921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numPr>
          <w:ilvl w:val="2"/>
          <w:numId w:val="1"/>
        </w:numPr>
        <w:ind w:left="2160" w:hanging="360"/>
      </w:pPr>
      <w:r w:rsidDel="00000000" w:rsidR="00000000" w:rsidRPr="00000000">
        <w:rPr>
          <w:rtl w:val="0"/>
        </w:rPr>
        <w:t xml:space="preserve">Copy the php code provided by the plugin and click on “Save Changes”</w:t>
        <w:br w:type="textWrapping"/>
      </w:r>
      <w:r w:rsidDel="00000000" w:rsidR="00000000" w:rsidRPr="00000000">
        <w:rPr/>
        <w:drawing>
          <wp:inline distB="114300" distT="114300" distL="114300" distR="114300">
            <wp:extent cx="4462463" cy="19677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462463" cy="196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numPr>
          <w:ilvl w:val="2"/>
          <w:numId w:val="1"/>
        </w:numPr>
        <w:ind w:left="2160" w:hanging="360"/>
      </w:pPr>
      <w:r w:rsidDel="00000000" w:rsidR="00000000" w:rsidRPr="00000000">
        <w:rPr>
          <w:rtl w:val="0"/>
        </w:rPr>
        <w:t xml:space="preserve">In the WordPress sidebar, go to Appearance &gt; Theme Editor</w:t>
      </w:r>
    </w:p>
    <w:p w:rsidR="00000000" w:rsidDel="00000000" w:rsidP="00000000" w:rsidRDefault="00000000" w:rsidRPr="00000000" w14:paraId="00000037">
      <w:pPr>
        <w:pageBreakBefore w:val="0"/>
        <w:numPr>
          <w:ilvl w:val="2"/>
          <w:numId w:val="1"/>
        </w:numPr>
        <w:ind w:left="2160" w:hanging="360"/>
      </w:pPr>
      <w:r w:rsidDel="00000000" w:rsidR="00000000" w:rsidRPr="00000000">
        <w:rPr>
          <w:rtl w:val="0"/>
        </w:rPr>
        <w:t xml:space="preserve">Make sure that you are editing the Theme that you currently have installed in your site (you can go to Appearance &gt; Themes to check the name of the theme you are using)</w:t>
        <w:br w:type="textWrapping"/>
      </w:r>
      <w:r w:rsidDel="00000000" w:rsidR="00000000" w:rsidRPr="00000000">
        <w:rPr/>
        <w:drawing>
          <wp:inline distB="114300" distT="114300" distL="114300" distR="114300">
            <wp:extent cx="4462463" cy="2535897"/>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462463" cy="253589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numPr>
          <w:ilvl w:val="2"/>
          <w:numId w:val="1"/>
        </w:numPr>
        <w:ind w:left="2160" w:hanging="360"/>
      </w:pPr>
      <w:r w:rsidDel="00000000" w:rsidR="00000000" w:rsidRPr="00000000">
        <w:rPr>
          <w:rtl w:val="0"/>
        </w:rPr>
        <w:t xml:space="preserve">Select the “Theme Header” template from the list on the right.</w:t>
        <w:br w:type="textWrapping"/>
      </w:r>
      <w:r w:rsidDel="00000000" w:rsidR="00000000" w:rsidRPr="00000000">
        <w:rPr/>
        <w:drawing>
          <wp:inline distB="114300" distT="114300" distL="114300" distR="114300">
            <wp:extent cx="1376363" cy="1914251"/>
            <wp:effectExtent b="0" l="0" r="0" t="0"/>
            <wp:docPr id="6" name="image13.png"/>
            <a:graphic>
              <a:graphicData uri="http://schemas.openxmlformats.org/drawingml/2006/picture">
                <pic:pic>
                  <pic:nvPicPr>
                    <pic:cNvPr id="0" name="image13.png"/>
                    <pic:cNvPicPr preferRelativeResize="0"/>
                  </pic:nvPicPr>
                  <pic:blipFill>
                    <a:blip r:embed="rId19"/>
                    <a:srcRect b="0" l="8943" r="20325" t="0"/>
                    <a:stretch>
                      <a:fillRect/>
                    </a:stretch>
                  </pic:blipFill>
                  <pic:spPr>
                    <a:xfrm>
                      <a:off x="0" y="0"/>
                      <a:ext cx="1376363" cy="191425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numPr>
          <w:ilvl w:val="2"/>
          <w:numId w:val="1"/>
        </w:numPr>
        <w:ind w:left="2160" w:hanging="360"/>
      </w:pPr>
      <w:r w:rsidDel="00000000" w:rsidR="00000000" w:rsidRPr="00000000">
        <w:rPr>
          <w:rtl w:val="0"/>
        </w:rPr>
        <w:t xml:space="preserve">This template is different depending on the theme that you have installed. However, you will alway be able to find an opening &lt;body&gt; tag in the code.</w:t>
        <w:br w:type="textWrapping"/>
      </w:r>
      <w:r w:rsidDel="00000000" w:rsidR="00000000" w:rsidRPr="00000000">
        <w:rPr/>
        <w:drawing>
          <wp:inline distB="114300" distT="114300" distL="114300" distR="114300">
            <wp:extent cx="4681538" cy="1958143"/>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81538" cy="19581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numPr>
          <w:ilvl w:val="2"/>
          <w:numId w:val="1"/>
        </w:numPr>
        <w:ind w:left="2160" w:hanging="360"/>
      </w:pPr>
      <w:r w:rsidDel="00000000" w:rsidR="00000000" w:rsidRPr="00000000">
        <w:rPr>
          <w:rtl w:val="0"/>
        </w:rPr>
        <w:t xml:space="preserve">Paste the php code provided by the plugin right below the opening &lt;body&gt; tag.</w:t>
        <w:br w:type="textWrapping"/>
      </w:r>
      <w:r w:rsidDel="00000000" w:rsidR="00000000" w:rsidRPr="00000000">
        <w:rPr/>
        <w:drawing>
          <wp:inline distB="114300" distT="114300" distL="114300" distR="114300">
            <wp:extent cx="4757738" cy="1990015"/>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757738" cy="199001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numPr>
          <w:ilvl w:val="2"/>
          <w:numId w:val="1"/>
        </w:numPr>
        <w:ind w:left="2160" w:hanging="360"/>
      </w:pPr>
      <w:r w:rsidDel="00000000" w:rsidR="00000000" w:rsidRPr="00000000">
        <w:rPr>
          <w:rtl w:val="0"/>
        </w:rPr>
        <w:t xml:space="preserve">Click on “Update File”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2"/>
        <w:pageBreakBefore w:val="0"/>
        <w:widowControl w:val="0"/>
        <w:numPr>
          <w:ilvl w:val="0"/>
          <w:numId w:val="5"/>
        </w:numPr>
        <w:rPr>
          <w:rFonts w:ascii="Poppins" w:cs="Poppins" w:eastAsia="Poppins" w:hAnsi="Poppins"/>
          <w:b w:val="1"/>
          <w:bCs w:val="1"/>
          <w:sz w:val="32"/>
          <w:szCs w:val="32"/>
        </w:rPr>
      </w:pPr>
      <w:bookmarkStart w:colFirst="0" w:colLast="0" w:name="_z186stejsria" w:id="3"/>
      <w:bookmarkEnd w:id="3"/>
      <w:r w:rsidDel="00000000" w:rsidR="00000000" w:rsidRPr="00000000">
        <w:rPr>
          <w:rtl w:val="0"/>
        </w:rPr>
        <w:t xml:space="preserve">QA-ing your installation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pPr>
      <w:r w:rsidDel="00000000" w:rsidR="00000000" w:rsidRPr="00000000">
        <w:rPr>
          <w:rtl w:val="0"/>
        </w:rPr>
        <w:t xml:space="preserve">Open your website homepage using Chrome.</w:t>
      </w:r>
    </w:p>
    <w:p w:rsidR="00000000" w:rsidDel="00000000" w:rsidP="00000000" w:rsidRDefault="00000000" w:rsidRPr="00000000" w14:paraId="00000040">
      <w:pPr>
        <w:pageBreakBefore w:val="0"/>
        <w:widowControl w:val="0"/>
        <w:numPr>
          <w:ilvl w:val="0"/>
          <w:numId w:val="4"/>
        </w:numPr>
        <w:ind w:left="720" w:hanging="360"/>
      </w:pPr>
      <w:r w:rsidDel="00000000" w:rsidR="00000000" w:rsidRPr="00000000">
        <w:rPr>
          <w:rtl w:val="0"/>
        </w:rPr>
        <w:t xml:space="preserve">Click on the Google Tag Assistant Chrome Extension</w:t>
        <w:br w:type="textWrapping"/>
      </w:r>
      <w:r w:rsidDel="00000000" w:rsidR="00000000" w:rsidRPr="00000000">
        <w:rPr/>
        <w:drawing>
          <wp:inline distB="114300" distT="114300" distL="114300" distR="114300">
            <wp:extent cx="3533775" cy="990600"/>
            <wp:effectExtent b="0" l="0" r="0" t="0"/>
            <wp:docPr id="10" name="image2.png"/>
            <a:graphic>
              <a:graphicData uri="http://schemas.openxmlformats.org/drawingml/2006/picture">
                <pic:pic>
                  <pic:nvPicPr>
                    <pic:cNvPr id="0" name="image2.png"/>
                    <pic:cNvPicPr preferRelativeResize="0"/>
                  </pic:nvPicPr>
                  <pic:blipFill>
                    <a:blip r:embed="rId22"/>
                    <a:srcRect b="52941" l="21154" r="19391" t="0"/>
                    <a:stretch>
                      <a:fillRect/>
                    </a:stretch>
                  </pic:blipFill>
                  <pic:spPr>
                    <a:xfrm>
                      <a:off x="0" y="0"/>
                      <a:ext cx="353377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widowControl w:val="0"/>
        <w:numPr>
          <w:ilvl w:val="0"/>
          <w:numId w:val="4"/>
        </w:numPr>
        <w:ind w:left="720" w:hanging="360"/>
      </w:pPr>
      <w:r w:rsidDel="00000000" w:rsidR="00000000" w:rsidRPr="00000000">
        <w:rPr>
          <w:rtl w:val="0"/>
        </w:rPr>
        <w:t xml:space="preserve">Click on “Enable”</w:t>
        <w:br w:type="textWrapping"/>
      </w:r>
      <w:r w:rsidDel="00000000" w:rsidR="00000000" w:rsidRPr="00000000">
        <w:rPr/>
        <w:drawing>
          <wp:inline distB="114300" distT="114300" distL="114300" distR="114300">
            <wp:extent cx="2258709" cy="2233613"/>
            <wp:effectExtent b="0" l="0" r="0" t="0"/>
            <wp:docPr id="3" name="image11.png"/>
            <a:graphic>
              <a:graphicData uri="http://schemas.openxmlformats.org/drawingml/2006/picture">
                <pic:pic>
                  <pic:nvPicPr>
                    <pic:cNvPr id="0" name="image11.png"/>
                    <pic:cNvPicPr preferRelativeResize="0"/>
                  </pic:nvPicPr>
                  <pic:blipFill>
                    <a:blip r:embed="rId23"/>
                    <a:srcRect b="0" l="23237" r="23237" t="0"/>
                    <a:stretch>
                      <a:fillRect/>
                    </a:stretch>
                  </pic:blipFill>
                  <pic:spPr>
                    <a:xfrm>
                      <a:off x="0" y="0"/>
                      <a:ext cx="2258709"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widowControl w:val="0"/>
        <w:numPr>
          <w:ilvl w:val="0"/>
          <w:numId w:val="4"/>
        </w:numPr>
        <w:ind w:left="720" w:hanging="360"/>
      </w:pPr>
      <w:r w:rsidDel="00000000" w:rsidR="00000000" w:rsidRPr="00000000">
        <w:rPr>
          <w:rtl w:val="0"/>
        </w:rPr>
        <w:t xml:space="preserve">Refresh the page and click on the Google Tag Assistant Chrome Extension again</w:t>
      </w:r>
    </w:p>
    <w:p w:rsidR="00000000" w:rsidDel="00000000" w:rsidP="00000000" w:rsidRDefault="00000000" w:rsidRPr="00000000" w14:paraId="00000043">
      <w:pPr>
        <w:pageBreakBefore w:val="0"/>
        <w:numPr>
          <w:ilvl w:val="0"/>
          <w:numId w:val="4"/>
        </w:numPr>
        <w:ind w:left="720" w:hanging="360"/>
      </w:pPr>
      <w:r w:rsidDel="00000000" w:rsidR="00000000" w:rsidRPr="00000000">
        <w:rPr>
          <w:rtl w:val="0"/>
        </w:rPr>
        <w:t xml:space="preserve">You should see a green tag for Google Tag Manager, indicating that the installation was successful.</w:t>
        <w:br w:type="textWrapping"/>
      </w:r>
      <w:r w:rsidDel="00000000" w:rsidR="00000000" w:rsidRPr="00000000">
        <w:rPr/>
        <w:drawing>
          <wp:inline distB="114300" distT="114300" distL="114300" distR="114300">
            <wp:extent cx="2222284" cy="2976563"/>
            <wp:effectExtent b="0" l="0" r="0" t="0"/>
            <wp:docPr id="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222284"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r>
    </w:p>
    <w:sectPr>
      <w:headerReference r:id="rId25" w:type="default"/>
      <w:footerReference r:id="rId2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jc w:val="right"/>
      <w:rPr/>
    </w:pPr>
    <w:hyperlink r:id="rId1">
      <w:r w:rsidDel="00000000" w:rsidR="00000000" w:rsidRPr="00000000">
        <w:rPr>
          <w:color w:val="1155cc"/>
          <w:u w:val="single"/>
        </w:rPr>
        <w:drawing>
          <wp:inline distB="114300" distT="114300" distL="114300" distR="114300">
            <wp:extent cx="1343025" cy="223838"/>
            <wp:effectExtent b="0" l="0" r="0" t="0"/>
            <wp:docPr id="5"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1343025" cy="223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7">
    <w:pPr>
      <w:pageBreakBefore w:val="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pPr>
    <w:r w:rsidDel="00000000" w:rsidR="00000000" w:rsidRPr="00000000">
      <w:rPr/>
      <w:drawing>
        <wp:inline distB="114300" distT="114300" distL="114300" distR="114300">
          <wp:extent cx="1385888" cy="1015243"/>
          <wp:effectExtent b="0" l="0" r="0" t="0"/>
          <wp:docPr id="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gif"/><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gif"/><Relationship Id="rId7" Type="http://schemas.openxmlformats.org/officeDocument/2006/relationships/hyperlink" Target="https://chrome.google.com/webstore/detail/tag-assistant-by-google/kejbdjndbnbjgmefkgdddjlbokphdefk?hl=en" TargetMode="External"/><Relationship Id="rId8" Type="http://schemas.openxmlformats.org/officeDocument/2006/relationships/hyperlink" Target="https://www.google.com/analytics/tag-manager/" TargetMode="External"/><Relationship Id="rId11" Type="http://schemas.openxmlformats.org/officeDocument/2006/relationships/image" Target="media/image18.gif"/><Relationship Id="rId10"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hyperlink" Target="https://wordpress.org/plugins/duracelltomi-google-tag-manager/" TargetMode="External"/><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15.png"/><Relationship Id="rId3" Type="http://schemas.openxmlformats.org/officeDocument/2006/relationships/hyperlink" Target="https://members.clickminded.com/sop/0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