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Create Quick and Beautiful Google Data Studio Dashboards and Reports</w:t>
      </w:r>
    </w:p>
    <w:p w:rsidR="00000000" w:rsidDel="00000000" w:rsidP="00000000" w:rsidRDefault="00000000" w:rsidRPr="00000000" w14:paraId="00000002">
      <w:pPr>
        <w:pageBreakBefore w:val="0"/>
        <w:jc w:val="center"/>
        <w:rPr>
          <w:i w:val="1"/>
          <w:iCs w:val="1"/>
        </w:rPr>
      </w:pPr>
      <w:r w:rsidDel="00000000" w:rsidR="00000000" w:rsidRPr="00000000">
        <w:rPr>
          <w:b w:val="1"/>
          <w:bCs w:val="1"/>
          <w:rtl w:val="0"/>
        </w:rPr>
        <w:t xml:space="preserve">Updated: </w:t>
      </w:r>
      <w:r w:rsidDel="00000000" w:rsidR="00000000" w:rsidRPr="00000000">
        <w:rPr>
          <w:i w:val="1"/>
          <w:iCs w:val="1"/>
          <w:rtl w:val="0"/>
        </w:rPr>
        <w:t xml:space="preserve">February 2nd, 2020</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~30 minutes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2857500" cy="1581150"/>
            <wp:effectExtent b="0" l="0" r="0" t="0"/>
            <wp:docPr id="30" name="image20.gif"/>
            <a:graphic>
              <a:graphicData uri="http://schemas.openxmlformats.org/drawingml/2006/picture">
                <pic:pic>
                  <pic:nvPicPr>
                    <pic:cNvPr id="0" name="image20.gif"/>
                    <pic:cNvPicPr preferRelativeResize="0"/>
                  </pic:nvPicPr>
                  <pic:blipFill>
                    <a:blip r:embed="rId6"/>
                    <a:srcRect b="0" l="0" r="0" t="0"/>
                    <a:stretch>
                      <a:fillRect/>
                    </a:stretch>
                  </pic:blipFill>
                  <pic:spPr>
                    <a:xfrm>
                      <a:off x="0" y="0"/>
                      <a:ext cx="28575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To create a Data Studio dashboard that saves time and stuns agency clients. </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Your Data Studio dashboard is fast to build, personalized, and reports on useful and actionable data. </w:t>
      </w:r>
    </w:p>
    <w:p w:rsidR="00000000" w:rsidDel="00000000" w:rsidP="00000000" w:rsidRDefault="00000000" w:rsidRPr="00000000" w14:paraId="00000009">
      <w:pPr>
        <w:pageBreakBefore w:val="0"/>
        <w:widowControl w:val="0"/>
        <w:rPr/>
      </w:pP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b w:val="1"/>
          <w:bCs w:val="1"/>
          <w:rtl w:val="0"/>
        </w:rPr>
        <w:t xml:space="preserve">Pre-requisites or requirements: </w:t>
      </w:r>
      <w:r w:rsidDel="00000000" w:rsidR="00000000" w:rsidRPr="00000000">
        <w:rPr>
          <w:rtl w:val="0"/>
        </w:rPr>
        <w:t xml:space="preserve">You need a Google Account. </w:t>
      </w: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Reporting (especially when using data from multiple sources) can be a serious time drainer, creating a single report that automatically reports on your most important metrics in a glance can massively increase your productivity. </w:t>
      </w: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Google Data Studio. </w:t>
      </w:r>
    </w:p>
    <w:p w:rsidR="00000000" w:rsidDel="00000000" w:rsidP="00000000" w:rsidRDefault="00000000" w:rsidRPr="00000000" w14:paraId="0000000F">
      <w:pPr>
        <w:pageBreakBefore w:val="0"/>
        <w:widowControl w:val="0"/>
        <w:rPr/>
      </w:pPr>
      <w:r w:rsidDel="00000000" w:rsidR="00000000" w:rsidRPr="00000000">
        <w:rPr>
          <w:rtl w:val="0"/>
        </w:rPr>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Every time you want to visualize data on Google Data Studio. </w:t>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Reporting or Analytics in your business. </w:t>
      </w:r>
    </w:p>
    <w:p w:rsidR="00000000" w:rsidDel="00000000" w:rsidP="00000000" w:rsidRDefault="00000000" w:rsidRPr="00000000" w14:paraId="00000013">
      <w:pPr>
        <w:pageBreakBefore w:val="0"/>
        <w:widowControl w:val="0"/>
        <w:rPr/>
      </w:pPr>
      <w:r w:rsidDel="00000000" w:rsidR="00000000" w:rsidRPr="00000000">
        <w:rPr>
          <w:rtl w:val="0"/>
        </w:rPr>
      </w:r>
    </w:p>
    <w:p w:rsidR="00000000" w:rsidDel="00000000" w:rsidP="00000000" w:rsidRDefault="00000000" w:rsidRPr="00000000" w14:paraId="00000014">
      <w:pPr>
        <w:pageBreakBefore w:val="0"/>
        <w:widowControl w:val="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16">
      <w:pPr>
        <w:pageBreakBefore w:val="0"/>
        <w:widowControl w:val="0"/>
        <w:jc w:val="cente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widowControl w:val="0"/>
        <w:jc w:val="center"/>
        <w:rPr>
          <w:i w:val="1"/>
          <w:iCs w:val="1"/>
        </w:rPr>
      </w:pPr>
      <w:r w:rsidDel="00000000" w:rsidR="00000000" w:rsidRPr="00000000">
        <w:rPr>
          <w:rtl w:val="0"/>
        </w:rPr>
      </w:r>
    </w:p>
    <w:p w:rsidR="00000000" w:rsidDel="00000000" w:rsidP="00000000" w:rsidRDefault="00000000" w:rsidRPr="00000000" w14:paraId="00000018">
      <w:pPr>
        <w:pStyle w:val="Heading2"/>
        <w:pageBreakBefore w:val="0"/>
        <w:widowControl w:val="0"/>
        <w:numPr>
          <w:ilvl w:val="0"/>
          <w:numId w:val="3"/>
        </w:numPr>
        <w:rPr>
          <w:rFonts w:ascii="Poppins" w:cs="Poppins" w:eastAsia="Poppins" w:hAnsi="Poppins"/>
          <w:b w:val="1"/>
          <w:bCs w:val="1"/>
          <w:sz w:val="32"/>
          <w:szCs w:val="32"/>
        </w:rPr>
      </w:pPr>
      <w:bookmarkStart w:colFirst="0" w:colLast="0" w:name="_fl9zmplw6ve8" w:id="1"/>
      <w:bookmarkEnd w:id="1"/>
      <w:r w:rsidDel="00000000" w:rsidR="00000000" w:rsidRPr="00000000">
        <w:rPr>
          <w:rtl w:val="0"/>
        </w:rPr>
        <w:t xml:space="preserve">Select your template</w:t>
      </w:r>
    </w:p>
    <w:p w:rsidR="00000000" w:rsidDel="00000000" w:rsidP="00000000" w:rsidRDefault="00000000" w:rsidRPr="00000000" w14:paraId="00000019">
      <w:pPr>
        <w:pageBreakBefore w:val="0"/>
        <w:widowControl w:val="0"/>
        <w:rPr/>
      </w:pPr>
      <w:r w:rsidDel="00000000" w:rsidR="00000000" w:rsidRPr="00000000">
        <w:rPr>
          <w:rtl w:val="0"/>
        </w:rPr>
      </w:r>
    </w:p>
    <w:p w:rsidR="00000000" w:rsidDel="00000000" w:rsidP="00000000" w:rsidRDefault="00000000" w:rsidRPr="00000000" w14:paraId="0000001A">
      <w:pPr>
        <w:pageBreakBefore w:val="0"/>
        <w:widowControl w:val="0"/>
        <w:numPr>
          <w:ilvl w:val="0"/>
          <w:numId w:val="2"/>
        </w:numPr>
        <w:ind w:left="720" w:hanging="360"/>
      </w:pPr>
      <w:r w:rsidDel="00000000" w:rsidR="00000000" w:rsidRPr="00000000">
        <w:rPr>
          <w:rtl w:val="0"/>
        </w:rPr>
        <w:t xml:space="preserve">Browse available Google Data Studio templates. There are two great galleries you can browse from, it is recommended that whenever possible you go with the official ones since those have been pre-vetted by Google: </w:t>
      </w:r>
    </w:p>
    <w:p w:rsidR="00000000" w:rsidDel="00000000" w:rsidP="00000000" w:rsidRDefault="00000000" w:rsidRPr="00000000" w14:paraId="0000001B">
      <w:pPr>
        <w:pageBreakBefore w:val="0"/>
        <w:jc w:val="center"/>
        <w:rPr/>
      </w:pPr>
      <w:r w:rsidDel="00000000" w:rsidR="00000000" w:rsidRPr="00000000">
        <w:rPr>
          <w:rtl w:val="0"/>
        </w:rPr>
      </w:r>
    </w:p>
    <w:p w:rsidR="00000000" w:rsidDel="00000000" w:rsidP="00000000" w:rsidRDefault="00000000" w:rsidRPr="00000000" w14:paraId="0000001C">
      <w:pPr>
        <w:pageBreakBefore w:val="0"/>
        <w:widowControl w:val="0"/>
        <w:jc w:val="center"/>
        <w:rPr/>
      </w:pPr>
      <w:hyperlink r:id="rId7">
        <w:r w:rsidDel="00000000" w:rsidR="00000000" w:rsidRPr="00000000">
          <w:rPr>
            <w:color w:val="1155cc"/>
            <w:u w:val="single"/>
          </w:rPr>
          <w:drawing>
            <wp:inline distB="114300" distT="114300" distL="114300" distR="114300">
              <wp:extent cx="2324100" cy="2324100"/>
              <wp:effectExtent b="0" l="0" r="0" t="0"/>
              <wp:docPr id="1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2324100" cy="2324100"/>
                      </a:xfrm>
                      <a:prstGeom prst="rect"/>
                      <a:ln/>
                    </pic:spPr>
                  </pic:pic>
                </a:graphicData>
              </a:graphic>
            </wp:inline>
          </w:drawing>
        </w:r>
      </w:hyperlink>
      <w:hyperlink r:id="rId9">
        <w:r w:rsidDel="00000000" w:rsidR="00000000" w:rsidRPr="00000000">
          <w:rPr>
            <w:color w:val="1155cc"/>
            <w:u w:val="single"/>
          </w:rPr>
          <w:drawing>
            <wp:inline distB="114300" distT="114300" distL="114300" distR="114300">
              <wp:extent cx="2309813" cy="2309813"/>
              <wp:effectExtent b="0" l="0" r="0" t="0"/>
              <wp:docPr id="33"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2309813" cy="23098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D">
      <w:pPr>
        <w:pageBreakBefore w:val="0"/>
        <w:widowControl w:val="0"/>
        <w:jc w:val="center"/>
        <w:rPr/>
      </w:pPr>
      <w:r w:rsidDel="00000000" w:rsidR="00000000" w:rsidRPr="00000000">
        <w:rPr>
          <w:rtl w:val="0"/>
        </w:rPr>
      </w:r>
    </w:p>
    <w:p w:rsidR="00000000" w:rsidDel="00000000" w:rsidP="00000000" w:rsidRDefault="00000000" w:rsidRPr="00000000" w14:paraId="0000001E">
      <w:pPr>
        <w:pageBreakBefore w:val="0"/>
        <w:widowControl w:val="0"/>
        <w:numPr>
          <w:ilvl w:val="0"/>
          <w:numId w:val="2"/>
        </w:numPr>
        <w:ind w:left="720" w:hanging="360"/>
      </w:pPr>
      <w:r w:rsidDel="00000000" w:rsidR="00000000" w:rsidRPr="00000000">
        <w:rPr>
          <w:rtl w:val="0"/>
        </w:rPr>
        <w:t xml:space="preserve">Select the template you would like to use: </w:t>
      </w:r>
    </w:p>
    <w:p w:rsidR="00000000" w:rsidDel="00000000" w:rsidP="00000000" w:rsidRDefault="00000000" w:rsidRPr="00000000" w14:paraId="0000001F">
      <w:pPr>
        <w:pageBreakBefore w:val="0"/>
        <w:widowControl w:val="0"/>
        <w:jc w:val="center"/>
        <w:rPr/>
      </w:pPr>
      <w:r w:rsidDel="00000000" w:rsidR="00000000" w:rsidRPr="00000000">
        <w:rPr/>
        <w:drawing>
          <wp:inline distB="114300" distT="114300" distL="114300" distR="114300">
            <wp:extent cx="2671561" cy="2833688"/>
            <wp:effectExtent b="0" l="0" r="0" t="0"/>
            <wp:docPr id="2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2671561"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pageBreakBefore w:val="0"/>
        <w:widowControl w:val="0"/>
        <w:numPr>
          <w:ilvl w:val="0"/>
          <w:numId w:val="3"/>
        </w:numPr>
        <w:rPr>
          <w:rFonts w:ascii="Poppins" w:cs="Poppins" w:eastAsia="Poppins" w:hAnsi="Poppins"/>
          <w:b w:val="1"/>
          <w:bCs w:val="1"/>
          <w:sz w:val="32"/>
          <w:szCs w:val="32"/>
        </w:rPr>
      </w:pPr>
      <w:bookmarkStart w:colFirst="0" w:colLast="0" w:name="_kcyvct1d7paw" w:id="2"/>
      <w:bookmarkEnd w:id="2"/>
      <w:r w:rsidDel="00000000" w:rsidR="00000000" w:rsidRPr="00000000">
        <w:rPr>
          <w:rtl w:val="0"/>
        </w:rPr>
        <w:t xml:space="preserve">Make a copy of  the template and configure it</w:t>
      </w:r>
    </w:p>
    <w:p w:rsidR="00000000" w:rsidDel="00000000" w:rsidP="00000000" w:rsidRDefault="00000000" w:rsidRPr="00000000" w14:paraId="00000021">
      <w:pPr>
        <w:pageBreakBefore w:val="0"/>
        <w:widowControl w:val="0"/>
        <w:jc w:val="left"/>
        <w:rPr/>
      </w:pPr>
      <w:r w:rsidDel="00000000" w:rsidR="00000000" w:rsidRPr="00000000">
        <w:rPr>
          <w:rtl w:val="0"/>
        </w:rPr>
      </w:r>
    </w:p>
    <w:p w:rsidR="00000000" w:rsidDel="00000000" w:rsidP="00000000" w:rsidRDefault="00000000" w:rsidRPr="00000000" w14:paraId="00000022">
      <w:pPr>
        <w:pageBreakBefore w:val="0"/>
        <w:widowControl w:val="0"/>
        <w:numPr>
          <w:ilvl w:val="0"/>
          <w:numId w:val="1"/>
        </w:numPr>
        <w:ind w:left="720" w:hanging="360"/>
      </w:pPr>
      <w:r w:rsidDel="00000000" w:rsidR="00000000" w:rsidRPr="00000000">
        <w:rPr>
          <w:rtl w:val="0"/>
        </w:rPr>
        <w:t xml:space="preserve">Click on the top-right icon “Make a copy of this report”: </w:t>
      </w:r>
    </w:p>
    <w:p w:rsidR="00000000" w:rsidDel="00000000" w:rsidP="00000000" w:rsidRDefault="00000000" w:rsidRPr="00000000" w14:paraId="00000023">
      <w:pPr>
        <w:pageBreakBefore w:val="0"/>
        <w:widowControl w:val="0"/>
        <w:jc w:val="center"/>
        <w:rPr/>
      </w:pPr>
      <w:r w:rsidDel="00000000" w:rsidR="00000000" w:rsidRPr="00000000">
        <w:rPr/>
        <w:drawing>
          <wp:inline distB="114300" distT="114300" distL="114300" distR="114300">
            <wp:extent cx="4200525" cy="1352550"/>
            <wp:effectExtent b="0" l="0" r="0" t="0"/>
            <wp:docPr id="32" name="image27.png"/>
            <a:graphic>
              <a:graphicData uri="http://schemas.openxmlformats.org/drawingml/2006/picture">
                <pic:pic>
                  <pic:nvPicPr>
                    <pic:cNvPr id="0" name="image27.png"/>
                    <pic:cNvPicPr preferRelativeResize="0"/>
                  </pic:nvPicPr>
                  <pic:blipFill>
                    <a:blip r:embed="rId12"/>
                    <a:srcRect b="14970" l="0" r="0" t="0"/>
                    <a:stretch>
                      <a:fillRect/>
                    </a:stretch>
                  </pic:blipFill>
                  <pic:spPr>
                    <a:xfrm>
                      <a:off x="0" y="0"/>
                      <a:ext cx="42005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widowControl w:val="0"/>
        <w:jc w:val="center"/>
        <w:rPr/>
      </w:pPr>
      <w:r w:rsidDel="00000000" w:rsidR="00000000" w:rsidRPr="00000000">
        <w:rPr>
          <w:rtl w:val="0"/>
        </w:rPr>
      </w:r>
    </w:p>
    <w:p w:rsidR="00000000" w:rsidDel="00000000" w:rsidP="00000000" w:rsidRDefault="00000000" w:rsidRPr="00000000" w14:paraId="00000025">
      <w:pPr>
        <w:pageBreakBefore w:val="0"/>
        <w:widowControl w:val="0"/>
        <w:numPr>
          <w:ilvl w:val="0"/>
          <w:numId w:val="1"/>
        </w:numPr>
        <w:ind w:left="720" w:hanging="360"/>
      </w:pPr>
      <w:r w:rsidDel="00000000" w:rsidR="00000000" w:rsidRPr="00000000">
        <w:rPr>
          <w:rtl w:val="0"/>
        </w:rPr>
        <w:t xml:space="preserve">(Only if it’s your first time using Data Studio) Go through the initial setup: </w:t>
      </w:r>
    </w:p>
    <w:p w:rsidR="00000000" w:rsidDel="00000000" w:rsidP="00000000" w:rsidRDefault="00000000" w:rsidRPr="00000000" w14:paraId="00000026">
      <w:pPr>
        <w:pageBreakBefore w:val="0"/>
        <w:widowControl w:val="0"/>
        <w:jc w:val="center"/>
        <w:rPr/>
      </w:pPr>
      <w:r w:rsidDel="00000000" w:rsidR="00000000" w:rsidRPr="00000000">
        <w:rPr>
          <w:rtl w:val="0"/>
        </w:rPr>
      </w:r>
    </w:p>
    <w:p w:rsidR="00000000" w:rsidDel="00000000" w:rsidP="00000000" w:rsidRDefault="00000000" w:rsidRPr="00000000" w14:paraId="00000027">
      <w:pPr>
        <w:pageBreakBefore w:val="0"/>
        <w:widowControl w:val="0"/>
        <w:numPr>
          <w:ilvl w:val="0"/>
          <w:numId w:val="5"/>
        </w:numPr>
        <w:ind w:left="1440" w:hanging="360"/>
      </w:pPr>
      <w:r w:rsidDel="00000000" w:rsidR="00000000" w:rsidRPr="00000000">
        <w:rPr>
          <w:rtl w:val="0"/>
        </w:rPr>
        <w:t xml:space="preserve">Click “Get Started” </w:t>
      </w:r>
    </w:p>
    <w:p w:rsidR="00000000" w:rsidDel="00000000" w:rsidP="00000000" w:rsidRDefault="00000000" w:rsidRPr="00000000" w14:paraId="00000028">
      <w:pPr>
        <w:pageBreakBefore w:val="0"/>
        <w:widowControl w:val="0"/>
        <w:rPr/>
      </w:pPr>
      <w:r w:rsidDel="00000000" w:rsidR="00000000" w:rsidRPr="00000000">
        <w:rPr>
          <w:rtl w:val="0"/>
        </w:rPr>
      </w:r>
    </w:p>
    <w:p w:rsidR="00000000" w:rsidDel="00000000" w:rsidP="00000000" w:rsidRDefault="00000000" w:rsidRPr="00000000" w14:paraId="00000029">
      <w:pPr>
        <w:pageBreakBefore w:val="0"/>
        <w:widowControl w:val="0"/>
        <w:jc w:val="center"/>
        <w:rPr/>
      </w:pPr>
      <w:r w:rsidDel="00000000" w:rsidR="00000000" w:rsidRPr="00000000">
        <w:rPr>
          <w:rtl w:val="0"/>
        </w:rPr>
      </w:r>
    </w:p>
    <w:p w:rsidR="00000000" w:rsidDel="00000000" w:rsidP="00000000" w:rsidRDefault="00000000" w:rsidRPr="00000000" w14:paraId="0000002A">
      <w:pPr>
        <w:pageBreakBefore w:val="0"/>
        <w:widowControl w:val="0"/>
        <w:jc w:val="center"/>
        <w:rPr/>
      </w:pPr>
      <w:r w:rsidDel="00000000" w:rsidR="00000000" w:rsidRPr="00000000">
        <w:rPr>
          <w:rtl w:val="0"/>
        </w:rPr>
      </w:r>
    </w:p>
    <w:p w:rsidR="00000000" w:rsidDel="00000000" w:rsidP="00000000" w:rsidRDefault="00000000" w:rsidRPr="00000000" w14:paraId="0000002B">
      <w:pPr>
        <w:pageBreakBefore w:val="0"/>
        <w:widowControl w:val="0"/>
        <w:jc w:val="center"/>
        <w:rPr/>
      </w:pPr>
      <w:r w:rsidDel="00000000" w:rsidR="00000000" w:rsidRPr="00000000">
        <w:rPr/>
        <w:drawing>
          <wp:inline distB="114300" distT="114300" distL="114300" distR="114300">
            <wp:extent cx="4586288" cy="2109398"/>
            <wp:effectExtent b="0" l="0" r="0" t="0"/>
            <wp:docPr id="34" name="image28.png"/>
            <a:graphic>
              <a:graphicData uri="http://schemas.openxmlformats.org/drawingml/2006/picture">
                <pic:pic>
                  <pic:nvPicPr>
                    <pic:cNvPr id="0" name="image28.png"/>
                    <pic:cNvPicPr preferRelativeResize="0"/>
                  </pic:nvPicPr>
                  <pic:blipFill>
                    <a:blip r:embed="rId13"/>
                    <a:srcRect b="24672" l="0" r="0" t="0"/>
                    <a:stretch>
                      <a:fillRect/>
                    </a:stretch>
                  </pic:blipFill>
                  <pic:spPr>
                    <a:xfrm>
                      <a:off x="0" y="0"/>
                      <a:ext cx="4586288" cy="210939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widowControl w:val="0"/>
        <w:jc w:val="center"/>
        <w:rPr/>
      </w:pPr>
      <w:r w:rsidDel="00000000" w:rsidR="00000000" w:rsidRPr="00000000">
        <w:rPr>
          <w:rtl w:val="0"/>
        </w:rPr>
      </w:r>
    </w:p>
    <w:p w:rsidR="00000000" w:rsidDel="00000000" w:rsidP="00000000" w:rsidRDefault="00000000" w:rsidRPr="00000000" w14:paraId="0000002D">
      <w:pPr>
        <w:pageBreakBefore w:val="0"/>
        <w:widowControl w:val="0"/>
        <w:numPr>
          <w:ilvl w:val="0"/>
          <w:numId w:val="5"/>
        </w:numPr>
        <w:ind w:left="1440" w:hanging="360"/>
      </w:pPr>
      <w:r w:rsidDel="00000000" w:rsidR="00000000" w:rsidRPr="00000000">
        <w:rPr>
          <w:rtl w:val="0"/>
        </w:rPr>
        <w:t xml:space="preserve">Check the box and click “Accept” </w:t>
      </w:r>
    </w:p>
    <w:p w:rsidR="00000000" w:rsidDel="00000000" w:rsidP="00000000" w:rsidRDefault="00000000" w:rsidRPr="00000000" w14:paraId="0000002E">
      <w:pPr>
        <w:pageBreakBefore w:val="0"/>
        <w:widowControl w:val="0"/>
        <w:jc w:val="center"/>
        <w:rPr/>
      </w:pPr>
      <w:r w:rsidDel="00000000" w:rsidR="00000000" w:rsidRPr="00000000">
        <w:rPr/>
        <w:drawing>
          <wp:inline distB="114300" distT="114300" distL="114300" distR="114300">
            <wp:extent cx="4376738" cy="1171338"/>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76738" cy="11713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widowControl w:val="0"/>
        <w:numPr>
          <w:ilvl w:val="0"/>
          <w:numId w:val="5"/>
        </w:numPr>
        <w:ind w:left="1440" w:hanging="360"/>
      </w:pPr>
      <w:r w:rsidDel="00000000" w:rsidR="00000000" w:rsidRPr="00000000">
        <w:rPr>
          <w:rtl w:val="0"/>
        </w:rPr>
        <w:t xml:space="preserve">Set your email preferences and click ‘Done’. </w:t>
      </w:r>
    </w:p>
    <w:p w:rsidR="00000000" w:rsidDel="00000000" w:rsidP="00000000" w:rsidRDefault="00000000" w:rsidRPr="00000000" w14:paraId="00000030">
      <w:pPr>
        <w:pageBreakBefore w:val="0"/>
        <w:widowControl w:val="0"/>
        <w:numPr>
          <w:ilvl w:val="0"/>
          <w:numId w:val="5"/>
        </w:numPr>
        <w:ind w:left="1440" w:hanging="360"/>
      </w:pPr>
      <w:r w:rsidDel="00000000" w:rsidR="00000000" w:rsidRPr="00000000">
        <w:rPr>
          <w:rtl w:val="0"/>
        </w:rPr>
        <w:t xml:space="preserve">Repeat the same action you already did on ‘Step 3’ (Click on the top-right icon “Make a copy of this report”) </w:t>
      </w:r>
    </w:p>
    <w:p w:rsidR="00000000" w:rsidDel="00000000" w:rsidP="00000000" w:rsidRDefault="00000000" w:rsidRPr="00000000" w14:paraId="00000031">
      <w:pPr>
        <w:pageBreakBefore w:val="0"/>
        <w:widowControl w:val="0"/>
        <w:jc w:val="center"/>
        <w:rPr/>
      </w:pPr>
      <w:r w:rsidDel="00000000" w:rsidR="00000000" w:rsidRPr="00000000">
        <w:rPr/>
        <w:drawing>
          <wp:inline distB="114300" distT="114300" distL="114300" distR="114300">
            <wp:extent cx="4200525" cy="1371600"/>
            <wp:effectExtent b="0" l="0" r="0" t="0"/>
            <wp:docPr id="25" name="image27.png"/>
            <a:graphic>
              <a:graphicData uri="http://schemas.openxmlformats.org/drawingml/2006/picture">
                <pic:pic>
                  <pic:nvPicPr>
                    <pic:cNvPr id="0" name="image27.png"/>
                    <pic:cNvPicPr preferRelativeResize="0"/>
                  </pic:nvPicPr>
                  <pic:blipFill>
                    <a:blip r:embed="rId12"/>
                    <a:srcRect b="13772" l="0" r="0" t="0"/>
                    <a:stretch>
                      <a:fillRect/>
                    </a:stretch>
                  </pic:blipFill>
                  <pic:spPr>
                    <a:xfrm>
                      <a:off x="0" y="0"/>
                      <a:ext cx="42005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widowControl w:val="0"/>
        <w:jc w:val="center"/>
        <w:rPr/>
      </w:pPr>
      <w:r w:rsidDel="00000000" w:rsidR="00000000" w:rsidRPr="00000000">
        <w:rPr>
          <w:rtl w:val="0"/>
        </w:rPr>
      </w:r>
    </w:p>
    <w:p w:rsidR="00000000" w:rsidDel="00000000" w:rsidP="00000000" w:rsidRDefault="00000000" w:rsidRPr="00000000" w14:paraId="00000033">
      <w:pPr>
        <w:pageBreakBefore w:val="0"/>
        <w:widowControl w:val="0"/>
        <w:numPr>
          <w:ilvl w:val="0"/>
          <w:numId w:val="1"/>
        </w:numPr>
        <w:ind w:left="720" w:hanging="360"/>
      </w:pPr>
      <w:r w:rsidDel="00000000" w:rsidR="00000000" w:rsidRPr="00000000">
        <w:rPr>
          <w:rtl w:val="0"/>
        </w:rPr>
        <w:t xml:space="preserve">Assign the right Data Sources to your new report by clicking in the dropdown: </w:t>
      </w:r>
    </w:p>
    <w:p w:rsidR="00000000" w:rsidDel="00000000" w:rsidP="00000000" w:rsidRDefault="00000000" w:rsidRPr="00000000" w14:paraId="00000034">
      <w:pPr>
        <w:pageBreakBefore w:val="0"/>
        <w:widowControl w:val="0"/>
        <w:jc w:val="center"/>
        <w:rPr/>
      </w:pPr>
      <w:r w:rsidDel="00000000" w:rsidR="00000000" w:rsidRPr="00000000">
        <w:rPr>
          <w:rtl w:val="0"/>
        </w:rPr>
      </w:r>
    </w:p>
    <w:p w:rsidR="00000000" w:rsidDel="00000000" w:rsidP="00000000" w:rsidRDefault="00000000" w:rsidRPr="00000000" w14:paraId="00000035">
      <w:pPr>
        <w:pageBreakBefore w:val="0"/>
        <w:jc w:val="center"/>
        <w:rPr/>
      </w:pPr>
      <w:r w:rsidDel="00000000" w:rsidR="00000000" w:rsidRPr="00000000">
        <w:rPr/>
        <w:drawing>
          <wp:inline distB="114300" distT="114300" distL="114300" distR="114300">
            <wp:extent cx="5024438" cy="2286763"/>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024438" cy="22867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ageBreakBefore w:val="0"/>
        <w:widowControl w:val="0"/>
        <w:numPr>
          <w:ilvl w:val="0"/>
          <w:numId w:val="1"/>
        </w:numPr>
        <w:ind w:left="720" w:hanging="360"/>
      </w:pPr>
      <w:r w:rsidDel="00000000" w:rsidR="00000000" w:rsidRPr="00000000">
        <w:rPr>
          <w:rtl w:val="0"/>
        </w:rPr>
        <w:t xml:space="preserve">Select the corresponding Data Source for that report, you can scroll through all the data sources that are already connected to Data Studio: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jc w:val="center"/>
        <w:rPr/>
      </w:pPr>
      <w:r w:rsidDel="00000000" w:rsidR="00000000" w:rsidRPr="00000000">
        <w:rPr/>
        <w:drawing>
          <wp:inline distB="114300" distT="114300" distL="114300" distR="114300">
            <wp:extent cx="2496305" cy="2366963"/>
            <wp:effectExtent b="0" l="0" r="0" t="0"/>
            <wp:docPr descr="Screen Recording 2019-12-29 at 12.50 PM" id="24" name="image26.gif"/>
            <a:graphic>
              <a:graphicData uri="http://schemas.openxmlformats.org/drawingml/2006/picture">
                <pic:pic>
                  <pic:nvPicPr>
                    <pic:cNvPr descr="Screen Recording 2019-12-29 at 12.50 PM" id="0" name="image26.gif"/>
                    <pic:cNvPicPr preferRelativeResize="0"/>
                  </pic:nvPicPr>
                  <pic:blipFill>
                    <a:blip r:embed="rId16"/>
                    <a:srcRect b="0" l="0" r="0" t="0"/>
                    <a:stretch>
                      <a:fillRect/>
                    </a:stretch>
                  </pic:blipFill>
                  <pic:spPr>
                    <a:xfrm>
                      <a:off x="0" y="0"/>
                      <a:ext cx="2496305"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jc w:val="center"/>
        <w:rPr/>
      </w:pPr>
      <w:r w:rsidDel="00000000" w:rsidR="00000000" w:rsidRPr="00000000">
        <w:rPr>
          <w:rtl w:val="0"/>
        </w:rPr>
      </w:r>
    </w:p>
    <w:p w:rsidR="00000000" w:rsidDel="00000000" w:rsidP="00000000" w:rsidRDefault="00000000" w:rsidRPr="00000000" w14:paraId="0000003A">
      <w:pPr>
        <w:pageBreakBefore w:val="0"/>
        <w:widowControl w:val="0"/>
        <w:numPr>
          <w:ilvl w:val="1"/>
          <w:numId w:val="1"/>
        </w:numPr>
        <w:ind w:left="1440" w:hanging="360"/>
      </w:pPr>
      <w:r w:rsidDel="00000000" w:rsidR="00000000" w:rsidRPr="00000000">
        <w:rPr>
          <w:b w:val="1"/>
          <w:bCs w:val="1"/>
          <w:rtl w:val="0"/>
        </w:rPr>
        <w:t xml:space="preserve">Note</w:t>
      </w:r>
      <w:r w:rsidDel="00000000" w:rsidR="00000000" w:rsidRPr="00000000">
        <w:rPr>
          <w:rtl w:val="0"/>
        </w:rPr>
        <w:t xml:space="preserve">: If you only see [Sample] Data Sources or if you can’t find the Data Source that you need, you will need to create a new data source: </w:t>
      </w:r>
    </w:p>
    <w:p w:rsidR="00000000" w:rsidDel="00000000" w:rsidP="00000000" w:rsidRDefault="00000000" w:rsidRPr="00000000" w14:paraId="0000003B">
      <w:pPr>
        <w:pageBreakBefore w:val="0"/>
        <w:widowControl w:val="0"/>
        <w:numPr>
          <w:ilvl w:val="2"/>
          <w:numId w:val="1"/>
        </w:numPr>
        <w:ind w:left="2160" w:hanging="360"/>
      </w:pPr>
      <w:r w:rsidDel="00000000" w:rsidR="00000000" w:rsidRPr="00000000">
        <w:rPr>
          <w:rtl w:val="0"/>
        </w:rPr>
        <w:t xml:space="preserve">Click “Create New Data Source”: </w:t>
      </w:r>
    </w:p>
    <w:p w:rsidR="00000000" w:rsidDel="00000000" w:rsidP="00000000" w:rsidRDefault="00000000" w:rsidRPr="00000000" w14:paraId="0000003C">
      <w:pPr>
        <w:pageBreakBefore w:val="0"/>
        <w:widowControl w:val="0"/>
        <w:ind w:left="2160" w:firstLine="0"/>
        <w:rPr/>
      </w:pPr>
      <w:r w:rsidDel="00000000" w:rsidR="00000000" w:rsidRPr="00000000">
        <w:rPr/>
        <w:drawing>
          <wp:inline distB="114300" distT="114300" distL="114300" distR="114300">
            <wp:extent cx="3433763" cy="899525"/>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433763" cy="8995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widowControl w:val="0"/>
        <w:numPr>
          <w:ilvl w:val="2"/>
          <w:numId w:val="1"/>
        </w:numPr>
        <w:ind w:left="2160" w:hanging="360"/>
      </w:pPr>
      <w:r w:rsidDel="00000000" w:rsidR="00000000" w:rsidRPr="00000000">
        <w:rPr>
          <w:rtl w:val="0"/>
        </w:rPr>
        <w:t xml:space="preserve">Select the connector that makes the most sense for the report that you want to build. </w:t>
      </w:r>
    </w:p>
    <w:p w:rsidR="00000000" w:rsidDel="00000000" w:rsidP="00000000" w:rsidRDefault="00000000" w:rsidRPr="00000000" w14:paraId="0000003E">
      <w:pPr>
        <w:pageBreakBefore w:val="0"/>
        <w:widowControl w:val="0"/>
        <w:ind w:left="2880" w:firstLine="0"/>
        <w:rPr/>
      </w:pPr>
      <w:r w:rsidDel="00000000" w:rsidR="00000000" w:rsidRPr="00000000">
        <w:rPr>
          <w:rtl w:val="0"/>
        </w:rPr>
        <w:t xml:space="preserve">Example: </w:t>
      </w:r>
    </w:p>
    <w:p w:rsidR="00000000" w:rsidDel="00000000" w:rsidP="00000000" w:rsidRDefault="00000000" w:rsidRPr="00000000" w14:paraId="0000003F">
      <w:pPr>
        <w:pageBreakBefore w:val="0"/>
        <w:widowControl w:val="0"/>
        <w:ind w:left="3600" w:firstLine="0"/>
        <w:rPr/>
      </w:pPr>
      <w:r w:rsidDel="00000000" w:rsidR="00000000" w:rsidRPr="00000000">
        <w:rPr>
          <w:rtl w:val="0"/>
        </w:rPr>
        <w:t xml:space="preserve">In this case, we are importing a “Google Analytics Audience Overview” report the original Data Source in the template is also named “[Sample] Google Analytics Data” and you will also see the icon for the respective product’s connector (</w:t>
      </w:r>
      <w:r w:rsidDel="00000000" w:rsidR="00000000" w:rsidRPr="00000000">
        <w:rPr/>
        <w:drawing>
          <wp:inline distB="114300" distT="114300" distL="114300" distR="114300">
            <wp:extent cx="190500" cy="190500"/>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so the connector where we will most likely get our data from is going to be the Google Analytics Connector: </w:t>
      </w:r>
    </w:p>
    <w:p w:rsidR="00000000" w:rsidDel="00000000" w:rsidP="00000000" w:rsidRDefault="00000000" w:rsidRPr="00000000" w14:paraId="00000040">
      <w:pPr>
        <w:pageBreakBefore w:val="0"/>
        <w:widowControl w:val="0"/>
        <w:ind w:left="3600" w:firstLine="0"/>
        <w:rPr/>
      </w:pPr>
      <w:r w:rsidDel="00000000" w:rsidR="00000000" w:rsidRPr="00000000">
        <w:rPr/>
        <w:drawing>
          <wp:inline distB="114300" distT="114300" distL="114300" distR="114300">
            <wp:extent cx="3424238" cy="2255968"/>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424238" cy="2255968"/>
                    </a:xfrm>
                    <a:prstGeom prst="rect"/>
                    <a:ln/>
                  </pic:spPr>
                </pic:pic>
              </a:graphicData>
            </a:graphic>
          </wp:inline>
        </w:drawing>
      </w:r>
      <w:r w:rsidDel="00000000" w:rsidR="00000000" w:rsidRPr="00000000">
        <w:rPr>
          <w:rtl w:val="0"/>
        </w:rPr>
        <w:t xml:space="preserve">You will want to first make sure that the connector you are looking for isn’t available as a Google Connector: </w:t>
      </w:r>
    </w:p>
    <w:p w:rsidR="00000000" w:rsidDel="00000000" w:rsidP="00000000" w:rsidRDefault="00000000" w:rsidRPr="00000000" w14:paraId="00000041">
      <w:pPr>
        <w:pageBreakBefore w:val="0"/>
        <w:widowControl w:val="0"/>
        <w:ind w:left="3600" w:firstLine="0"/>
        <w:rPr/>
      </w:pPr>
      <w:r w:rsidDel="00000000" w:rsidR="00000000" w:rsidRPr="00000000">
        <w:rPr/>
        <w:drawing>
          <wp:inline distB="114300" distT="114300" distL="114300" distR="114300">
            <wp:extent cx="2860416" cy="519113"/>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860416" cy="5191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widowControl w:val="0"/>
        <w:ind w:left="3600" w:firstLine="0"/>
        <w:rPr/>
      </w:pPr>
      <w:r w:rsidDel="00000000" w:rsidR="00000000" w:rsidRPr="00000000">
        <w:rPr>
          <w:rtl w:val="0"/>
        </w:rPr>
        <w:t xml:space="preserve">If it’s not, then search for it in the Partner Connectors list: </w:t>
      </w:r>
    </w:p>
    <w:p w:rsidR="00000000" w:rsidDel="00000000" w:rsidP="00000000" w:rsidRDefault="00000000" w:rsidRPr="00000000" w14:paraId="00000043">
      <w:pPr>
        <w:pageBreakBefore w:val="0"/>
        <w:widowControl w:val="0"/>
        <w:ind w:left="3600" w:firstLine="0"/>
        <w:rPr/>
      </w:pPr>
      <w:r w:rsidDel="00000000" w:rsidR="00000000" w:rsidRPr="00000000">
        <w:rPr/>
        <w:drawing>
          <wp:inline distB="114300" distT="114300" distL="114300" distR="114300">
            <wp:extent cx="3100388" cy="437234"/>
            <wp:effectExtent b="0" l="0" r="0" t="0"/>
            <wp:docPr id="2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100388" cy="43723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widowControl w:val="0"/>
        <w:ind w:left="3600" w:firstLine="0"/>
        <w:rPr/>
      </w:pPr>
      <w:r w:rsidDel="00000000" w:rsidR="00000000" w:rsidRPr="00000000">
        <w:rPr>
          <w:rtl w:val="0"/>
        </w:rPr>
      </w:r>
    </w:p>
    <w:p w:rsidR="00000000" w:rsidDel="00000000" w:rsidP="00000000" w:rsidRDefault="00000000" w:rsidRPr="00000000" w14:paraId="00000045">
      <w:pPr>
        <w:pageBreakBefore w:val="0"/>
        <w:widowControl w:val="0"/>
        <w:numPr>
          <w:ilvl w:val="2"/>
          <w:numId w:val="1"/>
        </w:numPr>
        <w:ind w:left="2160" w:hanging="360"/>
      </w:pPr>
      <w:r w:rsidDel="00000000" w:rsidR="00000000" w:rsidRPr="00000000">
        <w:rPr>
          <w:rtl w:val="0"/>
        </w:rPr>
        <w:t xml:space="preserve">Setup the connector according to the instructions: </w:t>
      </w:r>
    </w:p>
    <w:p w:rsidR="00000000" w:rsidDel="00000000" w:rsidP="00000000" w:rsidRDefault="00000000" w:rsidRPr="00000000" w14:paraId="00000046">
      <w:pPr>
        <w:pageBreakBefore w:val="0"/>
        <w:widowControl w:val="0"/>
        <w:ind w:left="2160" w:firstLine="0"/>
        <w:rPr>
          <w:i w:val="1"/>
          <w:iCs w:val="1"/>
        </w:rPr>
      </w:pPr>
      <w:r w:rsidDel="00000000" w:rsidR="00000000" w:rsidRPr="00000000">
        <w:rPr>
          <w:i w:val="1"/>
          <w:iCs w:val="1"/>
          <w:rtl w:val="0"/>
        </w:rPr>
        <w:t xml:space="preserve">(Different connectors have a different set of instructions but they are shown clearly and in most cases, you only need to authorize Google Data Studio to access your data)</w:t>
      </w:r>
    </w:p>
    <w:p w:rsidR="00000000" w:rsidDel="00000000" w:rsidP="00000000" w:rsidRDefault="00000000" w:rsidRPr="00000000" w14:paraId="00000047">
      <w:pPr>
        <w:pageBreakBefore w:val="0"/>
        <w:widowControl w:val="0"/>
        <w:rPr/>
      </w:pPr>
      <w:r w:rsidDel="00000000" w:rsidR="00000000" w:rsidRPr="00000000">
        <w:rPr>
          <w:rtl w:val="0"/>
        </w:rPr>
      </w:r>
    </w:p>
    <w:p w:rsidR="00000000" w:rsidDel="00000000" w:rsidP="00000000" w:rsidRDefault="00000000" w:rsidRPr="00000000" w14:paraId="00000048">
      <w:pPr>
        <w:pageBreakBefore w:val="0"/>
        <w:widowControl w:val="0"/>
        <w:ind w:left="1440" w:firstLine="0"/>
        <w:rPr/>
      </w:pPr>
      <w:r w:rsidDel="00000000" w:rsidR="00000000" w:rsidRPr="00000000">
        <w:rPr/>
        <w:drawing>
          <wp:inline distB="114300" distT="114300" distL="114300" distR="114300">
            <wp:extent cx="2217727" cy="2595563"/>
            <wp:effectExtent b="0" l="0" r="0" t="0"/>
            <wp:docPr id="1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217727" cy="2595563"/>
                    </a:xfrm>
                    <a:prstGeom prst="rect"/>
                    <a:ln/>
                  </pic:spPr>
                </pic:pic>
              </a:graphicData>
            </a:graphic>
          </wp:inline>
        </w:drawing>
      </w:r>
      <w:r w:rsidDel="00000000" w:rsidR="00000000" w:rsidRPr="00000000">
        <w:rPr/>
        <w:drawing>
          <wp:inline distB="114300" distT="114300" distL="114300" distR="114300">
            <wp:extent cx="2071688" cy="1289216"/>
            <wp:effectExtent b="0" l="0" r="0" t="0"/>
            <wp:docPr id="2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071688" cy="1289216"/>
                    </a:xfrm>
                    <a:prstGeom prst="rect"/>
                    <a:ln/>
                  </pic:spPr>
                </pic:pic>
              </a:graphicData>
            </a:graphic>
          </wp:inline>
        </w:drawing>
      </w:r>
      <w:r w:rsidDel="00000000" w:rsidR="00000000" w:rsidRPr="00000000">
        <w:rPr/>
        <w:drawing>
          <wp:inline distB="114300" distT="114300" distL="114300" distR="114300">
            <wp:extent cx="4310063" cy="2293174"/>
            <wp:effectExtent b="0" l="0" r="0" t="0"/>
            <wp:docPr id="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310063" cy="229317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ageBreakBefore w:val="0"/>
        <w:widowControl w:val="0"/>
        <w:ind w:left="1440" w:firstLine="0"/>
        <w:rPr/>
      </w:pPr>
      <w:r w:rsidDel="00000000" w:rsidR="00000000" w:rsidRPr="00000000">
        <w:rPr>
          <w:rtl w:val="0"/>
        </w:rPr>
        <w:t xml:space="preserve">In some cases, your connector/data source might have different data that it can report, if that is the case, you will have to select which data you want it to report to Data Studio. In the example below (Google Analytics) it will ask you which Google Analytics Account, Property or View you want to add: </w:t>
      </w:r>
    </w:p>
    <w:p w:rsidR="00000000" w:rsidDel="00000000" w:rsidP="00000000" w:rsidRDefault="00000000" w:rsidRPr="00000000" w14:paraId="0000004A">
      <w:pPr>
        <w:pageBreakBefore w:val="0"/>
        <w:widowControl w:val="0"/>
        <w:ind w:left="1440" w:firstLine="0"/>
        <w:rPr/>
      </w:pPr>
      <w:r w:rsidDel="00000000" w:rsidR="00000000" w:rsidRPr="00000000">
        <w:rPr/>
        <w:drawing>
          <wp:inline distB="114300" distT="114300" distL="114300" distR="114300">
            <wp:extent cx="5053013" cy="1781511"/>
            <wp:effectExtent b="0" l="0" r="0" t="0"/>
            <wp:docPr id="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053013" cy="178151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widowControl w:val="0"/>
        <w:ind w:left="1440" w:firstLine="0"/>
        <w:rPr/>
      </w:pPr>
      <w:r w:rsidDel="00000000" w:rsidR="00000000" w:rsidRPr="00000000">
        <w:rPr>
          <w:rtl w:val="0"/>
        </w:rPr>
        <w:t xml:space="preserve">When you’re ready click ‘Connect’</w:t>
      </w:r>
    </w:p>
    <w:p w:rsidR="00000000" w:rsidDel="00000000" w:rsidP="00000000" w:rsidRDefault="00000000" w:rsidRPr="00000000" w14:paraId="0000004C">
      <w:pPr>
        <w:pageBreakBefore w:val="0"/>
        <w:widowControl w:val="0"/>
        <w:ind w:left="1440" w:firstLine="0"/>
        <w:rPr/>
      </w:pPr>
      <w:r w:rsidDel="00000000" w:rsidR="00000000" w:rsidRPr="00000000">
        <w:rPr/>
        <w:drawing>
          <wp:inline distB="114300" distT="114300" distL="114300" distR="114300">
            <wp:extent cx="4357688" cy="475114"/>
            <wp:effectExtent b="0" l="0" r="0" t="0"/>
            <wp:docPr id="11" name="image6.png"/>
            <a:graphic>
              <a:graphicData uri="http://schemas.openxmlformats.org/drawingml/2006/picture">
                <pic:pic>
                  <pic:nvPicPr>
                    <pic:cNvPr id="0" name="image6.png"/>
                    <pic:cNvPicPr preferRelativeResize="0"/>
                  </pic:nvPicPr>
                  <pic:blipFill>
                    <a:blip r:embed="rId26"/>
                    <a:srcRect b="24176" l="3205" r="2724" t="5495"/>
                    <a:stretch>
                      <a:fillRect/>
                    </a:stretch>
                  </pic:blipFill>
                  <pic:spPr>
                    <a:xfrm>
                      <a:off x="0" y="0"/>
                      <a:ext cx="4357688" cy="47511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widowControl w:val="0"/>
        <w:ind w:left="1440" w:firstLine="720"/>
        <w:rPr/>
      </w:pPr>
      <w:r w:rsidDel="00000000" w:rsidR="00000000" w:rsidRPr="00000000">
        <w:rPr>
          <w:rtl w:val="0"/>
        </w:rPr>
      </w:r>
    </w:p>
    <w:p w:rsidR="00000000" w:rsidDel="00000000" w:rsidP="00000000" w:rsidRDefault="00000000" w:rsidRPr="00000000" w14:paraId="0000004E">
      <w:pPr>
        <w:pageBreakBefore w:val="0"/>
        <w:widowControl w:val="0"/>
        <w:ind w:left="1440" w:firstLine="0"/>
        <w:rPr/>
      </w:pPr>
      <w:r w:rsidDel="00000000" w:rsidR="00000000" w:rsidRPr="00000000">
        <w:rPr>
          <w:rtl w:val="0"/>
        </w:rPr>
        <w:t xml:space="preserve">You will be shown a list of fields that just became available within Data Studio for you to use in your reports, you will not need to do anything with this for now, just click “Add to Report” in the top right corner:  </w:t>
      </w:r>
    </w:p>
    <w:p w:rsidR="00000000" w:rsidDel="00000000" w:rsidP="00000000" w:rsidRDefault="00000000" w:rsidRPr="00000000" w14:paraId="0000004F">
      <w:pPr>
        <w:pageBreakBefore w:val="0"/>
        <w:widowControl w:val="0"/>
        <w:ind w:left="1440" w:firstLine="0"/>
        <w:rPr/>
      </w:pPr>
      <w:r w:rsidDel="00000000" w:rsidR="00000000" w:rsidRPr="00000000">
        <w:rPr/>
        <w:drawing>
          <wp:inline distB="114300" distT="114300" distL="114300" distR="114300">
            <wp:extent cx="4976813" cy="1276106"/>
            <wp:effectExtent b="0" l="0" r="0" t="0"/>
            <wp:docPr id="2"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976813" cy="127610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widowControl w:val="0"/>
        <w:ind w:left="1440" w:firstLine="0"/>
        <w:rPr/>
      </w:pPr>
      <w:r w:rsidDel="00000000" w:rsidR="00000000" w:rsidRPr="00000000">
        <w:rPr>
          <w:rtl w:val="0"/>
        </w:rPr>
      </w:r>
    </w:p>
    <w:p w:rsidR="00000000" w:rsidDel="00000000" w:rsidP="00000000" w:rsidRDefault="00000000" w:rsidRPr="00000000" w14:paraId="00000051">
      <w:pPr>
        <w:pageBreakBefore w:val="0"/>
        <w:widowControl w:val="0"/>
        <w:numPr>
          <w:ilvl w:val="0"/>
          <w:numId w:val="1"/>
        </w:numPr>
        <w:ind w:left="720" w:hanging="360"/>
      </w:pPr>
      <w:r w:rsidDel="00000000" w:rsidR="00000000" w:rsidRPr="00000000">
        <w:rPr>
          <w:rtl w:val="0"/>
        </w:rPr>
        <w:t xml:space="preserve">Click “Copy Report”: </w:t>
      </w:r>
    </w:p>
    <w:p w:rsidR="00000000" w:rsidDel="00000000" w:rsidP="00000000" w:rsidRDefault="00000000" w:rsidRPr="00000000" w14:paraId="00000052">
      <w:pPr>
        <w:pageBreakBefore w:val="0"/>
        <w:widowControl w:val="0"/>
        <w:ind w:firstLine="720"/>
        <w:rPr/>
      </w:pPr>
      <w:r w:rsidDel="00000000" w:rsidR="00000000" w:rsidRPr="00000000">
        <w:rPr/>
        <w:drawing>
          <wp:inline distB="114300" distT="114300" distL="114300" distR="114300">
            <wp:extent cx="4862513" cy="2158519"/>
            <wp:effectExtent b="0" l="0" r="0" t="0"/>
            <wp:docPr id="2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4862513" cy="215851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widowControl w:val="0"/>
        <w:ind w:left="1440" w:firstLine="0"/>
        <w:rPr/>
      </w:pPr>
      <w:r w:rsidDel="00000000" w:rsidR="00000000" w:rsidRPr="00000000">
        <w:rPr>
          <w:b w:val="1"/>
          <w:bCs w:val="1"/>
          <w:rtl w:val="0"/>
        </w:rPr>
        <w:t xml:space="preserve">Note</w:t>
      </w:r>
      <w:r w:rsidDel="00000000" w:rsidR="00000000" w:rsidRPr="00000000">
        <w:rPr>
          <w:rtl w:val="0"/>
        </w:rPr>
        <w:t xml:space="preserve">: if this is your first report you might need to grant additional permissions to Data Studio at this stage, just click “Allow”: </w:t>
      </w:r>
    </w:p>
    <w:p w:rsidR="00000000" w:rsidDel="00000000" w:rsidP="00000000" w:rsidRDefault="00000000" w:rsidRPr="00000000" w14:paraId="00000054">
      <w:pPr>
        <w:pageBreakBefore w:val="0"/>
        <w:widowControl w:val="0"/>
        <w:ind w:left="1440" w:firstLine="720"/>
        <w:rPr/>
      </w:pPr>
      <w:r w:rsidDel="00000000" w:rsidR="00000000" w:rsidRPr="00000000">
        <w:rPr/>
        <w:drawing>
          <wp:inline distB="114300" distT="114300" distL="114300" distR="114300">
            <wp:extent cx="4262438" cy="2629869"/>
            <wp:effectExtent b="0" l="0" r="0" t="0"/>
            <wp:docPr id="2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262438" cy="262986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widowControl w:val="0"/>
        <w:ind w:left="1440" w:firstLine="0"/>
        <w:rPr/>
      </w:pPr>
      <w:r w:rsidDel="00000000" w:rsidR="00000000" w:rsidRPr="00000000">
        <w:rPr>
          <w:rtl w:val="0"/>
        </w:rPr>
        <w:t xml:space="preserve">You will need to click “Copy Report” again after you allowed those permissions: </w:t>
      </w:r>
    </w:p>
    <w:p w:rsidR="00000000" w:rsidDel="00000000" w:rsidP="00000000" w:rsidRDefault="00000000" w:rsidRPr="00000000" w14:paraId="00000056">
      <w:pPr>
        <w:pageBreakBefore w:val="0"/>
        <w:widowControl w:val="0"/>
        <w:ind w:left="1440" w:firstLine="720"/>
        <w:rPr/>
      </w:pPr>
      <w:r w:rsidDel="00000000" w:rsidR="00000000" w:rsidRPr="00000000">
        <w:rPr/>
        <w:drawing>
          <wp:inline distB="114300" distT="114300" distL="114300" distR="114300">
            <wp:extent cx="4076700" cy="762000"/>
            <wp:effectExtent b="0" l="0" r="0" t="0"/>
            <wp:docPr id="7" name="image16.png"/>
            <a:graphic>
              <a:graphicData uri="http://schemas.openxmlformats.org/drawingml/2006/picture">
                <pic:pic>
                  <pic:nvPicPr>
                    <pic:cNvPr id="0" name="image16.png"/>
                    <pic:cNvPicPr preferRelativeResize="0"/>
                  </pic:nvPicPr>
                  <pic:blipFill>
                    <a:blip r:embed="rId28"/>
                    <a:srcRect b="0" l="0" r="0" t="57895"/>
                    <a:stretch>
                      <a:fillRect/>
                    </a:stretch>
                  </pic:blipFill>
                  <pic:spPr>
                    <a:xfrm>
                      <a:off x="0" y="0"/>
                      <a:ext cx="40767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ageBreakBefore w:val="0"/>
        <w:widowControl w:val="0"/>
        <w:ind w:left="1440" w:firstLine="720"/>
        <w:rPr/>
      </w:pPr>
      <w:r w:rsidDel="00000000" w:rsidR="00000000" w:rsidRPr="00000000">
        <w:rPr>
          <w:rtl w:val="0"/>
        </w:rPr>
      </w:r>
    </w:p>
    <w:p w:rsidR="00000000" w:rsidDel="00000000" w:rsidP="00000000" w:rsidRDefault="00000000" w:rsidRPr="00000000" w14:paraId="00000058">
      <w:pPr>
        <w:pageBreakBefore w:val="0"/>
        <w:widowControl w:val="0"/>
        <w:numPr>
          <w:ilvl w:val="0"/>
          <w:numId w:val="1"/>
        </w:numPr>
        <w:ind w:left="720" w:hanging="360"/>
      </w:pPr>
      <w:r w:rsidDel="00000000" w:rsidR="00000000" w:rsidRPr="00000000">
        <w:rPr>
          <w:rtl w:val="0"/>
        </w:rPr>
        <w:t xml:space="preserve">That’s it! Your new report is now available and using your own data: </w:t>
      </w:r>
    </w:p>
    <w:p w:rsidR="00000000" w:rsidDel="00000000" w:rsidP="00000000" w:rsidRDefault="00000000" w:rsidRPr="00000000" w14:paraId="00000059">
      <w:pPr>
        <w:pageBreakBefore w:val="0"/>
        <w:widowControl w:val="0"/>
        <w:ind w:left="720" w:firstLine="0"/>
        <w:rPr/>
      </w:pPr>
      <w:r w:rsidDel="00000000" w:rsidR="00000000" w:rsidRPr="00000000">
        <w:rPr/>
        <w:drawing>
          <wp:inline distB="114300" distT="114300" distL="114300" distR="114300">
            <wp:extent cx="5119688" cy="2034748"/>
            <wp:effectExtent b="0" l="0" r="0" t="0"/>
            <wp:docPr id="15"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119688" cy="203474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widowControl w:val="0"/>
        <w:ind w:left="720" w:firstLine="0"/>
        <w:rPr/>
      </w:pPr>
      <w:r w:rsidDel="00000000" w:rsidR="00000000" w:rsidRPr="00000000">
        <w:rPr>
          <w:rtl w:val="0"/>
        </w:rPr>
      </w:r>
    </w:p>
    <w:p w:rsidR="00000000" w:rsidDel="00000000" w:rsidP="00000000" w:rsidRDefault="00000000" w:rsidRPr="00000000" w14:paraId="0000005B">
      <w:pPr>
        <w:pageBreakBefore w:val="0"/>
        <w:widowControl w:val="0"/>
        <w:ind w:left="720" w:firstLine="0"/>
        <w:rPr/>
      </w:pPr>
      <w:r w:rsidDel="00000000" w:rsidR="00000000" w:rsidRPr="00000000">
        <w:rPr>
          <w:rtl w:val="0"/>
        </w:rPr>
        <w:t xml:space="preserve">Click ‘View’ to view and interact with your report, or ‘Share’ to share it with coworkers, partners, or clients: </w:t>
      </w:r>
    </w:p>
    <w:p w:rsidR="00000000" w:rsidDel="00000000" w:rsidP="00000000" w:rsidRDefault="00000000" w:rsidRPr="00000000" w14:paraId="0000005C">
      <w:pPr>
        <w:pageBreakBefore w:val="0"/>
        <w:widowControl w:val="0"/>
        <w:ind w:left="720" w:firstLine="0"/>
        <w:rPr/>
      </w:pPr>
      <w:r w:rsidDel="00000000" w:rsidR="00000000" w:rsidRPr="00000000">
        <w:rPr/>
        <w:drawing>
          <wp:inline distB="114300" distT="114300" distL="114300" distR="114300">
            <wp:extent cx="3262313" cy="1835051"/>
            <wp:effectExtent b="0" l="0" r="0" t="0"/>
            <wp:docPr id="4"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262313" cy="183505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widowControl w:val="0"/>
        <w:ind w:left="720" w:firstLine="0"/>
        <w:rPr/>
      </w:pPr>
      <w:r w:rsidDel="00000000" w:rsidR="00000000" w:rsidRPr="00000000">
        <w:rPr>
          <w:rtl w:val="0"/>
        </w:rPr>
      </w:r>
    </w:p>
    <w:p w:rsidR="00000000" w:rsidDel="00000000" w:rsidP="00000000" w:rsidRDefault="00000000" w:rsidRPr="00000000" w14:paraId="0000005E">
      <w:pPr>
        <w:pStyle w:val="Heading2"/>
        <w:pageBreakBefore w:val="0"/>
        <w:widowControl w:val="0"/>
        <w:numPr>
          <w:ilvl w:val="0"/>
          <w:numId w:val="3"/>
        </w:numPr>
        <w:rPr>
          <w:rFonts w:ascii="Poppins" w:cs="Poppins" w:eastAsia="Poppins" w:hAnsi="Poppins"/>
          <w:b w:val="1"/>
          <w:bCs w:val="1"/>
          <w:sz w:val="32"/>
          <w:szCs w:val="32"/>
        </w:rPr>
      </w:pPr>
      <w:bookmarkStart w:colFirst="0" w:colLast="0" w:name="_okh6hmnsm2b1" w:id="3"/>
      <w:bookmarkEnd w:id="3"/>
      <w:r w:rsidDel="00000000" w:rsidR="00000000" w:rsidRPr="00000000">
        <w:rPr>
          <w:rtl w:val="0"/>
        </w:rPr>
        <w:t xml:space="preserve">Customize and personalize your report (optional)</w:t>
      </w:r>
    </w:p>
    <w:p w:rsidR="00000000" w:rsidDel="00000000" w:rsidP="00000000" w:rsidRDefault="00000000" w:rsidRPr="00000000" w14:paraId="0000005F">
      <w:pPr>
        <w:pageBreakBefore w:val="0"/>
        <w:widowControl w:val="0"/>
        <w:rPr/>
      </w:pPr>
      <w:r w:rsidDel="00000000" w:rsidR="00000000" w:rsidRPr="00000000">
        <w:rPr>
          <w:rtl w:val="0"/>
        </w:rPr>
      </w:r>
    </w:p>
    <w:p w:rsidR="00000000" w:rsidDel="00000000" w:rsidP="00000000" w:rsidRDefault="00000000" w:rsidRPr="00000000" w14:paraId="00000060">
      <w:pPr>
        <w:pageBreakBefore w:val="0"/>
        <w:widowControl w:val="0"/>
        <w:rPr/>
      </w:pPr>
      <w:r w:rsidDel="00000000" w:rsidR="00000000" w:rsidRPr="00000000">
        <w:rPr>
          <w:rtl w:val="0"/>
        </w:rPr>
        <w:t xml:space="preserve">Now that your report is ready and is working, you might want to do either or all of these: </w:t>
      </w:r>
    </w:p>
    <w:p w:rsidR="00000000" w:rsidDel="00000000" w:rsidP="00000000" w:rsidRDefault="00000000" w:rsidRPr="00000000" w14:paraId="00000061">
      <w:pPr>
        <w:pageBreakBefore w:val="0"/>
        <w:widowControl w:val="0"/>
        <w:rPr/>
      </w:pPr>
      <w:r w:rsidDel="00000000" w:rsidR="00000000" w:rsidRPr="00000000">
        <w:rPr>
          <w:rtl w:val="0"/>
        </w:rPr>
      </w:r>
    </w:p>
    <w:p w:rsidR="00000000" w:rsidDel="00000000" w:rsidP="00000000" w:rsidRDefault="00000000" w:rsidRPr="00000000" w14:paraId="00000062">
      <w:pPr>
        <w:pageBreakBefore w:val="0"/>
        <w:widowControl w:val="0"/>
        <w:numPr>
          <w:ilvl w:val="0"/>
          <w:numId w:val="4"/>
        </w:numPr>
        <w:ind w:left="1440" w:hanging="360"/>
      </w:pPr>
      <w:r w:rsidDel="00000000" w:rsidR="00000000" w:rsidRPr="00000000">
        <w:rPr>
          <w:rtl w:val="0"/>
        </w:rPr>
        <w:t xml:space="preserve">Rename your report: </w:t>
      </w:r>
    </w:p>
    <w:p w:rsidR="00000000" w:rsidDel="00000000" w:rsidP="00000000" w:rsidRDefault="00000000" w:rsidRPr="00000000" w14:paraId="00000063">
      <w:pPr>
        <w:pageBreakBefore w:val="0"/>
        <w:widowControl w:val="0"/>
        <w:ind w:left="720" w:firstLine="720"/>
        <w:rPr/>
      </w:pPr>
      <w:r w:rsidDel="00000000" w:rsidR="00000000" w:rsidRPr="00000000">
        <w:rPr/>
        <w:drawing>
          <wp:inline distB="114300" distT="114300" distL="114300" distR="114300">
            <wp:extent cx="5062538" cy="541168"/>
            <wp:effectExtent b="0" l="0" r="0" t="0"/>
            <wp:docPr descr="Screen Recording 2019-12-29 at 02.44 PM" id="23" name="image5.gif"/>
            <a:graphic>
              <a:graphicData uri="http://schemas.openxmlformats.org/drawingml/2006/picture">
                <pic:pic>
                  <pic:nvPicPr>
                    <pic:cNvPr descr="Screen Recording 2019-12-29 at 02.44 PM" id="0" name="image5.gif"/>
                    <pic:cNvPicPr preferRelativeResize="0"/>
                  </pic:nvPicPr>
                  <pic:blipFill>
                    <a:blip r:embed="rId32"/>
                    <a:srcRect b="0" l="0" r="0" t="0"/>
                    <a:stretch>
                      <a:fillRect/>
                    </a:stretch>
                  </pic:blipFill>
                  <pic:spPr>
                    <a:xfrm>
                      <a:off x="0" y="0"/>
                      <a:ext cx="5062538" cy="54116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widowControl w:val="0"/>
        <w:ind w:left="720" w:firstLine="720"/>
        <w:rPr/>
      </w:pPr>
      <w:r w:rsidDel="00000000" w:rsidR="00000000" w:rsidRPr="00000000">
        <w:rPr>
          <w:rtl w:val="0"/>
        </w:rPr>
      </w:r>
    </w:p>
    <w:p w:rsidR="00000000" w:rsidDel="00000000" w:rsidP="00000000" w:rsidRDefault="00000000" w:rsidRPr="00000000" w14:paraId="00000065">
      <w:pPr>
        <w:pageBreakBefore w:val="0"/>
        <w:widowControl w:val="0"/>
        <w:numPr>
          <w:ilvl w:val="0"/>
          <w:numId w:val="4"/>
        </w:numPr>
        <w:ind w:left="1440" w:hanging="360"/>
      </w:pPr>
      <w:r w:rsidDel="00000000" w:rsidR="00000000" w:rsidRPr="00000000">
        <w:rPr>
          <w:rtl w:val="0"/>
        </w:rPr>
        <w:t xml:space="preserve">Personalize it (with your logo for instance): </w:t>
      </w:r>
    </w:p>
    <w:p w:rsidR="00000000" w:rsidDel="00000000" w:rsidP="00000000" w:rsidRDefault="00000000" w:rsidRPr="00000000" w14:paraId="00000066">
      <w:pPr>
        <w:pageBreakBefore w:val="0"/>
        <w:widowControl w:val="0"/>
        <w:ind w:left="1440" w:firstLine="0"/>
        <w:rPr/>
      </w:pPr>
      <w:r w:rsidDel="00000000" w:rsidR="00000000" w:rsidRPr="00000000">
        <w:rPr/>
        <w:drawing>
          <wp:inline distB="114300" distT="114300" distL="114300" distR="114300">
            <wp:extent cx="4252913" cy="2215059"/>
            <wp:effectExtent b="0" l="0" r="0" t="0"/>
            <wp:docPr descr="Screen Recording 2019-12-29 at 02.49 PM" id="27" name="image23.gif"/>
            <a:graphic>
              <a:graphicData uri="http://schemas.openxmlformats.org/drawingml/2006/picture">
                <pic:pic>
                  <pic:nvPicPr>
                    <pic:cNvPr descr="Screen Recording 2019-12-29 at 02.49 PM" id="0" name="image23.gif"/>
                    <pic:cNvPicPr preferRelativeResize="0"/>
                  </pic:nvPicPr>
                  <pic:blipFill>
                    <a:blip r:embed="rId33"/>
                    <a:srcRect b="0" l="0" r="0" t="0"/>
                    <a:stretch>
                      <a:fillRect/>
                    </a:stretch>
                  </pic:blipFill>
                  <pic:spPr>
                    <a:xfrm>
                      <a:off x="0" y="0"/>
                      <a:ext cx="4252913" cy="221505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widowControl w:val="0"/>
        <w:numPr>
          <w:ilvl w:val="0"/>
          <w:numId w:val="4"/>
        </w:numPr>
        <w:ind w:left="1440" w:hanging="360"/>
      </w:pPr>
      <w:r w:rsidDel="00000000" w:rsidR="00000000" w:rsidRPr="00000000">
        <w:rPr>
          <w:rtl w:val="0"/>
        </w:rPr>
        <w:t xml:space="preserve">Customize it (delete widgets you don’t need, add widgets you need): </w:t>
      </w:r>
    </w:p>
    <w:p w:rsidR="00000000" w:rsidDel="00000000" w:rsidP="00000000" w:rsidRDefault="00000000" w:rsidRPr="00000000" w14:paraId="00000068">
      <w:pPr>
        <w:pageBreakBefore w:val="0"/>
        <w:widowControl w:val="0"/>
        <w:ind w:left="1440" w:firstLine="0"/>
        <w:rPr/>
      </w:pPr>
      <w:r w:rsidDel="00000000" w:rsidR="00000000" w:rsidRPr="00000000">
        <w:rPr>
          <w:rtl w:val="0"/>
        </w:rPr>
      </w:r>
    </w:p>
    <w:p w:rsidR="00000000" w:rsidDel="00000000" w:rsidP="00000000" w:rsidRDefault="00000000" w:rsidRPr="00000000" w14:paraId="00000069">
      <w:pPr>
        <w:pageBreakBefore w:val="0"/>
        <w:widowControl w:val="0"/>
        <w:ind w:left="1440" w:firstLine="0"/>
        <w:rPr/>
      </w:pPr>
      <w:r w:rsidDel="00000000" w:rsidR="00000000" w:rsidRPr="00000000">
        <w:rPr/>
        <w:drawing>
          <wp:inline distB="114300" distT="114300" distL="114300" distR="114300">
            <wp:extent cx="2833688" cy="2127734"/>
            <wp:effectExtent b="0" l="0" r="0" t="0"/>
            <wp:docPr descr="Screen Recording 2019-12-29 at 02.51 PM" id="16" name="image15.gif"/>
            <a:graphic>
              <a:graphicData uri="http://schemas.openxmlformats.org/drawingml/2006/picture">
                <pic:pic>
                  <pic:nvPicPr>
                    <pic:cNvPr descr="Screen Recording 2019-12-29 at 02.51 PM" id="0" name="image15.gif"/>
                    <pic:cNvPicPr preferRelativeResize="0"/>
                  </pic:nvPicPr>
                  <pic:blipFill>
                    <a:blip r:embed="rId34"/>
                    <a:srcRect b="0" l="0" r="0" t="0"/>
                    <a:stretch>
                      <a:fillRect/>
                    </a:stretch>
                  </pic:blipFill>
                  <pic:spPr>
                    <a:xfrm>
                      <a:off x="0" y="0"/>
                      <a:ext cx="2833688" cy="212773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widowControl w:val="0"/>
        <w:ind w:left="1440" w:firstLine="0"/>
        <w:rPr/>
      </w:pPr>
      <w:r w:rsidDel="00000000" w:rsidR="00000000" w:rsidRPr="00000000">
        <w:rPr>
          <w:rtl w:val="0"/>
        </w:rPr>
      </w:r>
    </w:p>
    <w:p w:rsidR="00000000" w:rsidDel="00000000" w:rsidP="00000000" w:rsidRDefault="00000000" w:rsidRPr="00000000" w14:paraId="0000006B">
      <w:pPr>
        <w:pageBreakBefore w:val="0"/>
        <w:widowControl w:val="0"/>
        <w:numPr>
          <w:ilvl w:val="0"/>
          <w:numId w:val="4"/>
        </w:numPr>
        <w:ind w:left="1440" w:hanging="360"/>
      </w:pPr>
      <w:r w:rsidDel="00000000" w:rsidR="00000000" w:rsidRPr="00000000">
        <w:rPr>
          <w:rtl w:val="0"/>
        </w:rPr>
        <w:t xml:space="preserve">Configure it to be sent through email to a list of contacts at a specified frequency: </w:t>
      </w:r>
    </w:p>
    <w:p w:rsidR="00000000" w:rsidDel="00000000" w:rsidP="00000000" w:rsidRDefault="00000000" w:rsidRPr="00000000" w14:paraId="0000006C">
      <w:pPr>
        <w:pageBreakBefore w:val="0"/>
        <w:widowControl w:val="0"/>
        <w:ind w:left="1440" w:firstLine="0"/>
        <w:rPr/>
      </w:pPr>
      <w:r w:rsidDel="00000000" w:rsidR="00000000" w:rsidRPr="00000000">
        <w:rPr/>
        <w:drawing>
          <wp:inline distB="114300" distT="114300" distL="114300" distR="114300">
            <wp:extent cx="3176588" cy="1531011"/>
            <wp:effectExtent b="0" l="0" r="0" t="0"/>
            <wp:docPr id="1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3176588" cy="153101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widowControl w:val="0"/>
        <w:ind w:left="1440" w:firstLine="0"/>
        <w:rPr/>
      </w:pPr>
      <w:r w:rsidDel="00000000" w:rsidR="00000000" w:rsidRPr="00000000">
        <w:rPr>
          <w:rtl w:val="0"/>
        </w:rPr>
      </w:r>
    </w:p>
    <w:p w:rsidR="00000000" w:rsidDel="00000000" w:rsidP="00000000" w:rsidRDefault="00000000" w:rsidRPr="00000000" w14:paraId="0000006E">
      <w:pPr>
        <w:pageBreakBefore w:val="0"/>
        <w:widowControl w:val="0"/>
        <w:ind w:left="0" w:firstLine="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b w:val="1"/>
          <w:bCs w:val="1"/>
          <w:rtl w:val="0"/>
        </w:rPr>
        <w:t xml:space="preserve">Note</w:t>
      </w:r>
      <w:r w:rsidDel="00000000" w:rsidR="00000000" w:rsidRPr="00000000">
        <w:rPr>
          <w:rtl w:val="0"/>
        </w:rPr>
        <w:t xml:space="preserve">: For a full explanation on how to edit reports you can find more detailed information </w:t>
      </w:r>
      <w:hyperlink r:id="rId36">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70">
      <w:pPr>
        <w:pageBreakBefore w:val="0"/>
        <w:ind w:firstLine="720"/>
        <w:rPr/>
      </w:pPr>
      <w:r w:rsidDel="00000000" w:rsidR="00000000" w:rsidRPr="00000000">
        <w:rPr>
          <w:rtl w:val="0"/>
        </w:rPr>
      </w:r>
    </w:p>
    <w:sectPr>
      <w:headerReference r:id="rId37" w:type="default"/>
      <w:headerReference r:id="rId38" w:type="first"/>
      <w:footerReference r:id="rId39" w:type="default"/>
      <w:footerReference r:id="rId40"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31" name="image24.png"/>
            <a:graphic>
              <a:graphicData uri="http://schemas.openxmlformats.org/drawingml/2006/picture">
                <pic:pic>
                  <pic:nvPicPr>
                    <pic:cNvPr id="0" name="image24.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4">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26" name="image24.png"/>
            <a:graphic>
              <a:graphicData uri="http://schemas.openxmlformats.org/drawingml/2006/picture">
                <pic:pic>
                  <pic:nvPicPr>
                    <pic:cNvPr id="0" name="image24.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7">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jc w:val="center"/>
      <w:rPr/>
    </w:pPr>
    <w:r w:rsidDel="00000000" w:rsidR="00000000" w:rsidRPr="00000000">
      <w:rPr/>
      <w:drawing>
        <wp:inline distB="114300" distT="114300" distL="114300" distR="114300">
          <wp:extent cx="1385888" cy="1015243"/>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14"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2.png"/><Relationship Id="rId22" Type="http://schemas.openxmlformats.org/officeDocument/2006/relationships/image" Target="media/image7.png"/><Relationship Id="rId21" Type="http://schemas.openxmlformats.org/officeDocument/2006/relationships/image" Target="media/image22.png"/><Relationship Id="rId24" Type="http://schemas.openxmlformats.org/officeDocument/2006/relationships/image" Target="media/image17.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eetsformarketers.com/data-studio-templates/" TargetMode="External"/><Relationship Id="rId26" Type="http://schemas.openxmlformats.org/officeDocument/2006/relationships/image" Target="media/image6.png"/><Relationship Id="rId25" Type="http://schemas.openxmlformats.org/officeDocument/2006/relationships/image" Target="media/image13.png"/><Relationship Id="rId28" Type="http://schemas.openxmlformats.org/officeDocument/2006/relationships/image" Target="media/image16.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20.gif"/><Relationship Id="rId29" Type="http://schemas.openxmlformats.org/officeDocument/2006/relationships/image" Target="media/image10.png"/><Relationship Id="rId7" Type="http://schemas.openxmlformats.org/officeDocument/2006/relationships/hyperlink" Target="https://datastudiogallery.appspot.com/gallery" TargetMode="External"/><Relationship Id="rId8" Type="http://schemas.openxmlformats.org/officeDocument/2006/relationships/image" Target="media/image19.png"/><Relationship Id="rId31" Type="http://schemas.openxmlformats.org/officeDocument/2006/relationships/image" Target="media/image9.png"/><Relationship Id="rId30" Type="http://schemas.openxmlformats.org/officeDocument/2006/relationships/image" Target="media/image31.png"/><Relationship Id="rId11" Type="http://schemas.openxmlformats.org/officeDocument/2006/relationships/image" Target="media/image25.png"/><Relationship Id="rId33" Type="http://schemas.openxmlformats.org/officeDocument/2006/relationships/image" Target="media/image23.gif"/><Relationship Id="rId10" Type="http://schemas.openxmlformats.org/officeDocument/2006/relationships/image" Target="media/image29.png"/><Relationship Id="rId32" Type="http://schemas.openxmlformats.org/officeDocument/2006/relationships/image" Target="media/image5.gif"/><Relationship Id="rId13" Type="http://schemas.openxmlformats.org/officeDocument/2006/relationships/image" Target="media/image28.png"/><Relationship Id="rId35" Type="http://schemas.openxmlformats.org/officeDocument/2006/relationships/image" Target="media/image11.png"/><Relationship Id="rId12" Type="http://schemas.openxmlformats.org/officeDocument/2006/relationships/image" Target="media/image27.png"/><Relationship Id="rId34" Type="http://schemas.openxmlformats.org/officeDocument/2006/relationships/image" Target="media/image15.gif"/><Relationship Id="rId15" Type="http://schemas.openxmlformats.org/officeDocument/2006/relationships/image" Target="media/image14.png"/><Relationship Id="rId37" Type="http://schemas.openxmlformats.org/officeDocument/2006/relationships/header" Target="header1.xml"/><Relationship Id="rId14" Type="http://schemas.openxmlformats.org/officeDocument/2006/relationships/image" Target="media/image8.png"/><Relationship Id="rId36" Type="http://schemas.openxmlformats.org/officeDocument/2006/relationships/hyperlink" Target="https://support.google.com/datastudio/answer/9207624?hl=en" TargetMode="External"/><Relationship Id="rId17" Type="http://schemas.openxmlformats.org/officeDocument/2006/relationships/image" Target="media/image3.png"/><Relationship Id="rId39" Type="http://schemas.openxmlformats.org/officeDocument/2006/relationships/footer" Target="footer2.xml"/><Relationship Id="rId16" Type="http://schemas.openxmlformats.org/officeDocument/2006/relationships/image" Target="media/image26.gif"/><Relationship Id="rId38" Type="http://schemas.openxmlformats.org/officeDocument/2006/relationships/header" Target="header2.xml"/><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24.png"/><Relationship Id="rId3" Type="http://schemas.openxmlformats.org/officeDocument/2006/relationships/hyperlink" Target="https://members.clickminded.com/sop/0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