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ufwngvo0tuup" w:id="0"/>
      <w:bookmarkEnd w:id="0"/>
      <w:r w:rsidDel="00000000" w:rsidR="00000000" w:rsidRPr="00000000">
        <w:rPr>
          <w:rtl w:val="0"/>
        </w:rPr>
        <w:t xml:space="preserve">Setting up Twitter Conversion Tracking</w:t>
      </w:r>
    </w:p>
    <w:p w:rsidR="00000000" w:rsidDel="00000000" w:rsidP="00000000" w:rsidRDefault="00000000" w:rsidRPr="00000000" w14:paraId="00000002">
      <w:pPr>
        <w:pageBreakBefore w:val="0"/>
        <w:jc w:val="center"/>
        <w:rPr>
          <w:i w:val="1"/>
          <w:iCs w:val="1"/>
        </w:rPr>
      </w:pPr>
      <w:r w:rsidDel="00000000" w:rsidR="00000000" w:rsidRPr="00000000">
        <w:rPr>
          <w:b w:val="1"/>
          <w:bCs w:val="1"/>
          <w:rtl w:val="0"/>
        </w:rPr>
        <w:t xml:space="preserve">Updated: </w:t>
      </w:r>
      <w:r w:rsidDel="00000000" w:rsidR="00000000" w:rsidRPr="00000000">
        <w:rPr>
          <w:rtl w:val="0"/>
        </w:rPr>
        <w:t xml:space="preserve">January</w:t>
      </w:r>
      <w:r w:rsidDel="00000000" w:rsidR="00000000" w:rsidRPr="00000000">
        <w:rPr>
          <w:rtl w:val="0"/>
        </w:rPr>
        <w:t xml:space="preserve"> 4th, 2021</w:t>
      </w:r>
      <w:r w:rsidDel="00000000" w:rsidR="00000000" w:rsidRPr="00000000">
        <w:rPr>
          <w:rtl w:val="0"/>
        </w:rPr>
      </w:r>
    </w:p>
    <w:p w:rsidR="00000000" w:rsidDel="00000000" w:rsidP="00000000" w:rsidRDefault="00000000" w:rsidRPr="00000000" w14:paraId="00000003">
      <w:pPr>
        <w:pageBreakBefore w:val="0"/>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15-30 minutes</w:t>
      </w:r>
    </w:p>
    <w:p w:rsidR="00000000" w:rsidDel="00000000" w:rsidP="00000000" w:rsidRDefault="00000000" w:rsidRPr="00000000" w14:paraId="00000004">
      <w:pPr>
        <w:pageBreakBefore w:val="0"/>
        <w:widowControl w:val="0"/>
        <w:jc w:val="center"/>
        <w:rPr>
          <w:rFonts w:ascii="Poppins" w:cs="Poppins" w:eastAsia="Poppins" w:hAnsi="Poppins"/>
          <w:b w:val="1"/>
          <w:bCs w:val="1"/>
          <w:sz w:val="48"/>
          <w:szCs w:val="48"/>
        </w:rPr>
      </w:pPr>
      <w:r w:rsidDel="00000000" w:rsidR="00000000" w:rsidRPr="00000000">
        <w:rPr>
          <w:rFonts w:ascii="Poppins" w:cs="Poppins" w:eastAsia="Poppins" w:hAnsi="Poppins"/>
          <w:b w:val="1"/>
          <w:bCs w:val="1"/>
          <w:sz w:val="48"/>
          <w:szCs w:val="48"/>
        </w:rPr>
        <w:drawing>
          <wp:inline distB="114300" distT="114300" distL="114300" distR="114300">
            <wp:extent cx="2052638" cy="2052638"/>
            <wp:effectExtent b="0" l="0" r="0" t="0"/>
            <wp:docPr id="10" name="image6.gif"/>
            <a:graphic>
              <a:graphicData uri="http://schemas.openxmlformats.org/drawingml/2006/picture">
                <pic:pic>
                  <pic:nvPicPr>
                    <pic:cNvPr id="0" name="image6.gif"/>
                    <pic:cNvPicPr preferRelativeResize="0"/>
                  </pic:nvPicPr>
                  <pic:blipFill>
                    <a:blip r:embed="rId6"/>
                    <a:srcRect b="0" l="0" r="0" t="0"/>
                    <a:stretch>
                      <a:fillRect/>
                    </a:stretch>
                  </pic:blipFill>
                  <pic:spPr>
                    <a:xfrm>
                      <a:off x="0" y="0"/>
                      <a:ext cx="2052638"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rtl w:val="0"/>
        </w:rPr>
      </w:r>
    </w:p>
    <w:p w:rsidR="00000000" w:rsidDel="00000000" w:rsidP="00000000" w:rsidRDefault="00000000" w:rsidRPr="00000000" w14:paraId="00000006">
      <w:pPr>
        <w:pageBreakBefore w:val="0"/>
        <w:widowControl w:val="0"/>
        <w:rPr/>
      </w:pPr>
      <w:r w:rsidDel="00000000" w:rsidR="00000000" w:rsidRPr="00000000">
        <w:rPr>
          <w:b w:val="1"/>
          <w:bCs w:val="1"/>
          <w:rtl w:val="0"/>
        </w:rPr>
        <w:t xml:space="preserve">Goal:</w:t>
      </w:r>
      <w:r w:rsidDel="00000000" w:rsidR="00000000" w:rsidRPr="00000000">
        <w:rPr>
          <w:rtl w:val="0"/>
        </w:rPr>
        <w:t xml:space="preserve"> To track your Twitter Ads conversions from inside the platform. </w:t>
      </w:r>
    </w:p>
    <w:p w:rsidR="00000000" w:rsidDel="00000000" w:rsidP="00000000" w:rsidRDefault="00000000" w:rsidRPr="00000000" w14:paraId="00000007">
      <w:pPr>
        <w:pageBreakBefore w:val="0"/>
        <w:widowControl w:val="0"/>
        <w:rPr/>
      </w:pPr>
      <w:r w:rsidDel="00000000" w:rsidR="00000000" w:rsidRPr="00000000">
        <w:rPr>
          <w:rtl w:val="0"/>
        </w:rPr>
      </w:r>
    </w:p>
    <w:p w:rsidR="00000000" w:rsidDel="00000000" w:rsidP="00000000" w:rsidRDefault="00000000" w:rsidRPr="00000000" w14:paraId="00000008">
      <w:pPr>
        <w:pageBreakBefore w:val="0"/>
        <w:widowControl w:val="0"/>
        <w:rPr/>
      </w:pPr>
      <w:r w:rsidDel="00000000" w:rsidR="00000000" w:rsidRPr="00000000">
        <w:rPr>
          <w:b w:val="1"/>
          <w:bCs w:val="1"/>
          <w:rtl w:val="0"/>
        </w:rPr>
        <w:t xml:space="preserve">Ideal Outcome:</w:t>
      </w:r>
      <w:r w:rsidDel="00000000" w:rsidR="00000000" w:rsidRPr="00000000">
        <w:rPr>
          <w:rtl w:val="0"/>
        </w:rPr>
        <w:t xml:space="preserve"> You are able to see how many conversions your Twitter Ads campaigns brought you, and how much they are worth to you.</w:t>
      </w:r>
    </w:p>
    <w:p w:rsidR="00000000" w:rsidDel="00000000" w:rsidP="00000000" w:rsidRDefault="00000000" w:rsidRPr="00000000" w14:paraId="00000009">
      <w:pPr>
        <w:pageBreakBefore w:val="0"/>
        <w:widowControl w:val="0"/>
        <w:rPr/>
      </w:pPr>
      <w:r w:rsidDel="00000000" w:rsidR="00000000" w:rsidRPr="00000000">
        <w:rPr>
          <w:rtl w:val="0"/>
        </w:rPr>
      </w:r>
    </w:p>
    <w:p w:rsidR="00000000" w:rsidDel="00000000" w:rsidP="00000000" w:rsidRDefault="00000000" w:rsidRPr="00000000" w14:paraId="0000000A">
      <w:pPr>
        <w:pageBreakBefore w:val="0"/>
        <w:widowControl w:val="0"/>
        <w:rPr/>
      </w:pPr>
      <w:r w:rsidDel="00000000" w:rsidR="00000000" w:rsidRPr="00000000">
        <w:rPr>
          <w:b w:val="1"/>
          <w:bCs w:val="1"/>
          <w:rtl w:val="0"/>
        </w:rPr>
        <w:t xml:space="preserve">Prerequisites or requirements: </w:t>
      </w:r>
      <w:r w:rsidDel="00000000" w:rsidR="00000000" w:rsidRPr="00000000">
        <w:rPr>
          <w:rtl w:val="0"/>
        </w:rPr>
        <w:t xml:space="preserve">Google Tag Manager needs to already be running on your website, if you haven’t already you can follow other SOPs available for </w:t>
      </w:r>
      <w:hyperlink r:id="rId7">
        <w:r w:rsidDel="00000000" w:rsidR="00000000" w:rsidRPr="00000000">
          <w:rPr>
            <w:color w:val="1155cc"/>
            <w:u w:val="single"/>
            <w:rtl w:val="0"/>
          </w:rPr>
          <w:t xml:space="preserve">Wordpress</w:t>
        </w:r>
      </w:hyperlink>
      <w:r w:rsidDel="00000000" w:rsidR="00000000" w:rsidRPr="00000000">
        <w:rPr>
          <w:rtl w:val="0"/>
        </w:rPr>
        <w:t xml:space="preserve">, </w:t>
      </w:r>
      <w:hyperlink r:id="rId8">
        <w:r w:rsidDel="00000000" w:rsidR="00000000" w:rsidRPr="00000000">
          <w:rPr>
            <w:color w:val="1155cc"/>
            <w:u w:val="single"/>
            <w:rtl w:val="0"/>
          </w:rPr>
          <w:t xml:space="preserve">Shopify</w:t>
        </w:r>
      </w:hyperlink>
      <w:r w:rsidDel="00000000" w:rsidR="00000000" w:rsidRPr="00000000">
        <w:rPr>
          <w:rtl w:val="0"/>
        </w:rPr>
        <w:t xml:space="preserve">, and </w:t>
      </w:r>
      <w:hyperlink r:id="rId9">
        <w:r w:rsidDel="00000000" w:rsidR="00000000" w:rsidRPr="00000000">
          <w:rPr>
            <w:color w:val="1155cc"/>
            <w:u w:val="single"/>
            <w:rtl w:val="0"/>
          </w:rPr>
          <w:t xml:space="preserve">Squarespace</w:t>
        </w:r>
      </w:hyperlink>
      <w:r w:rsidDel="00000000" w:rsidR="00000000" w:rsidRPr="00000000">
        <w:rPr>
          <w:rtl w:val="0"/>
        </w:rPr>
        <w:t xml:space="preserve">. You will also need a Twitter Ads account. </w:t>
      </w:r>
      <w:r w:rsidDel="00000000" w:rsidR="00000000" w:rsidRPr="00000000">
        <w:rPr>
          <w:rtl w:val="0"/>
        </w:rPr>
      </w:r>
    </w:p>
    <w:p w:rsidR="00000000" w:rsidDel="00000000" w:rsidP="00000000" w:rsidRDefault="00000000" w:rsidRPr="00000000" w14:paraId="0000000B">
      <w:pPr>
        <w:pageBreakBefore w:val="0"/>
        <w:widowControl w:val="0"/>
        <w:rPr/>
      </w:pPr>
      <w:r w:rsidDel="00000000" w:rsidR="00000000" w:rsidRPr="00000000">
        <w:rPr>
          <w:rtl w:val="0"/>
        </w:rPr>
      </w:r>
    </w:p>
    <w:p w:rsidR="00000000" w:rsidDel="00000000" w:rsidP="00000000" w:rsidRDefault="00000000" w:rsidRPr="00000000" w14:paraId="0000000C">
      <w:pPr>
        <w:pageBreakBefore w:val="0"/>
        <w:widowControl w:val="0"/>
        <w:rPr/>
      </w:pPr>
      <w:r w:rsidDel="00000000" w:rsidR="00000000" w:rsidRPr="00000000">
        <w:rPr>
          <w:b w:val="1"/>
          <w:bCs w:val="1"/>
          <w:rtl w:val="0"/>
        </w:rPr>
        <w:t xml:space="preserve">Why this is important: </w:t>
      </w:r>
      <w:r w:rsidDel="00000000" w:rsidR="00000000" w:rsidRPr="00000000">
        <w:rPr>
          <w:rtl w:val="0"/>
        </w:rPr>
        <w:t xml:space="preserve">Seeing how many conversions and how much revenue each ad is bringing you, allows you to start optimizing your campaigns for the best results.</w:t>
      </w:r>
      <w:r w:rsidDel="00000000" w:rsidR="00000000" w:rsidRPr="00000000">
        <w:rPr>
          <w:rtl w:val="0"/>
        </w:rPr>
      </w:r>
    </w:p>
    <w:p w:rsidR="00000000" w:rsidDel="00000000" w:rsidP="00000000" w:rsidRDefault="00000000" w:rsidRPr="00000000" w14:paraId="0000000D">
      <w:pPr>
        <w:pageBreakBefore w:val="0"/>
        <w:widowControl w:val="0"/>
        <w:rPr/>
      </w:pPr>
      <w:r w:rsidDel="00000000" w:rsidR="00000000" w:rsidRPr="00000000">
        <w:rPr>
          <w:rtl w:val="0"/>
        </w:rPr>
      </w:r>
    </w:p>
    <w:p w:rsidR="00000000" w:rsidDel="00000000" w:rsidP="00000000" w:rsidRDefault="00000000" w:rsidRPr="00000000" w14:paraId="0000000E">
      <w:pPr>
        <w:pageBreakBefore w:val="0"/>
        <w:widowControl w:val="0"/>
        <w:rPr/>
      </w:pPr>
      <w:r w:rsidDel="00000000" w:rsidR="00000000" w:rsidRPr="00000000">
        <w:rPr>
          <w:b w:val="1"/>
          <w:bCs w:val="1"/>
          <w:rtl w:val="0"/>
        </w:rPr>
        <w:t xml:space="preserve">Where this is done:</w:t>
      </w:r>
      <w:r w:rsidDel="00000000" w:rsidR="00000000" w:rsidRPr="00000000">
        <w:rPr>
          <w:rtl w:val="0"/>
        </w:rPr>
        <w:t xml:space="preserve"> In Google Tag Manager and Twitter Ads Manager.</w:t>
      </w:r>
    </w:p>
    <w:p w:rsidR="00000000" w:rsidDel="00000000" w:rsidP="00000000" w:rsidRDefault="00000000" w:rsidRPr="00000000" w14:paraId="0000000F">
      <w:pPr>
        <w:pageBreakBefore w:val="0"/>
        <w:widowControl w:val="0"/>
        <w:rPr/>
      </w:pPr>
      <w:r w:rsidDel="00000000" w:rsidR="00000000" w:rsidRPr="00000000">
        <w:rPr>
          <w:rtl w:val="0"/>
        </w:rPr>
      </w:r>
    </w:p>
    <w:p w:rsidR="00000000" w:rsidDel="00000000" w:rsidP="00000000" w:rsidRDefault="00000000" w:rsidRPr="00000000" w14:paraId="00000010">
      <w:pPr>
        <w:pageBreakBefore w:val="0"/>
        <w:widowControl w:val="0"/>
        <w:rPr/>
      </w:pPr>
      <w:r w:rsidDel="00000000" w:rsidR="00000000" w:rsidRPr="00000000">
        <w:rPr>
          <w:b w:val="1"/>
          <w:bCs w:val="1"/>
          <w:rtl w:val="0"/>
        </w:rPr>
        <w:t xml:space="preserve">When this is done:</w:t>
      </w:r>
      <w:r w:rsidDel="00000000" w:rsidR="00000000" w:rsidRPr="00000000">
        <w:rPr>
          <w:rtl w:val="0"/>
        </w:rPr>
        <w:t xml:space="preserve"> Every time there is a new conversion or website that needs to be tracked inside Twitter Ads Manager.</w:t>
      </w:r>
    </w:p>
    <w:p w:rsidR="00000000" w:rsidDel="00000000" w:rsidP="00000000" w:rsidRDefault="00000000" w:rsidRPr="00000000" w14:paraId="00000011">
      <w:pPr>
        <w:pageBreakBefore w:val="0"/>
        <w:widowControl w:val="0"/>
        <w:rPr/>
      </w:pPr>
      <w:r w:rsidDel="00000000" w:rsidR="00000000" w:rsidRPr="00000000">
        <w:rPr>
          <w:rtl w:val="0"/>
        </w:rPr>
      </w:r>
    </w:p>
    <w:p w:rsidR="00000000" w:rsidDel="00000000" w:rsidP="00000000" w:rsidRDefault="00000000" w:rsidRPr="00000000" w14:paraId="00000012">
      <w:pPr>
        <w:pageBreakBefore w:val="0"/>
        <w:widowControl w:val="0"/>
        <w:rPr/>
      </w:pPr>
      <w:r w:rsidDel="00000000" w:rsidR="00000000" w:rsidRPr="00000000">
        <w:rPr>
          <w:b w:val="1"/>
          <w:bCs w:val="1"/>
          <w:rtl w:val="0"/>
        </w:rPr>
        <w:t xml:space="preserve">Who does this:</w:t>
      </w:r>
      <w:r w:rsidDel="00000000" w:rsidR="00000000" w:rsidRPr="00000000">
        <w:rPr>
          <w:rtl w:val="0"/>
        </w:rPr>
        <w:t xml:space="preserve"> The person responsible for analytics, or paid advertising.</w:t>
      </w:r>
    </w:p>
    <w:p w:rsidR="00000000" w:rsidDel="00000000" w:rsidP="00000000" w:rsidRDefault="00000000" w:rsidRPr="00000000" w14:paraId="00000013">
      <w:pPr>
        <w:pageBreakBefore w:val="0"/>
        <w:widowControl w:val="0"/>
        <w:rPr/>
      </w:pPr>
      <w:r w:rsidDel="00000000" w:rsidR="00000000" w:rsidRPr="00000000">
        <w:rPr>
          <w:rtl w:val="0"/>
        </w:rPr>
      </w:r>
    </w:p>
    <w:p w:rsidR="00000000" w:rsidDel="00000000" w:rsidP="00000000" w:rsidRDefault="00000000" w:rsidRPr="00000000" w14:paraId="00000014">
      <w:pPr>
        <w:pageBreakBefore w:val="0"/>
        <w:widowControl w:val="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pageBreakBefore w:val="0"/>
        <w:widowControl w:val="0"/>
        <w:numPr>
          <w:ilvl w:val="0"/>
          <w:numId w:val="1"/>
        </w:numPr>
        <w:rPr>
          <w:rFonts w:ascii="Poppins" w:cs="Poppins" w:eastAsia="Poppins" w:hAnsi="Poppins"/>
          <w:b w:val="1"/>
          <w:bCs w:val="1"/>
          <w:sz w:val="32"/>
          <w:szCs w:val="32"/>
        </w:rPr>
      </w:pPr>
      <w:bookmarkStart w:colFirst="0" w:colLast="0" w:name="_fl9zmplw6ve8" w:id="1"/>
      <w:bookmarkEnd w:id="1"/>
      <w:r w:rsidDel="00000000" w:rsidR="00000000" w:rsidRPr="00000000">
        <w:rPr>
          <w:rtl w:val="0"/>
        </w:rPr>
        <w:t xml:space="preserve"> </w:t>
      </w:r>
      <w:r w:rsidDel="00000000" w:rsidR="00000000" w:rsidRPr="00000000">
        <w:rPr>
          <w:rtl w:val="0"/>
        </w:rPr>
        <w:t xml:space="preserve">Environment setup</w:t>
      </w:r>
    </w:p>
    <w:p w:rsidR="00000000" w:rsidDel="00000000" w:rsidP="00000000" w:rsidRDefault="00000000" w:rsidRPr="00000000" w14:paraId="00000016">
      <w:pPr>
        <w:pageBreakBefore w:val="0"/>
        <w:widowControl w:val="0"/>
        <w:rPr/>
      </w:pPr>
      <w:r w:rsidDel="00000000" w:rsidR="00000000" w:rsidRPr="00000000">
        <w:rPr>
          <w:rtl w:val="0"/>
        </w:rPr>
      </w:r>
    </w:p>
    <w:p w:rsidR="00000000" w:rsidDel="00000000" w:rsidP="00000000" w:rsidRDefault="00000000" w:rsidRPr="00000000" w14:paraId="00000017">
      <w:pPr>
        <w:pageBreakBefore w:val="0"/>
        <w:widowControl w:val="0"/>
        <w:numPr>
          <w:ilvl w:val="0"/>
          <w:numId w:val="5"/>
        </w:numPr>
        <w:ind w:left="720" w:hanging="360"/>
        <w:rPr/>
      </w:pPr>
      <w:r w:rsidDel="00000000" w:rsidR="00000000" w:rsidRPr="00000000">
        <w:rPr>
          <w:rtl w:val="0"/>
        </w:rPr>
        <w:t xml:space="preserve">Install the </w:t>
      </w:r>
      <w:hyperlink r:id="rId10">
        <w:r w:rsidDel="00000000" w:rsidR="00000000" w:rsidRPr="00000000">
          <w:rPr>
            <w:color w:val="1155cc"/>
            <w:u w:val="single"/>
            <w:rtl w:val="0"/>
          </w:rPr>
          <w:t xml:space="preserve">Twitter Pixel Helper extension for Google Chrome</w:t>
        </w:r>
      </w:hyperlink>
      <w:r w:rsidDel="00000000" w:rsidR="00000000" w:rsidRPr="00000000">
        <w:rPr>
          <w:rtl w:val="0"/>
        </w:rPr>
        <w:t xml:space="preserve"> on your browser.</w:t>
      </w:r>
    </w:p>
    <w:p w:rsidR="00000000" w:rsidDel="00000000" w:rsidP="00000000" w:rsidRDefault="00000000" w:rsidRPr="00000000" w14:paraId="00000018">
      <w:pPr>
        <w:pageBreakBefore w:val="0"/>
        <w:widowControl w:val="0"/>
        <w:ind w:left="0" w:firstLine="720"/>
        <w:rPr/>
      </w:pPr>
      <w:r w:rsidDel="00000000" w:rsidR="00000000" w:rsidRPr="00000000">
        <w:rPr/>
        <w:drawing>
          <wp:inline distB="114300" distT="114300" distL="114300" distR="114300">
            <wp:extent cx="5367338" cy="1006376"/>
            <wp:effectExtent b="0" l="0" r="0" t="0"/>
            <wp:docPr id="1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367338" cy="100637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9">
      <w:pPr>
        <w:pageBreakBefore w:val="0"/>
        <w:widowControl w:val="0"/>
        <w:rPr/>
      </w:pPr>
      <w:r w:rsidDel="00000000" w:rsidR="00000000" w:rsidRPr="00000000">
        <w:rPr>
          <w:rtl w:val="0"/>
        </w:rPr>
      </w:r>
    </w:p>
    <w:p w:rsidR="00000000" w:rsidDel="00000000" w:rsidP="00000000" w:rsidRDefault="00000000" w:rsidRPr="00000000" w14:paraId="0000001A">
      <w:pPr>
        <w:pStyle w:val="Heading2"/>
        <w:pageBreakBefore w:val="0"/>
        <w:widowControl w:val="0"/>
        <w:numPr>
          <w:ilvl w:val="0"/>
          <w:numId w:val="1"/>
        </w:numPr>
        <w:rPr>
          <w:rFonts w:ascii="Poppins" w:cs="Poppins" w:eastAsia="Poppins" w:hAnsi="Poppins"/>
          <w:b w:val="1"/>
          <w:bCs w:val="1"/>
          <w:sz w:val="32"/>
          <w:szCs w:val="32"/>
        </w:rPr>
      </w:pPr>
      <w:bookmarkStart w:colFirst="0" w:colLast="0" w:name="_9gchkdnqkyua" w:id="2"/>
      <w:bookmarkEnd w:id="2"/>
      <w:r w:rsidDel="00000000" w:rsidR="00000000" w:rsidRPr="00000000">
        <w:rPr>
          <w:rtl w:val="0"/>
        </w:rPr>
        <w:t xml:space="preserve"> Generate your Twitter Universal Tag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numPr>
          <w:ilvl w:val="0"/>
          <w:numId w:val="6"/>
        </w:numPr>
        <w:ind w:left="720" w:hanging="360"/>
        <w:rPr>
          <w:u w:val="none"/>
        </w:rPr>
      </w:pPr>
      <w:r w:rsidDel="00000000" w:rsidR="00000000" w:rsidRPr="00000000">
        <w:rPr>
          <w:rtl w:val="0"/>
        </w:rPr>
        <w:t xml:space="preserve">Log in to your Twitter Ads account </w:t>
      </w:r>
      <w:hyperlink r:id="rId12">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1D">
      <w:pPr>
        <w:pageBreakBefore w:val="0"/>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Click Tools → Conversion Tracking</w:t>
      </w:r>
    </w:p>
    <w:p w:rsidR="00000000" w:rsidDel="00000000" w:rsidP="00000000" w:rsidRDefault="00000000" w:rsidRPr="00000000" w14:paraId="0000001E">
      <w:pPr>
        <w:pageBreakBefore w:val="0"/>
        <w:ind w:firstLine="720"/>
        <w:rPr/>
      </w:pPr>
      <w:r w:rsidDel="00000000" w:rsidR="00000000" w:rsidRPr="00000000">
        <w:rPr/>
        <w:drawing>
          <wp:inline distB="114300" distT="114300" distL="114300" distR="114300">
            <wp:extent cx="4572000" cy="1552575"/>
            <wp:effectExtent b="0" l="0" r="0" t="0"/>
            <wp:docPr id="15" name="image3.png"/>
            <a:graphic>
              <a:graphicData uri="http://schemas.openxmlformats.org/drawingml/2006/picture">
                <pic:pic>
                  <pic:nvPicPr>
                    <pic:cNvPr id="0" name="image3.png"/>
                    <pic:cNvPicPr preferRelativeResize="0"/>
                  </pic:nvPicPr>
                  <pic:blipFill>
                    <a:blip r:embed="rId13"/>
                    <a:srcRect b="0" l="15344" r="0" t="0"/>
                    <a:stretch>
                      <a:fillRect/>
                    </a:stretch>
                  </pic:blipFill>
                  <pic:spPr>
                    <a:xfrm>
                      <a:off x="0" y="0"/>
                      <a:ext cx="45720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numPr>
          <w:ilvl w:val="0"/>
          <w:numId w:val="6"/>
        </w:numPr>
        <w:ind w:left="720" w:hanging="360"/>
      </w:pPr>
      <w:r w:rsidDel="00000000" w:rsidR="00000000" w:rsidRPr="00000000">
        <w:rPr>
          <w:rtl w:val="0"/>
        </w:rPr>
        <w:t xml:space="preserve">You’ll be prompted to create a new website tag. Agree to the Terms and Conditions and click “Generate website tag for conversion tracking”</w:t>
      </w:r>
    </w:p>
    <w:p w:rsidR="00000000" w:rsidDel="00000000" w:rsidP="00000000" w:rsidRDefault="00000000" w:rsidRPr="00000000" w14:paraId="00000020">
      <w:pPr>
        <w:pageBreakBefore w:val="0"/>
        <w:ind w:firstLine="720"/>
        <w:rPr/>
      </w:pPr>
      <w:r w:rsidDel="00000000" w:rsidR="00000000" w:rsidRPr="00000000">
        <w:rPr>
          <w:rtl w:val="0"/>
        </w:rPr>
      </w:r>
    </w:p>
    <w:p w:rsidR="00000000" w:rsidDel="00000000" w:rsidP="00000000" w:rsidRDefault="00000000" w:rsidRPr="00000000" w14:paraId="00000021">
      <w:pPr>
        <w:pageBreakBefore w:val="0"/>
        <w:ind w:firstLine="720"/>
        <w:rPr/>
      </w:pPr>
      <w:r w:rsidDel="00000000" w:rsidR="00000000" w:rsidRPr="00000000">
        <w:rPr/>
        <w:drawing>
          <wp:inline distB="114300" distT="114300" distL="114300" distR="114300">
            <wp:extent cx="4491038" cy="2539941"/>
            <wp:effectExtent b="0" l="0" r="0" t="0"/>
            <wp:docPr id="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491038" cy="253994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ind w:firstLine="720"/>
        <w:rPr/>
      </w:pPr>
      <w:r w:rsidDel="00000000" w:rsidR="00000000" w:rsidRPr="00000000">
        <w:rPr>
          <w:rtl w:val="0"/>
        </w:rPr>
      </w:r>
    </w:p>
    <w:p w:rsidR="00000000" w:rsidDel="00000000" w:rsidP="00000000" w:rsidRDefault="00000000" w:rsidRPr="00000000" w14:paraId="00000023">
      <w:pPr>
        <w:pageBreakBefore w:val="0"/>
        <w:numPr>
          <w:ilvl w:val="0"/>
          <w:numId w:val="6"/>
        </w:numPr>
        <w:ind w:left="720" w:hanging="360"/>
      </w:pPr>
      <w:r w:rsidDel="00000000" w:rsidR="00000000" w:rsidRPr="00000000">
        <w:rPr>
          <w:rtl w:val="0"/>
        </w:rPr>
        <w:t xml:space="preserve">You’ll get a piece of code like the one in the image below. Store it somewhere temporarily since you’ll need it for the next steps. </w:t>
      </w:r>
    </w:p>
    <w:p w:rsidR="00000000" w:rsidDel="00000000" w:rsidP="00000000" w:rsidRDefault="00000000" w:rsidRPr="00000000" w14:paraId="00000024">
      <w:pPr>
        <w:pageBreakBefore w:val="0"/>
        <w:ind w:firstLine="720"/>
        <w:rPr/>
      </w:pPr>
      <w:r w:rsidDel="00000000" w:rsidR="00000000" w:rsidRPr="00000000">
        <w:rPr/>
        <w:drawing>
          <wp:inline distB="114300" distT="114300" distL="114300" distR="114300">
            <wp:extent cx="5943600" cy="2527300"/>
            <wp:effectExtent b="0" l="0" r="0" t="0"/>
            <wp:docPr id="2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ind w:firstLine="720"/>
        <w:rPr/>
      </w:pPr>
      <w:r w:rsidDel="00000000" w:rsidR="00000000" w:rsidRPr="00000000">
        <w:rPr>
          <w:rtl w:val="0"/>
        </w:rPr>
      </w:r>
    </w:p>
    <w:p w:rsidR="00000000" w:rsidDel="00000000" w:rsidP="00000000" w:rsidRDefault="00000000" w:rsidRPr="00000000" w14:paraId="00000026">
      <w:pPr>
        <w:pageBreakBefore w:val="0"/>
        <w:ind w:firstLine="720"/>
        <w:rPr/>
      </w:pPr>
      <w:r w:rsidDel="00000000" w:rsidR="00000000" w:rsidRPr="00000000">
        <w:rPr>
          <w:rtl w:val="0"/>
        </w:rPr>
      </w:r>
    </w:p>
    <w:p w:rsidR="00000000" w:rsidDel="00000000" w:rsidP="00000000" w:rsidRDefault="00000000" w:rsidRPr="00000000" w14:paraId="00000027">
      <w:pPr>
        <w:pageBreakBefore w:val="0"/>
        <w:ind w:firstLine="720"/>
        <w:rPr/>
      </w:pPr>
      <w:r w:rsidDel="00000000" w:rsidR="00000000" w:rsidRPr="00000000">
        <w:rPr>
          <w:rtl w:val="0"/>
        </w:rPr>
      </w:r>
    </w:p>
    <w:p w:rsidR="00000000" w:rsidDel="00000000" w:rsidP="00000000" w:rsidRDefault="00000000" w:rsidRPr="00000000" w14:paraId="00000028">
      <w:pPr>
        <w:pageBreakBefore w:val="0"/>
        <w:ind w:firstLine="720"/>
        <w:rPr/>
      </w:pPr>
      <w:r w:rsidDel="00000000" w:rsidR="00000000" w:rsidRPr="00000000">
        <w:rPr>
          <w:rtl w:val="0"/>
        </w:rPr>
      </w:r>
    </w:p>
    <w:p w:rsidR="00000000" w:rsidDel="00000000" w:rsidP="00000000" w:rsidRDefault="00000000" w:rsidRPr="00000000" w14:paraId="00000029">
      <w:pPr>
        <w:pageBreakBefore w:val="0"/>
        <w:ind w:firstLine="720"/>
        <w:rPr/>
      </w:pPr>
      <w:r w:rsidDel="00000000" w:rsidR="00000000" w:rsidRPr="00000000">
        <w:rPr>
          <w:rtl w:val="0"/>
        </w:rPr>
      </w:r>
    </w:p>
    <w:p w:rsidR="00000000" w:rsidDel="00000000" w:rsidP="00000000" w:rsidRDefault="00000000" w:rsidRPr="00000000" w14:paraId="0000002A">
      <w:pPr>
        <w:pStyle w:val="Heading2"/>
        <w:pageBreakBefore w:val="0"/>
        <w:widowControl w:val="0"/>
        <w:numPr>
          <w:ilvl w:val="0"/>
          <w:numId w:val="1"/>
        </w:numPr>
        <w:rPr>
          <w:rFonts w:ascii="Poppins" w:cs="Poppins" w:eastAsia="Poppins" w:hAnsi="Poppins"/>
          <w:b w:val="1"/>
          <w:bCs w:val="1"/>
          <w:sz w:val="32"/>
          <w:szCs w:val="32"/>
        </w:rPr>
      </w:pPr>
      <w:bookmarkStart w:colFirst="0" w:colLast="0" w:name="_mqirt4rx4hpn" w:id="3"/>
      <w:bookmarkEnd w:id="3"/>
      <w:r w:rsidDel="00000000" w:rsidR="00000000" w:rsidRPr="00000000">
        <w:rPr>
          <w:rtl w:val="0"/>
        </w:rPr>
        <w:t xml:space="preserve"> Install your Universal Website Tag using Google Tag Manager </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numPr>
          <w:ilvl w:val="0"/>
          <w:numId w:val="4"/>
        </w:numPr>
        <w:ind w:left="720" w:hanging="360"/>
      </w:pPr>
      <w:r w:rsidDel="00000000" w:rsidR="00000000" w:rsidRPr="00000000">
        <w:rPr>
          <w:rtl w:val="0"/>
        </w:rPr>
        <w:t xml:space="preserve">Log into Google Tag Manager </w:t>
      </w:r>
      <w:hyperlink r:id="rId1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numPr>
          <w:ilvl w:val="0"/>
          <w:numId w:val="4"/>
        </w:numPr>
        <w:ind w:left="720" w:hanging="360"/>
      </w:pPr>
      <w:r w:rsidDel="00000000" w:rsidR="00000000" w:rsidRPr="00000000">
        <w:rPr>
          <w:rtl w:val="0"/>
        </w:rPr>
        <w:t xml:space="preserve">Select the account that you want to use (the one that is being used on the site on which you want to install your tool): </w:t>
      </w:r>
    </w:p>
    <w:p w:rsidR="00000000" w:rsidDel="00000000" w:rsidP="00000000" w:rsidRDefault="00000000" w:rsidRPr="00000000" w14:paraId="00000030">
      <w:pPr>
        <w:pageBreakBefore w:val="0"/>
        <w:ind w:firstLine="720"/>
        <w:rPr/>
      </w:pPr>
      <w:r w:rsidDel="00000000" w:rsidR="00000000" w:rsidRPr="00000000">
        <w:rPr/>
        <w:drawing>
          <wp:inline distB="114300" distT="114300" distL="114300" distR="114300">
            <wp:extent cx="4070529" cy="1852613"/>
            <wp:effectExtent b="0" l="0" r="0" t="0"/>
            <wp:docPr id="3"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4070529"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ind w:left="1440" w:firstLine="0"/>
        <w:rPr/>
      </w:pPr>
      <w:r w:rsidDel="00000000" w:rsidR="00000000" w:rsidRPr="00000000">
        <w:rPr>
          <w:b w:val="1"/>
          <w:bCs w:val="1"/>
          <w:rtl w:val="0"/>
        </w:rPr>
        <w:t xml:space="preserve">Note</w:t>
      </w:r>
      <w:r w:rsidDel="00000000" w:rsidR="00000000" w:rsidRPr="00000000">
        <w:rPr>
          <w:rtl w:val="0"/>
        </w:rPr>
        <w:t xml:space="preserve">: If you’re not sure which container your website is using you can click the tag icon on your browser (assuming you have installed the </w:t>
      </w:r>
      <w:hyperlink r:id="rId18">
        <w:r w:rsidDel="00000000" w:rsidR="00000000" w:rsidRPr="00000000">
          <w:rPr>
            <w:color w:val="1155cc"/>
            <w:u w:val="single"/>
            <w:rtl w:val="0"/>
          </w:rPr>
          <w:t xml:space="preserve">Google Tag Assistant</w:t>
        </w:r>
      </w:hyperlink>
      <w:r w:rsidDel="00000000" w:rsidR="00000000" w:rsidRPr="00000000">
        <w:rPr>
          <w:rtl w:val="0"/>
        </w:rPr>
        <w:t xml:space="preserve"> extension already)</w:t>
      </w:r>
    </w:p>
    <w:p w:rsidR="00000000" w:rsidDel="00000000" w:rsidP="00000000" w:rsidRDefault="00000000" w:rsidRPr="00000000" w14:paraId="00000032">
      <w:pPr>
        <w:pageBreakBefore w:val="0"/>
        <w:ind w:left="720" w:firstLine="720"/>
        <w:rPr/>
      </w:pPr>
      <w:r w:rsidDel="00000000" w:rsidR="00000000" w:rsidRPr="00000000">
        <w:rPr/>
        <w:drawing>
          <wp:inline distB="114300" distT="114300" distL="114300" distR="114300">
            <wp:extent cx="2879393" cy="2538413"/>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879393"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ind w:firstLine="720"/>
        <w:rPr/>
      </w:pPr>
      <w:r w:rsidDel="00000000" w:rsidR="00000000" w:rsidRPr="00000000">
        <w:rPr>
          <w:rtl w:val="0"/>
        </w:rPr>
      </w:r>
    </w:p>
    <w:p w:rsidR="00000000" w:rsidDel="00000000" w:rsidP="00000000" w:rsidRDefault="00000000" w:rsidRPr="00000000" w14:paraId="00000034">
      <w:pPr>
        <w:pageBreakBefore w:val="0"/>
        <w:numPr>
          <w:ilvl w:val="0"/>
          <w:numId w:val="4"/>
        </w:numPr>
        <w:ind w:left="720" w:hanging="360"/>
      </w:pPr>
      <w:r w:rsidDel="00000000" w:rsidR="00000000" w:rsidRPr="00000000">
        <w:rPr>
          <w:rtl w:val="0"/>
        </w:rPr>
        <w:t xml:space="preserve">Click Tags &gt; New</w:t>
      </w:r>
    </w:p>
    <w:p w:rsidR="00000000" w:rsidDel="00000000" w:rsidP="00000000" w:rsidRDefault="00000000" w:rsidRPr="00000000" w14:paraId="00000035">
      <w:pPr>
        <w:pageBreakBefore w:val="0"/>
        <w:ind w:firstLine="720"/>
        <w:rPr/>
      </w:pPr>
      <w:r w:rsidDel="00000000" w:rsidR="00000000" w:rsidRPr="00000000">
        <w:rPr/>
        <w:drawing>
          <wp:inline distB="114300" distT="114300" distL="114300" distR="114300">
            <wp:extent cx="5943600" cy="1752600"/>
            <wp:effectExtent b="0" l="0" r="0" t="0"/>
            <wp:docPr id="1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ind w:firstLine="720"/>
        <w:rPr/>
      </w:pPr>
      <w:r w:rsidDel="00000000" w:rsidR="00000000" w:rsidRPr="00000000">
        <w:rPr>
          <w:rtl w:val="0"/>
        </w:rPr>
      </w:r>
    </w:p>
    <w:p w:rsidR="00000000" w:rsidDel="00000000" w:rsidP="00000000" w:rsidRDefault="00000000" w:rsidRPr="00000000" w14:paraId="00000037">
      <w:pPr>
        <w:pageBreakBefore w:val="0"/>
        <w:numPr>
          <w:ilvl w:val="0"/>
          <w:numId w:val="4"/>
        </w:numPr>
        <w:ind w:left="720" w:hanging="360"/>
      </w:pPr>
      <w:r w:rsidDel="00000000" w:rsidR="00000000" w:rsidRPr="00000000">
        <w:rPr>
          <w:rtl w:val="0"/>
        </w:rPr>
        <w:t xml:space="preserve">Name your tag (give it a relevant name, for example: </w:t>
      </w:r>
      <w:r w:rsidDel="00000000" w:rsidR="00000000" w:rsidRPr="00000000">
        <w:rPr>
          <w:i w:val="1"/>
          <w:iCs w:val="1"/>
          <w:rtl w:val="0"/>
        </w:rPr>
        <w:t xml:space="preserve">[Name of tool] - [Description]</w:t>
      </w:r>
      <w:r w:rsidDel="00000000" w:rsidR="00000000" w:rsidRPr="00000000">
        <w:rPr>
          <w:rtl w:val="0"/>
        </w:rPr>
        <w:t xml:space="preserve">) and click anywhere in the “Tag Configuration” section: </w:t>
      </w:r>
    </w:p>
    <w:p w:rsidR="00000000" w:rsidDel="00000000" w:rsidP="00000000" w:rsidRDefault="00000000" w:rsidRPr="00000000" w14:paraId="00000038">
      <w:pPr>
        <w:pageBreakBefore w:val="0"/>
        <w:ind w:left="720" w:firstLine="0"/>
        <w:rPr/>
      </w:pPr>
      <w:r w:rsidDel="00000000" w:rsidR="00000000" w:rsidRPr="00000000">
        <w:rPr/>
        <w:drawing>
          <wp:inline distB="114300" distT="114300" distL="114300" distR="114300">
            <wp:extent cx="3557588" cy="2069558"/>
            <wp:effectExtent b="0" l="0" r="0" t="0"/>
            <wp:docPr id="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557588" cy="206955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numPr>
          <w:ilvl w:val="0"/>
          <w:numId w:val="4"/>
        </w:numPr>
        <w:ind w:left="720" w:hanging="360"/>
      </w:pPr>
      <w:r w:rsidDel="00000000" w:rsidR="00000000" w:rsidRPr="00000000">
        <w:rPr>
          <w:rtl w:val="0"/>
        </w:rPr>
        <w:t xml:space="preserve">Select “Custom HTML”:</w:t>
      </w:r>
    </w:p>
    <w:p w:rsidR="00000000" w:rsidDel="00000000" w:rsidP="00000000" w:rsidRDefault="00000000" w:rsidRPr="00000000" w14:paraId="0000003B">
      <w:pPr>
        <w:pageBreakBefore w:val="0"/>
        <w:ind w:left="720" w:firstLine="720"/>
        <w:rPr/>
      </w:pPr>
      <w:r w:rsidDel="00000000" w:rsidR="00000000" w:rsidRPr="00000000">
        <w:rPr/>
        <w:drawing>
          <wp:inline distB="114300" distT="114300" distL="114300" distR="114300">
            <wp:extent cx="3614738" cy="1714683"/>
            <wp:effectExtent b="0" l="0" r="0" t="0"/>
            <wp:docPr id="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614738" cy="171468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ind w:left="720" w:firstLine="720"/>
        <w:rPr/>
      </w:pPr>
      <w:r w:rsidDel="00000000" w:rsidR="00000000" w:rsidRPr="00000000">
        <w:rPr>
          <w:rtl w:val="0"/>
        </w:rPr>
      </w:r>
    </w:p>
    <w:p w:rsidR="00000000" w:rsidDel="00000000" w:rsidP="00000000" w:rsidRDefault="00000000" w:rsidRPr="00000000" w14:paraId="0000003D">
      <w:pPr>
        <w:pageBreakBefore w:val="0"/>
        <w:numPr>
          <w:ilvl w:val="0"/>
          <w:numId w:val="4"/>
        </w:numPr>
        <w:ind w:left="720" w:hanging="360"/>
      </w:pPr>
      <w:r w:rsidDel="00000000" w:rsidR="00000000" w:rsidRPr="00000000">
        <w:rPr>
          <w:rtl w:val="0"/>
        </w:rPr>
        <w:t xml:space="preserve">Paste the code snippet that you retrieved from the first chapter of this SOP onto the HTML section: </w:t>
      </w:r>
    </w:p>
    <w:p w:rsidR="00000000" w:rsidDel="00000000" w:rsidP="00000000" w:rsidRDefault="00000000" w:rsidRPr="00000000" w14:paraId="0000003E">
      <w:pPr>
        <w:pageBreakBefore w:val="0"/>
        <w:ind w:left="720" w:firstLine="0"/>
        <w:rPr/>
      </w:pPr>
      <w:r w:rsidDel="00000000" w:rsidR="00000000" w:rsidRPr="00000000">
        <w:rPr/>
        <w:drawing>
          <wp:inline distB="114300" distT="114300" distL="114300" distR="114300">
            <wp:extent cx="5943600" cy="4406900"/>
            <wp:effectExtent b="0" l="0" r="0" t="0"/>
            <wp:docPr id="2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numPr>
          <w:ilvl w:val="0"/>
          <w:numId w:val="4"/>
        </w:numPr>
        <w:ind w:left="720" w:hanging="360"/>
      </w:pPr>
      <w:r w:rsidDel="00000000" w:rsidR="00000000" w:rsidRPr="00000000">
        <w:rPr>
          <w:rtl w:val="0"/>
        </w:rPr>
        <w:t xml:space="preserve">Click “Triggering”: </w:t>
      </w:r>
    </w:p>
    <w:p w:rsidR="00000000" w:rsidDel="00000000" w:rsidP="00000000" w:rsidRDefault="00000000" w:rsidRPr="00000000" w14:paraId="00000040">
      <w:pPr>
        <w:pageBreakBefore w:val="0"/>
        <w:ind w:left="720" w:firstLine="0"/>
        <w:rPr/>
      </w:pPr>
      <w:r w:rsidDel="00000000" w:rsidR="00000000" w:rsidRPr="00000000">
        <w:rPr/>
        <w:drawing>
          <wp:inline distB="114300" distT="114300" distL="114300" distR="114300">
            <wp:extent cx="1891166" cy="1328738"/>
            <wp:effectExtent b="0" l="0" r="0" t="0"/>
            <wp:docPr id="1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91166" cy="132873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numPr>
          <w:ilvl w:val="0"/>
          <w:numId w:val="4"/>
        </w:numPr>
        <w:ind w:left="720" w:hanging="360"/>
      </w:pPr>
      <w:r w:rsidDel="00000000" w:rsidR="00000000" w:rsidRPr="00000000">
        <w:rPr>
          <w:rtl w:val="0"/>
        </w:rPr>
        <w:t xml:space="preserve"> There are two options now: </w:t>
      </w:r>
    </w:p>
    <w:p w:rsidR="00000000" w:rsidDel="00000000" w:rsidP="00000000" w:rsidRDefault="00000000" w:rsidRPr="00000000" w14:paraId="00000042">
      <w:pPr>
        <w:pageBreakBefore w:val="0"/>
        <w:numPr>
          <w:ilvl w:val="1"/>
          <w:numId w:val="4"/>
        </w:numPr>
        <w:ind w:left="1440" w:hanging="360"/>
      </w:pPr>
      <w:r w:rsidDel="00000000" w:rsidR="00000000" w:rsidRPr="00000000">
        <w:rPr>
          <w:rtl w:val="0"/>
        </w:rPr>
        <w:t xml:space="preserve">Select “All Pages” if you need the Twitter tracking to be on every page where Google Tag Manager is installed on. (This is the best option for 99% of the websites) </w:t>
      </w:r>
    </w:p>
    <w:p w:rsidR="00000000" w:rsidDel="00000000" w:rsidP="00000000" w:rsidRDefault="00000000" w:rsidRPr="00000000" w14:paraId="00000043">
      <w:pPr>
        <w:pageBreakBefore w:val="0"/>
        <w:ind w:left="720" w:firstLine="0"/>
        <w:rPr/>
      </w:pPr>
      <w:r w:rsidDel="00000000" w:rsidR="00000000" w:rsidRPr="00000000">
        <w:rPr>
          <w:rtl w:val="0"/>
        </w:rPr>
      </w:r>
    </w:p>
    <w:p w:rsidR="00000000" w:rsidDel="00000000" w:rsidP="00000000" w:rsidRDefault="00000000" w:rsidRPr="00000000" w14:paraId="00000044">
      <w:pPr>
        <w:pageBreakBefore w:val="0"/>
        <w:ind w:left="720" w:firstLine="0"/>
        <w:rPr/>
      </w:pPr>
      <w:r w:rsidDel="00000000" w:rsidR="00000000" w:rsidRPr="00000000">
        <w:rPr>
          <w:rtl w:val="0"/>
        </w:rPr>
        <w:t xml:space="preserve">           or</w:t>
      </w:r>
    </w:p>
    <w:p w:rsidR="00000000" w:rsidDel="00000000" w:rsidP="00000000" w:rsidRDefault="00000000" w:rsidRPr="00000000" w14:paraId="00000045">
      <w:pPr>
        <w:pageBreakBefore w:val="0"/>
        <w:ind w:left="720" w:firstLine="0"/>
        <w:rPr/>
      </w:pPr>
      <w:r w:rsidDel="00000000" w:rsidR="00000000" w:rsidRPr="00000000">
        <w:rPr>
          <w:rtl w:val="0"/>
        </w:rPr>
      </w:r>
    </w:p>
    <w:p w:rsidR="00000000" w:rsidDel="00000000" w:rsidP="00000000" w:rsidRDefault="00000000" w:rsidRPr="00000000" w14:paraId="00000046">
      <w:pPr>
        <w:pageBreakBefore w:val="0"/>
        <w:numPr>
          <w:ilvl w:val="1"/>
          <w:numId w:val="4"/>
        </w:numPr>
        <w:ind w:left="1440" w:hanging="360"/>
      </w:pPr>
      <w:r w:rsidDel="00000000" w:rsidR="00000000" w:rsidRPr="00000000">
        <w:rPr>
          <w:rFonts w:ascii="Arial Unicode MS" w:cs="Arial Unicode MS" w:eastAsia="Arial Unicode MS" w:hAnsi="Arial Unicode MS"/>
          <w:rtl w:val="0"/>
        </w:rPr>
        <w:t xml:space="preserve">Click the “+” icon on the top right corner → Click the “Trigger Configuration” section → Click ‘Page View’ → Click “Some Page Views” → Click “Page Path” (Or Page URL) → Define the conditions where you want the code snippet to appear → Click ‘Save’. </w:t>
      </w:r>
    </w:p>
    <w:p w:rsidR="00000000" w:rsidDel="00000000" w:rsidP="00000000" w:rsidRDefault="00000000" w:rsidRPr="00000000" w14:paraId="00000047">
      <w:pPr>
        <w:pageBreakBefore w:val="0"/>
        <w:ind w:left="720" w:firstLine="720"/>
        <w:rPr/>
      </w:pPr>
      <w:r w:rsidDel="00000000" w:rsidR="00000000" w:rsidRPr="00000000">
        <w:rPr/>
        <w:drawing>
          <wp:inline distB="114300" distT="114300" distL="114300" distR="114300">
            <wp:extent cx="4865062" cy="2986088"/>
            <wp:effectExtent b="0" l="0" r="0" t="0"/>
            <wp:docPr id="1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865062"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ind w:left="720" w:firstLine="720"/>
        <w:rPr/>
      </w:pPr>
      <w:r w:rsidDel="00000000" w:rsidR="00000000" w:rsidRPr="00000000">
        <w:rPr>
          <w:rtl w:val="0"/>
        </w:rPr>
      </w:r>
    </w:p>
    <w:p w:rsidR="00000000" w:rsidDel="00000000" w:rsidP="00000000" w:rsidRDefault="00000000" w:rsidRPr="00000000" w14:paraId="00000049">
      <w:pPr>
        <w:pageBreakBefore w:val="0"/>
        <w:numPr>
          <w:ilvl w:val="0"/>
          <w:numId w:val="4"/>
        </w:numPr>
        <w:ind w:left="720" w:hanging="360"/>
      </w:pPr>
      <w:r w:rsidDel="00000000" w:rsidR="00000000" w:rsidRPr="00000000">
        <w:rPr>
          <w:rtl w:val="0"/>
        </w:rPr>
        <w:t xml:space="preserve"> Click ‘Submit’</w:t>
      </w:r>
    </w:p>
    <w:p w:rsidR="00000000" w:rsidDel="00000000" w:rsidP="00000000" w:rsidRDefault="00000000" w:rsidRPr="00000000" w14:paraId="0000004A">
      <w:pPr>
        <w:pageBreakBefore w:val="0"/>
        <w:ind w:left="720" w:firstLine="0"/>
        <w:rPr/>
      </w:pPr>
      <w:r w:rsidDel="00000000" w:rsidR="00000000" w:rsidRPr="00000000">
        <w:rPr/>
        <w:drawing>
          <wp:inline distB="114300" distT="114300" distL="114300" distR="114300">
            <wp:extent cx="2871788" cy="1210385"/>
            <wp:effectExtent b="0" l="0" r="0" t="0"/>
            <wp:docPr id="2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871788" cy="121038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widowControl w:val="0"/>
        <w:numPr>
          <w:ilvl w:val="0"/>
          <w:numId w:val="10"/>
        </w:numPr>
      </w:pPr>
      <w:bookmarkStart w:colFirst="0" w:colLast="0" w:name="_a4vgo6va8lsd" w:id="4"/>
      <w:bookmarkEnd w:id="4"/>
      <w:r w:rsidDel="00000000" w:rsidR="00000000" w:rsidRPr="00000000">
        <w:rPr>
          <w:rtl w:val="0"/>
        </w:rPr>
        <w:t xml:space="preserve">Determine the conversion events you want to track</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numPr>
          <w:ilvl w:val="0"/>
          <w:numId w:val="7"/>
        </w:numPr>
        <w:ind w:left="720" w:hanging="360"/>
        <w:rPr>
          <w:rFonts w:ascii="Arial" w:cs="Arial" w:eastAsia="Arial" w:hAnsi="Arial"/>
          <w:b w:val="0"/>
          <w:bCs w:val="0"/>
          <w:sz w:val="24"/>
          <w:szCs w:val="24"/>
        </w:rPr>
      </w:pPr>
      <w:r w:rsidDel="00000000" w:rsidR="00000000" w:rsidRPr="00000000">
        <w:rPr>
          <w:rtl w:val="0"/>
        </w:rPr>
        <w:t xml:space="preserve">Pick the events you would like to track based on the purpose on the table below and whether you would use them to improve your Twitter campaigns: </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numPr>
          <w:ilvl w:val="0"/>
          <w:numId w:val="8"/>
        </w:numPr>
        <w:pBdr>
          <w:top w:color="auto" w:space="0" w:sz="0" w:val="none"/>
          <w:bottom w:color="auto" w:space="4" w:sz="0" w:val="none"/>
          <w:right w:color="auto" w:space="0" w:sz="0" w:val="none"/>
        </w:pBdr>
        <w:shd w:fill="ffffff" w:val="clear"/>
        <w:spacing w:after="0" w:afterAutospacing="0" w:lineRule="auto"/>
        <w:ind w:left="1800" w:right="360" w:hanging="360"/>
        <w:rPr>
          <w:b w:val="0"/>
          <w:bCs w:val="0"/>
          <w:sz w:val="24"/>
          <w:szCs w:val="24"/>
        </w:rPr>
      </w:pPr>
      <w:r w:rsidDel="00000000" w:rsidR="00000000" w:rsidRPr="00000000">
        <w:rPr>
          <w:b w:val="1"/>
          <w:bCs w:val="1"/>
          <w:color w:val="14171a"/>
          <w:rtl w:val="0"/>
        </w:rPr>
        <w:t xml:space="preserve">Site visit:</w:t>
      </w:r>
      <w:r w:rsidDel="00000000" w:rsidR="00000000" w:rsidRPr="00000000">
        <w:rPr>
          <w:color w:val="14171a"/>
          <w:rtl w:val="0"/>
        </w:rPr>
        <w:t xml:space="preserve"> User visits a landing page on your site</w:t>
      </w:r>
    </w:p>
    <w:p w:rsidR="00000000" w:rsidDel="00000000" w:rsidP="00000000" w:rsidRDefault="00000000" w:rsidRPr="00000000" w14:paraId="00000052">
      <w:pPr>
        <w:pageBreakBefore w:val="0"/>
        <w:numPr>
          <w:ilvl w:val="0"/>
          <w:numId w:val="8"/>
        </w:numPr>
        <w:pBdr>
          <w:top w:color="auto" w:space="0" w:sz="0" w:val="none"/>
          <w:bottom w:color="auto" w:space="4" w:sz="0" w:val="none"/>
          <w:right w:color="auto" w:space="0" w:sz="0" w:val="none"/>
        </w:pBdr>
        <w:shd w:fill="ffffff" w:val="clear"/>
        <w:spacing w:after="0" w:afterAutospacing="0" w:lineRule="auto"/>
        <w:ind w:left="1800" w:right="360" w:hanging="360"/>
        <w:rPr>
          <w:b w:val="0"/>
          <w:bCs w:val="0"/>
          <w:sz w:val="24"/>
          <w:szCs w:val="24"/>
        </w:rPr>
      </w:pPr>
      <w:r w:rsidDel="00000000" w:rsidR="00000000" w:rsidRPr="00000000">
        <w:rPr>
          <w:b w:val="1"/>
          <w:bCs w:val="1"/>
          <w:color w:val="14171a"/>
          <w:rtl w:val="0"/>
        </w:rPr>
        <w:t xml:space="preserve">Purchase</w:t>
      </w:r>
      <w:r w:rsidDel="00000000" w:rsidR="00000000" w:rsidRPr="00000000">
        <w:rPr>
          <w:color w:val="14171a"/>
          <w:rtl w:val="0"/>
        </w:rPr>
        <w:t xml:space="preserve">: User completes a purchase of a product or service on your site</w:t>
      </w:r>
    </w:p>
    <w:p w:rsidR="00000000" w:rsidDel="00000000" w:rsidP="00000000" w:rsidRDefault="00000000" w:rsidRPr="00000000" w14:paraId="00000053">
      <w:pPr>
        <w:pageBreakBefore w:val="0"/>
        <w:numPr>
          <w:ilvl w:val="0"/>
          <w:numId w:val="8"/>
        </w:numPr>
        <w:pBdr>
          <w:top w:color="auto" w:space="0" w:sz="0" w:val="none"/>
          <w:bottom w:color="auto" w:space="4" w:sz="0" w:val="none"/>
          <w:right w:color="auto" w:space="0" w:sz="0" w:val="none"/>
        </w:pBdr>
        <w:shd w:fill="ffffff" w:val="clear"/>
        <w:spacing w:after="0" w:afterAutospacing="0" w:lineRule="auto"/>
        <w:ind w:left="1800" w:right="360" w:hanging="360"/>
        <w:rPr>
          <w:b w:val="0"/>
          <w:bCs w:val="0"/>
          <w:sz w:val="24"/>
          <w:szCs w:val="24"/>
        </w:rPr>
      </w:pPr>
      <w:r w:rsidDel="00000000" w:rsidR="00000000" w:rsidRPr="00000000">
        <w:rPr>
          <w:b w:val="1"/>
          <w:bCs w:val="1"/>
          <w:color w:val="14171a"/>
          <w:rtl w:val="0"/>
        </w:rPr>
        <w:t xml:space="preserve">Download</w:t>
      </w:r>
      <w:r w:rsidDel="00000000" w:rsidR="00000000" w:rsidRPr="00000000">
        <w:rPr>
          <w:color w:val="14171a"/>
          <w:rtl w:val="0"/>
        </w:rPr>
        <w:t xml:space="preserve">: User downloads a file, such as a white paper or software package, from your site</w:t>
      </w:r>
    </w:p>
    <w:p w:rsidR="00000000" w:rsidDel="00000000" w:rsidP="00000000" w:rsidRDefault="00000000" w:rsidRPr="00000000" w14:paraId="00000054">
      <w:pPr>
        <w:pageBreakBefore w:val="0"/>
        <w:numPr>
          <w:ilvl w:val="0"/>
          <w:numId w:val="8"/>
        </w:numPr>
        <w:pBdr>
          <w:top w:color="auto" w:space="0" w:sz="0" w:val="none"/>
          <w:bottom w:color="auto" w:space="4" w:sz="0" w:val="none"/>
          <w:right w:color="auto" w:space="0" w:sz="0" w:val="none"/>
        </w:pBdr>
        <w:shd w:fill="ffffff" w:val="clear"/>
        <w:spacing w:after="0" w:afterAutospacing="0" w:lineRule="auto"/>
        <w:ind w:left="1800" w:right="360" w:hanging="360"/>
        <w:rPr>
          <w:b w:val="0"/>
          <w:bCs w:val="0"/>
          <w:sz w:val="24"/>
          <w:szCs w:val="24"/>
        </w:rPr>
      </w:pPr>
      <w:r w:rsidDel="00000000" w:rsidR="00000000" w:rsidRPr="00000000">
        <w:rPr>
          <w:b w:val="1"/>
          <w:bCs w:val="1"/>
          <w:color w:val="14171a"/>
          <w:rtl w:val="0"/>
        </w:rPr>
        <w:t xml:space="preserve">Sign up:</w:t>
      </w:r>
      <w:r w:rsidDel="00000000" w:rsidR="00000000" w:rsidRPr="00000000">
        <w:rPr>
          <w:color w:val="14171a"/>
          <w:rtl w:val="0"/>
        </w:rPr>
        <w:t xml:space="preserve"> User signs up for the advertisers service, newsletter, or email communication</w:t>
      </w:r>
    </w:p>
    <w:p w:rsidR="00000000" w:rsidDel="00000000" w:rsidP="00000000" w:rsidRDefault="00000000" w:rsidRPr="00000000" w14:paraId="00000055">
      <w:pPr>
        <w:pageBreakBefore w:val="0"/>
        <w:numPr>
          <w:ilvl w:val="0"/>
          <w:numId w:val="8"/>
        </w:numPr>
        <w:pBdr>
          <w:top w:color="auto" w:space="0" w:sz="0" w:val="none"/>
          <w:bottom w:color="auto" w:space="0" w:sz="0" w:val="none"/>
          <w:right w:color="auto" w:space="0" w:sz="0" w:val="none"/>
          <w:between w:color="auto" w:space="0" w:sz="0" w:val="none"/>
        </w:pBdr>
        <w:shd w:fill="ffffff" w:val="clear"/>
        <w:spacing w:after="720" w:lineRule="auto"/>
        <w:ind w:left="1800" w:right="360" w:hanging="360"/>
        <w:rPr>
          <w:b w:val="0"/>
          <w:bCs w:val="0"/>
          <w:sz w:val="24"/>
          <w:szCs w:val="24"/>
        </w:rPr>
      </w:pPr>
      <w:r w:rsidDel="00000000" w:rsidR="00000000" w:rsidRPr="00000000">
        <w:rPr>
          <w:b w:val="1"/>
          <w:bCs w:val="1"/>
          <w:color w:val="14171a"/>
          <w:rtl w:val="0"/>
        </w:rPr>
        <w:t xml:space="preserve">Custom</w:t>
      </w:r>
      <w:r w:rsidDel="00000000" w:rsidR="00000000" w:rsidRPr="00000000">
        <w:rPr>
          <w:color w:val="14171a"/>
          <w:rtl w:val="0"/>
        </w:rPr>
        <w:t xml:space="preserve">: This is a catch-all category for a custom action that does not fall into one of the categories above. </w:t>
      </w:r>
      <w:r w:rsidDel="00000000" w:rsidR="00000000" w:rsidRPr="00000000">
        <w:rPr>
          <w:i w:val="1"/>
          <w:iCs w:val="1"/>
          <w:sz w:val="16"/>
          <w:szCs w:val="16"/>
          <w:rtl w:val="0"/>
        </w:rPr>
        <w:t xml:space="preserve">Source: </w:t>
      </w:r>
      <w:hyperlink r:id="rId27">
        <w:r w:rsidDel="00000000" w:rsidR="00000000" w:rsidRPr="00000000">
          <w:rPr>
            <w:i w:val="1"/>
            <w:iCs w:val="1"/>
            <w:color w:val="1155cc"/>
            <w:sz w:val="16"/>
            <w:szCs w:val="16"/>
            <w:u w:val="single"/>
            <w:rtl w:val="0"/>
          </w:rPr>
          <w:t xml:space="preserve">Twitter</w:t>
        </w:r>
      </w:hyperlink>
      <w:r w:rsidDel="00000000" w:rsidR="00000000" w:rsidRPr="00000000">
        <w:rPr>
          <w:rtl w:val="0"/>
        </w:rPr>
        <w:t xml:space="preserve"> </w:t>
      </w:r>
    </w:p>
    <w:p w:rsidR="00000000" w:rsidDel="00000000" w:rsidP="00000000" w:rsidRDefault="00000000" w:rsidRPr="00000000" w14:paraId="00000056">
      <w:pPr>
        <w:pageBreakBefore w:val="0"/>
        <w:pBdr>
          <w:top w:color="auto" w:space="0" w:sz="0" w:val="none"/>
          <w:bottom w:color="auto" w:space="0" w:sz="0" w:val="none"/>
          <w:right w:color="auto" w:space="0" w:sz="0" w:val="none"/>
          <w:between w:color="auto" w:space="0" w:sz="0" w:val="none"/>
        </w:pBdr>
        <w:shd w:fill="ffffff" w:val="clear"/>
        <w:spacing w:after="720" w:lineRule="auto"/>
        <w:ind w:left="1440" w:right="360" w:firstLine="0"/>
        <w:rPr/>
      </w:pPr>
      <w:r w:rsidDel="00000000" w:rsidR="00000000" w:rsidRPr="00000000">
        <w:rPr>
          <w:b w:val="1"/>
          <w:bCs w:val="1"/>
          <w:rtl w:val="0"/>
        </w:rPr>
        <w:t xml:space="preserve">💡Tip</w:t>
      </w:r>
      <w:r w:rsidDel="00000000" w:rsidR="00000000" w:rsidRPr="00000000">
        <w:rPr>
          <w:rtl w:val="0"/>
        </w:rPr>
        <w:t xml:space="preserve">: Most businesses only need to track Site Visits, Sign Ups and/or Checkouts. </w:t>
      </w:r>
    </w:p>
    <w:p w:rsidR="00000000" w:rsidDel="00000000" w:rsidP="00000000" w:rsidRDefault="00000000" w:rsidRPr="00000000" w14:paraId="00000057">
      <w:pPr>
        <w:pStyle w:val="Heading2"/>
        <w:pageBreakBefore w:val="0"/>
        <w:widowControl w:val="0"/>
        <w:numPr>
          <w:ilvl w:val="0"/>
          <w:numId w:val="1"/>
        </w:numPr>
        <w:rPr>
          <w:rFonts w:ascii="Poppins" w:cs="Poppins" w:eastAsia="Poppins" w:hAnsi="Poppins"/>
          <w:b w:val="1"/>
          <w:bCs w:val="1"/>
          <w:sz w:val="32"/>
          <w:szCs w:val="32"/>
        </w:rPr>
      </w:pPr>
      <w:bookmarkStart w:colFirst="0" w:colLast="0" w:name="_u5g613amc7qu" w:id="5"/>
      <w:bookmarkEnd w:id="5"/>
      <w:r w:rsidDel="00000000" w:rsidR="00000000" w:rsidRPr="00000000">
        <w:rPr>
          <w:rtl w:val="0"/>
        </w:rPr>
        <w:t xml:space="preserve">Generate your Conversion Events </w:t>
      </w:r>
    </w:p>
    <w:p w:rsidR="00000000" w:rsidDel="00000000" w:rsidP="00000000" w:rsidRDefault="00000000" w:rsidRPr="00000000" w14:paraId="00000058">
      <w:pPr>
        <w:pageBreakBefore w:val="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You’ll need to do this for every conversion event you defined in the previous chapter.  </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numPr>
          <w:ilvl w:val="0"/>
          <w:numId w:val="3"/>
        </w:numPr>
        <w:ind w:left="720" w:hanging="360"/>
      </w:pPr>
      <w:r w:rsidDel="00000000" w:rsidR="00000000" w:rsidRPr="00000000">
        <w:rPr>
          <w:rtl w:val="0"/>
        </w:rPr>
        <w:t xml:space="preserve">Log in to your Twitter Ads account </w:t>
      </w:r>
      <w:hyperlink r:id="rId28">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5B">
      <w:pPr>
        <w:pageBreakBefore w:val="0"/>
        <w:numPr>
          <w:ilvl w:val="0"/>
          <w:numId w:val="3"/>
        </w:numPr>
        <w:ind w:left="720" w:hanging="360"/>
      </w:pPr>
      <w:r w:rsidDel="00000000" w:rsidR="00000000" w:rsidRPr="00000000">
        <w:rPr>
          <w:rFonts w:ascii="Arial Unicode MS" w:cs="Arial Unicode MS" w:eastAsia="Arial Unicode MS" w:hAnsi="Arial Unicode MS"/>
          <w:rtl w:val="0"/>
        </w:rPr>
        <w:t xml:space="preserve">Click Tools → Conversion Tracking</w:t>
      </w:r>
    </w:p>
    <w:p w:rsidR="00000000" w:rsidDel="00000000" w:rsidP="00000000" w:rsidRDefault="00000000" w:rsidRPr="00000000" w14:paraId="0000005C">
      <w:pPr>
        <w:pageBreakBefore w:val="0"/>
        <w:ind w:firstLine="720"/>
        <w:rPr/>
      </w:pPr>
      <w:r w:rsidDel="00000000" w:rsidR="00000000" w:rsidRPr="00000000">
        <w:rPr/>
        <w:drawing>
          <wp:inline distB="114300" distT="114300" distL="114300" distR="114300">
            <wp:extent cx="4581525" cy="1552575"/>
            <wp:effectExtent b="0" l="0" r="0" t="0"/>
            <wp:docPr id="5" name="image3.png"/>
            <a:graphic>
              <a:graphicData uri="http://schemas.openxmlformats.org/drawingml/2006/picture">
                <pic:pic>
                  <pic:nvPicPr>
                    <pic:cNvPr id="0" name="image3.png"/>
                    <pic:cNvPicPr preferRelativeResize="0"/>
                  </pic:nvPicPr>
                  <pic:blipFill>
                    <a:blip r:embed="rId13"/>
                    <a:srcRect b="0" l="15168" r="0" t="0"/>
                    <a:stretch>
                      <a:fillRect/>
                    </a:stretch>
                  </pic:blipFill>
                  <pic:spPr>
                    <a:xfrm>
                      <a:off x="0" y="0"/>
                      <a:ext cx="45815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ind w:left="0" w:firstLine="0"/>
        <w:rPr/>
      </w:pPr>
      <w:r w:rsidDel="00000000" w:rsidR="00000000" w:rsidRPr="00000000">
        <w:rPr>
          <w:rtl w:val="0"/>
        </w:rPr>
      </w:r>
    </w:p>
    <w:p w:rsidR="00000000" w:rsidDel="00000000" w:rsidP="00000000" w:rsidRDefault="00000000" w:rsidRPr="00000000" w14:paraId="0000005E">
      <w:pPr>
        <w:pageBreakBefore w:val="0"/>
        <w:numPr>
          <w:ilvl w:val="0"/>
          <w:numId w:val="3"/>
        </w:numPr>
        <w:ind w:left="720" w:hanging="360"/>
      </w:pPr>
      <w:r w:rsidDel="00000000" w:rsidR="00000000" w:rsidRPr="00000000">
        <w:rPr>
          <w:rtl w:val="0"/>
        </w:rPr>
        <w:t xml:space="preserve">Click “Create New Conversion Event” in the top right corner: </w:t>
      </w:r>
    </w:p>
    <w:p w:rsidR="00000000" w:rsidDel="00000000" w:rsidP="00000000" w:rsidRDefault="00000000" w:rsidRPr="00000000" w14:paraId="0000005F">
      <w:pPr>
        <w:pageBreakBefore w:val="0"/>
        <w:ind w:left="720" w:firstLine="0"/>
        <w:rPr/>
      </w:pPr>
      <w:r w:rsidDel="00000000" w:rsidR="00000000" w:rsidRPr="00000000">
        <w:rPr/>
        <w:drawing>
          <wp:inline distB="114300" distT="114300" distL="114300" distR="114300">
            <wp:extent cx="2576513" cy="576050"/>
            <wp:effectExtent b="0" l="0" r="0" t="0"/>
            <wp:docPr id="1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2576513" cy="5760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numPr>
          <w:ilvl w:val="0"/>
          <w:numId w:val="3"/>
        </w:numPr>
        <w:ind w:left="720" w:hanging="360"/>
        <w:rPr>
          <w:u w:val="none"/>
        </w:rPr>
      </w:pPr>
      <w:r w:rsidDel="00000000" w:rsidR="00000000" w:rsidRPr="00000000">
        <w:rPr>
          <w:rtl w:val="0"/>
        </w:rPr>
        <w:t xml:space="preserve">Setup the Conversion event that you determined in the previous chapter as such: </w:t>
      </w:r>
    </w:p>
    <w:p w:rsidR="00000000" w:rsidDel="00000000" w:rsidP="00000000" w:rsidRDefault="00000000" w:rsidRPr="00000000" w14:paraId="00000061">
      <w:pPr>
        <w:pageBreakBefore w:val="0"/>
        <w:numPr>
          <w:ilvl w:val="1"/>
          <w:numId w:val="3"/>
        </w:numPr>
        <w:ind w:left="1440" w:hanging="360"/>
        <w:rPr>
          <w:u w:val="none"/>
        </w:rPr>
      </w:pPr>
      <w:r w:rsidDel="00000000" w:rsidR="00000000" w:rsidRPr="00000000">
        <w:rPr>
          <w:b w:val="1"/>
          <w:bCs w:val="1"/>
          <w:rtl w:val="0"/>
        </w:rPr>
        <w:t xml:space="preserve">Name</w:t>
      </w:r>
      <w:r w:rsidDel="00000000" w:rsidR="00000000" w:rsidRPr="00000000">
        <w:rPr>
          <w:rtl w:val="0"/>
        </w:rPr>
        <w:t xml:space="preserve">: Give it a relevant descriptive name since this will be the name that will show in your reports and inside Twitter Ads Manager. </w:t>
      </w:r>
    </w:p>
    <w:p w:rsidR="00000000" w:rsidDel="00000000" w:rsidP="00000000" w:rsidRDefault="00000000" w:rsidRPr="00000000" w14:paraId="00000062">
      <w:pPr>
        <w:pageBreakBefore w:val="0"/>
        <w:numPr>
          <w:ilvl w:val="1"/>
          <w:numId w:val="3"/>
        </w:numPr>
        <w:ind w:left="1440" w:hanging="360"/>
        <w:rPr>
          <w:u w:val="none"/>
        </w:rPr>
      </w:pPr>
      <w:r w:rsidDel="00000000" w:rsidR="00000000" w:rsidRPr="00000000">
        <w:rPr>
          <w:b w:val="1"/>
          <w:bCs w:val="1"/>
          <w:rtl w:val="0"/>
        </w:rPr>
        <w:t xml:space="preserve">Type of conversion:</w:t>
      </w:r>
      <w:r w:rsidDel="00000000" w:rsidR="00000000" w:rsidRPr="00000000">
        <w:rPr>
          <w:rtl w:val="0"/>
        </w:rPr>
        <w:t xml:space="preserve"> Select the one from the list that most closely relates to your conversion. </w:t>
      </w:r>
    </w:p>
    <w:p w:rsidR="00000000" w:rsidDel="00000000" w:rsidP="00000000" w:rsidRDefault="00000000" w:rsidRPr="00000000" w14:paraId="00000063">
      <w:pPr>
        <w:pageBreakBefore w:val="0"/>
        <w:ind w:left="1440" w:firstLine="0"/>
        <w:rPr/>
      </w:pPr>
      <w:r w:rsidDel="00000000" w:rsidR="00000000" w:rsidRPr="00000000">
        <w:rPr/>
        <w:drawing>
          <wp:inline distB="114300" distT="114300" distL="114300" distR="114300">
            <wp:extent cx="2490788" cy="1625344"/>
            <wp:effectExtent b="0" l="0" r="0" t="0"/>
            <wp:docPr id="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490788" cy="162534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numPr>
          <w:ilvl w:val="1"/>
          <w:numId w:val="3"/>
        </w:numPr>
        <w:ind w:left="1440" w:hanging="360"/>
      </w:pPr>
      <w:r w:rsidDel="00000000" w:rsidR="00000000" w:rsidRPr="00000000">
        <w:rPr>
          <w:b w:val="1"/>
          <w:bCs w:val="1"/>
          <w:rtl w:val="0"/>
        </w:rPr>
        <w:t xml:space="preserve">Website Tag:</w:t>
      </w:r>
      <w:r w:rsidDel="00000000" w:rsidR="00000000" w:rsidRPr="00000000">
        <w:rPr>
          <w:rtl w:val="0"/>
        </w:rPr>
        <w:t xml:space="preserve"> Select Universal Website Tag. </w:t>
      </w:r>
    </w:p>
    <w:p w:rsidR="00000000" w:rsidDel="00000000" w:rsidP="00000000" w:rsidRDefault="00000000" w:rsidRPr="00000000" w14:paraId="00000065">
      <w:pPr>
        <w:pageBreakBefore w:val="0"/>
        <w:numPr>
          <w:ilvl w:val="1"/>
          <w:numId w:val="3"/>
        </w:numPr>
        <w:ind w:left="1440" w:hanging="360"/>
        <w:rPr>
          <w:u w:val="none"/>
        </w:rPr>
      </w:pPr>
      <w:r w:rsidDel="00000000" w:rsidR="00000000" w:rsidRPr="00000000">
        <w:rPr>
          <w:b w:val="1"/>
          <w:bCs w:val="1"/>
          <w:rtl w:val="0"/>
        </w:rPr>
        <w:t xml:space="preserve">Traffic Conditions</w:t>
      </w:r>
      <w:r w:rsidDel="00000000" w:rsidR="00000000" w:rsidRPr="00000000">
        <w:rPr>
          <w:rtl w:val="0"/>
        </w:rPr>
        <w:t xml:space="preserve">: Select the pages that are loaded when your successful event occurs, this is usually a “Thank You” page. </w:t>
      </w:r>
    </w:p>
    <w:p w:rsidR="00000000" w:rsidDel="00000000" w:rsidP="00000000" w:rsidRDefault="00000000" w:rsidRPr="00000000" w14:paraId="00000066">
      <w:pPr>
        <w:pageBreakBefore w:val="0"/>
        <w:ind w:left="1440" w:firstLine="0"/>
        <w:rPr/>
      </w:pPr>
      <w:r w:rsidDel="00000000" w:rsidR="00000000" w:rsidRPr="00000000">
        <w:rPr>
          <w:rtl w:val="0"/>
        </w:rPr>
      </w:r>
    </w:p>
    <w:p w:rsidR="00000000" w:rsidDel="00000000" w:rsidP="00000000" w:rsidRDefault="00000000" w:rsidRPr="00000000" w14:paraId="00000067">
      <w:pPr>
        <w:pageBreakBefore w:val="0"/>
        <w:ind w:left="2160" w:firstLine="0"/>
        <w:rPr/>
      </w:pPr>
      <w:r w:rsidDel="00000000" w:rsidR="00000000" w:rsidRPr="00000000">
        <w:rPr>
          <w:b w:val="1"/>
          <w:bCs w:val="1"/>
          <w:rtl w:val="0"/>
        </w:rPr>
        <w:t xml:space="preserve">🤓 Example</w:t>
      </w:r>
      <w:r w:rsidDel="00000000" w:rsidR="00000000" w:rsidRPr="00000000">
        <w:rPr>
          <w:rtl w:val="0"/>
        </w:rPr>
        <w:t xml:space="preserve">: Most e-commerce websites send users to a page thanking them for their order. This page could be found at asiteaboutemojis.com/</w:t>
      </w:r>
      <w:r w:rsidDel="00000000" w:rsidR="00000000" w:rsidRPr="00000000">
        <w:rPr>
          <w:b w:val="1"/>
          <w:bCs w:val="1"/>
          <w:rtl w:val="0"/>
        </w:rPr>
        <w:t xml:space="preserve">thank-you </w:t>
      </w:r>
      <w:r w:rsidDel="00000000" w:rsidR="00000000" w:rsidRPr="00000000">
        <w:rPr>
          <w:rtl w:val="0"/>
        </w:rPr>
        <w:t xml:space="preserve">or some other URL path, but it’s only shown to customers who have placed an order. </w:t>
      </w:r>
    </w:p>
    <w:p w:rsidR="00000000" w:rsidDel="00000000" w:rsidP="00000000" w:rsidRDefault="00000000" w:rsidRPr="00000000" w14:paraId="00000068">
      <w:pPr>
        <w:pageBreakBefore w:val="0"/>
        <w:ind w:left="2160" w:firstLine="0"/>
        <w:rPr/>
      </w:pPr>
      <w:r w:rsidDel="00000000" w:rsidR="00000000" w:rsidRPr="00000000">
        <w:rPr>
          <w:rtl w:val="0"/>
        </w:rPr>
      </w:r>
    </w:p>
    <w:p w:rsidR="00000000" w:rsidDel="00000000" w:rsidP="00000000" w:rsidRDefault="00000000" w:rsidRPr="00000000" w14:paraId="00000069">
      <w:pPr>
        <w:pageBreakBefore w:val="0"/>
        <w:ind w:left="2160" w:firstLine="0"/>
        <w:rPr/>
      </w:pPr>
      <w:r w:rsidDel="00000000" w:rsidR="00000000" w:rsidRPr="00000000">
        <w:rPr>
          <w:rtl w:val="0"/>
        </w:rPr>
        <w:t xml:space="preserve">In this scenario if you want to track purchases for this website you would </w:t>
      </w:r>
    </w:p>
    <w:p w:rsidR="00000000" w:rsidDel="00000000" w:rsidP="00000000" w:rsidRDefault="00000000" w:rsidRPr="00000000" w14:paraId="0000006A">
      <w:pPr>
        <w:pageBreakBefore w:val="0"/>
        <w:ind w:left="0" w:firstLine="0"/>
        <w:rPr/>
      </w:pPr>
      <w:r w:rsidDel="00000000" w:rsidR="00000000" w:rsidRPr="00000000">
        <w:rPr>
          <w:rtl w:val="0"/>
        </w:rPr>
      </w:r>
    </w:p>
    <w:p w:rsidR="00000000" w:rsidDel="00000000" w:rsidP="00000000" w:rsidRDefault="00000000" w:rsidRPr="00000000" w14:paraId="0000006B">
      <w:pPr>
        <w:pageBreakBefore w:val="0"/>
        <w:numPr>
          <w:ilvl w:val="0"/>
          <w:numId w:val="3"/>
        </w:numPr>
        <w:ind w:left="720" w:hanging="360"/>
        <w:rPr>
          <w:u w:val="none"/>
        </w:rPr>
      </w:pPr>
      <w:r w:rsidDel="00000000" w:rsidR="00000000" w:rsidRPr="00000000">
        <w:rPr>
          <w:rtl w:val="0"/>
        </w:rPr>
        <w:t xml:space="preserve">You will be asked for an Attribution Window. Set it according to the way you believe will result in more accurate reports for your business. </w:t>
      </w:r>
    </w:p>
    <w:p w:rsidR="00000000" w:rsidDel="00000000" w:rsidP="00000000" w:rsidRDefault="00000000" w:rsidRPr="00000000" w14:paraId="0000006C">
      <w:pPr>
        <w:pageBreakBefore w:val="0"/>
        <w:ind w:left="720" w:firstLine="0"/>
        <w:rPr/>
      </w:pPr>
      <w:r w:rsidDel="00000000" w:rsidR="00000000" w:rsidRPr="00000000">
        <w:rPr>
          <w:rtl w:val="0"/>
        </w:rPr>
      </w:r>
    </w:p>
    <w:p w:rsidR="00000000" w:rsidDel="00000000" w:rsidP="00000000" w:rsidRDefault="00000000" w:rsidRPr="00000000" w14:paraId="0000006D">
      <w:pPr>
        <w:pageBreakBefore w:val="0"/>
        <w:ind w:left="1440" w:firstLine="0"/>
        <w:rPr/>
      </w:pPr>
      <w:r w:rsidDel="00000000" w:rsidR="00000000" w:rsidRPr="00000000">
        <w:rPr>
          <w:rtl w:val="0"/>
        </w:rPr>
        <w:t xml:space="preserve">💡</w:t>
      </w:r>
      <w:r w:rsidDel="00000000" w:rsidR="00000000" w:rsidRPr="00000000">
        <w:rPr>
          <w:b w:val="1"/>
          <w:bCs w:val="1"/>
          <w:rtl w:val="0"/>
        </w:rPr>
        <w:t xml:space="preserve"> What it means: </w:t>
      </w:r>
      <w:r w:rsidDel="00000000" w:rsidR="00000000" w:rsidRPr="00000000">
        <w:rPr>
          <w:rtl w:val="0"/>
        </w:rPr>
        <w:t xml:space="preserve">The default values are 30-days for Post-Engagement and 1-day for Post View. This means that if someone only sees your ad (but does </w:t>
      </w:r>
      <w:r w:rsidDel="00000000" w:rsidR="00000000" w:rsidRPr="00000000">
        <w:rPr>
          <w:b w:val="1"/>
          <w:bCs w:val="1"/>
          <w:rtl w:val="0"/>
        </w:rPr>
        <w:t xml:space="preserve">not</w:t>
      </w:r>
      <w:r w:rsidDel="00000000" w:rsidR="00000000" w:rsidRPr="00000000">
        <w:rPr>
          <w:rtl w:val="0"/>
        </w:rPr>
        <w:t xml:space="preserve"> interact with it, like clicking on it) and then goes on to purchase from you the same day through some other medium, that purchase will still be attributed to that Twitter Ad. </w:t>
      </w:r>
    </w:p>
    <w:p w:rsidR="00000000" w:rsidDel="00000000" w:rsidP="00000000" w:rsidRDefault="00000000" w:rsidRPr="00000000" w14:paraId="0000006E">
      <w:pPr>
        <w:pageBreakBefore w:val="0"/>
        <w:ind w:left="1440" w:firstLine="0"/>
        <w:rPr/>
      </w:pPr>
      <w:r w:rsidDel="00000000" w:rsidR="00000000" w:rsidRPr="00000000">
        <w:rPr>
          <w:rtl w:val="0"/>
        </w:rPr>
      </w:r>
    </w:p>
    <w:p w:rsidR="00000000" w:rsidDel="00000000" w:rsidP="00000000" w:rsidRDefault="00000000" w:rsidRPr="00000000" w14:paraId="0000006F">
      <w:pPr>
        <w:pageBreakBefore w:val="0"/>
        <w:ind w:left="144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Recommendation</w:t>
      </w:r>
      <w:r w:rsidDel="00000000" w:rsidR="00000000" w:rsidRPr="00000000">
        <w:rPr>
          <w:rtl w:val="0"/>
        </w:rPr>
        <w:t xml:space="preserve">: Generally you’ll get more accurate reporting if you disable Post-View attributions. This means setting Post-View attribution to ‘Off’ (Instead of 1-day)</w:t>
      </w:r>
      <w:r w:rsidDel="00000000" w:rsidR="00000000" w:rsidRPr="00000000">
        <w:rPr>
          <w:rtl w:val="0"/>
        </w:rPr>
      </w:r>
    </w:p>
    <w:p w:rsidR="00000000" w:rsidDel="00000000" w:rsidP="00000000" w:rsidRDefault="00000000" w:rsidRPr="00000000" w14:paraId="00000070">
      <w:pPr>
        <w:pStyle w:val="Heading2"/>
        <w:pageBreakBefore w:val="0"/>
        <w:widowControl w:val="0"/>
        <w:numPr>
          <w:ilvl w:val="0"/>
          <w:numId w:val="1"/>
        </w:numPr>
        <w:rPr>
          <w:rFonts w:ascii="Poppins" w:cs="Poppins" w:eastAsia="Poppins" w:hAnsi="Poppins"/>
          <w:b w:val="1"/>
          <w:bCs w:val="1"/>
          <w:sz w:val="32"/>
          <w:szCs w:val="32"/>
        </w:rPr>
      </w:pPr>
      <w:bookmarkStart w:colFirst="0" w:colLast="0" w:name="_8auoblq5o8b" w:id="6"/>
      <w:bookmarkEnd w:id="6"/>
      <w:r w:rsidDel="00000000" w:rsidR="00000000" w:rsidRPr="00000000">
        <w:rPr>
          <w:rtl w:val="0"/>
        </w:rPr>
        <w:t xml:space="preserve">Verifying that your tag and conversion events are successfully setup</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numPr>
          <w:ilvl w:val="0"/>
          <w:numId w:val="9"/>
        </w:numPr>
        <w:ind w:left="720" w:hanging="360"/>
      </w:pPr>
      <w:r w:rsidDel="00000000" w:rsidR="00000000" w:rsidRPr="00000000">
        <w:rPr>
          <w:rtl w:val="0"/>
        </w:rPr>
        <w:t xml:space="preserve">Open your website using Google Chrome.</w:t>
      </w:r>
    </w:p>
    <w:bookmarkStart w:colFirst="0" w:colLast="0" w:name="u3nx9y8oxhef" w:id="7"/>
    <w:bookmarkEnd w:id="7"/>
    <w:p w:rsidR="00000000" w:rsidDel="00000000" w:rsidP="00000000" w:rsidRDefault="00000000" w:rsidRPr="00000000" w14:paraId="00000073">
      <w:pPr>
        <w:pageBreakBefore w:val="0"/>
        <w:numPr>
          <w:ilvl w:val="0"/>
          <w:numId w:val="9"/>
        </w:numPr>
        <w:ind w:left="720" w:hanging="360"/>
      </w:pPr>
      <w:r w:rsidDel="00000000" w:rsidR="00000000" w:rsidRPr="00000000">
        <w:rPr>
          <w:rtl w:val="0"/>
        </w:rPr>
        <w:t xml:space="preserve">Perform the required action to trigger your conversion. </w:t>
      </w:r>
    </w:p>
    <w:p w:rsidR="00000000" w:rsidDel="00000000" w:rsidP="00000000" w:rsidRDefault="00000000" w:rsidRPr="00000000" w14:paraId="00000074">
      <w:pPr>
        <w:pageBreakBefore w:val="0"/>
        <w:numPr>
          <w:ilvl w:val="1"/>
          <w:numId w:val="9"/>
        </w:numPr>
        <w:ind w:left="1440" w:hanging="360"/>
      </w:pPr>
      <w:r w:rsidDel="00000000" w:rsidR="00000000" w:rsidRPr="00000000">
        <w:rPr>
          <w:rtl w:val="0"/>
        </w:rPr>
        <w:t xml:space="preserve">e.g: Open your “Thank You” page, Submit your form, Click your add-to-cart button, etc. </w:t>
      </w:r>
    </w:p>
    <w:p w:rsidR="00000000" w:rsidDel="00000000" w:rsidP="00000000" w:rsidRDefault="00000000" w:rsidRPr="00000000" w14:paraId="00000075">
      <w:pPr>
        <w:pageBreakBefore w:val="0"/>
        <w:numPr>
          <w:ilvl w:val="1"/>
          <w:numId w:val="9"/>
        </w:numPr>
        <w:ind w:left="1440" w:hanging="360"/>
        <w:rPr>
          <w:i w:val="1"/>
          <w:iCs w:val="1"/>
        </w:rPr>
      </w:pPr>
      <w:r w:rsidDel="00000000" w:rsidR="00000000" w:rsidRPr="00000000">
        <w:rPr>
          <w:b w:val="1"/>
          <w:bCs w:val="1"/>
          <w:i w:val="1"/>
          <w:iCs w:val="1"/>
          <w:rtl w:val="0"/>
        </w:rPr>
        <w:t xml:space="preserve">Note</w:t>
      </w:r>
      <w:r w:rsidDel="00000000" w:rsidR="00000000" w:rsidRPr="00000000">
        <w:rPr>
          <w:rFonts w:ascii="Arial Unicode MS" w:cs="Arial Unicode MS" w:eastAsia="Arial Unicode MS" w:hAnsi="Arial Unicode MS"/>
          <w:i w:val="1"/>
          <w:iCs w:val="1"/>
          <w:rtl w:val="0"/>
        </w:rPr>
        <w:t xml:space="preserve">: To test button clicks it’s better If in your keyboard you hold down the “Ctrl” (or “Cmd ⌘” key If you’re using a Mac) before clicking on the button that you want to track. This will make sure you will remain on the same page and therefore able to see if the event was indeed triggered. </w:t>
      </w:r>
    </w:p>
    <w:p w:rsidR="00000000" w:rsidDel="00000000" w:rsidP="00000000" w:rsidRDefault="00000000" w:rsidRPr="00000000" w14:paraId="00000076">
      <w:pPr>
        <w:pageBreakBefore w:val="0"/>
        <w:ind w:left="720" w:firstLine="0"/>
        <w:rPr>
          <w:i w:val="1"/>
          <w:iCs w:val="1"/>
        </w:rPr>
      </w:pPr>
      <w:r w:rsidDel="00000000" w:rsidR="00000000" w:rsidRPr="00000000">
        <w:rPr>
          <w:rtl w:val="0"/>
        </w:rPr>
      </w:r>
    </w:p>
    <w:p w:rsidR="00000000" w:rsidDel="00000000" w:rsidP="00000000" w:rsidRDefault="00000000" w:rsidRPr="00000000" w14:paraId="00000077">
      <w:pPr>
        <w:pageBreakBefore w:val="0"/>
        <w:numPr>
          <w:ilvl w:val="0"/>
          <w:numId w:val="9"/>
        </w:numPr>
        <w:ind w:left="720" w:hanging="360"/>
      </w:pPr>
      <w:r w:rsidDel="00000000" w:rsidR="00000000" w:rsidRPr="00000000">
        <w:rPr>
          <w:rtl w:val="0"/>
        </w:rPr>
        <w:t xml:space="preserve">Click on the </w:t>
      </w:r>
      <w:hyperlink r:id="rId31">
        <w:r w:rsidDel="00000000" w:rsidR="00000000" w:rsidRPr="00000000">
          <w:rPr>
            <w:color w:val="1155cc"/>
            <w:u w:val="single"/>
            <w:rtl w:val="0"/>
          </w:rPr>
          <w:t xml:space="preserve">Twitter Pixel Helper extension for Google Chrome</w:t>
        </w:r>
      </w:hyperlink>
      <w:r w:rsidDel="00000000" w:rsidR="00000000" w:rsidRPr="00000000">
        <w:rPr>
          <w:rtl w:val="0"/>
        </w:rPr>
        <w:t xml:space="preserve"> icon. You should see a message indicating A Twitter Website Tag was found. In addition you should see under the success message additional details about the parameters being sent. </w:t>
      </w:r>
    </w:p>
    <w:p w:rsidR="00000000" w:rsidDel="00000000" w:rsidP="00000000" w:rsidRDefault="00000000" w:rsidRPr="00000000" w14:paraId="00000078">
      <w:pPr>
        <w:pageBreakBefore w:val="0"/>
        <w:ind w:left="720" w:firstLine="0"/>
        <w:rPr/>
      </w:pPr>
      <w:r w:rsidDel="00000000" w:rsidR="00000000" w:rsidRPr="00000000">
        <w:rPr>
          <w:i w:val="1"/>
          <w:iCs w:val="1"/>
        </w:rPr>
        <w:drawing>
          <wp:inline distB="114300" distT="114300" distL="114300" distR="114300">
            <wp:extent cx="2066912" cy="2909888"/>
            <wp:effectExtent b="38100" l="38100" r="38100" t="38100"/>
            <wp:docPr id="6" name="image5.png"/>
            <a:graphic>
              <a:graphicData uri="http://schemas.openxmlformats.org/drawingml/2006/picture">
                <pic:pic>
                  <pic:nvPicPr>
                    <pic:cNvPr id="0" name="image5.png"/>
                    <pic:cNvPicPr preferRelativeResize="0"/>
                  </pic:nvPicPr>
                  <pic:blipFill>
                    <a:blip r:embed="rId32"/>
                    <a:srcRect b="0" l="1923" r="0" t="0"/>
                    <a:stretch>
                      <a:fillRect/>
                    </a:stretch>
                  </pic:blipFill>
                  <pic:spPr>
                    <a:xfrm>
                      <a:off x="0" y="0"/>
                      <a:ext cx="2066912" cy="290988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pageBreakBefore w:val="0"/>
        <w:ind w:left="720" w:firstLine="0"/>
        <w:rPr/>
      </w:pPr>
      <w:r w:rsidDel="00000000" w:rsidR="00000000" w:rsidRPr="00000000">
        <w:rPr>
          <w:rtl w:val="0"/>
        </w:rPr>
      </w:r>
    </w:p>
    <w:p w:rsidR="00000000" w:rsidDel="00000000" w:rsidP="00000000" w:rsidRDefault="00000000" w:rsidRPr="00000000" w14:paraId="0000007A">
      <w:pPr>
        <w:pageBreakBefore w:val="0"/>
        <w:numPr>
          <w:ilvl w:val="0"/>
          <w:numId w:val="2"/>
        </w:numPr>
        <w:ind w:left="720" w:hanging="360"/>
      </w:pPr>
      <w:r w:rsidDel="00000000" w:rsidR="00000000" w:rsidRPr="00000000">
        <w:rPr>
          <w:rtl w:val="0"/>
        </w:rPr>
        <w:t xml:space="preserve">Lastly, you’ll want to check your data is being received correctly by Twitter as well. To do that, on </w:t>
      </w:r>
      <w:hyperlink r:id="rId33">
        <w:r w:rsidDel="00000000" w:rsidR="00000000" w:rsidRPr="00000000">
          <w:rPr>
            <w:color w:val="1155cc"/>
            <w:u w:val="single"/>
            <w:rtl w:val="0"/>
          </w:rPr>
          <w:t xml:space="preserve">Twitter Ads Manager</w:t>
        </w:r>
      </w:hyperlink>
      <w:r w:rsidDel="00000000" w:rsidR="00000000" w:rsidRPr="00000000">
        <w:rPr>
          <w:rFonts w:ascii="Arial Unicode MS" w:cs="Arial Unicode MS" w:eastAsia="Arial Unicode MS" w:hAnsi="Arial Unicode MS"/>
          <w:rtl w:val="0"/>
        </w:rPr>
        <w:t xml:space="preserve"> head over to Tools → Conversion Tracking and make sure under “Website Tag” for your events you are getting a “Tracking” status. </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ind w:left="1440" w:firstLine="0"/>
        <w:rPr/>
      </w:pPr>
      <w:r w:rsidDel="00000000" w:rsidR="00000000" w:rsidRPr="00000000">
        <w:rPr>
          <w:b w:val="1"/>
          <w:bCs w:val="1"/>
          <w:rtl w:val="0"/>
        </w:rPr>
        <w:t xml:space="preserve">⚠️Note: </w:t>
      </w:r>
      <w:r w:rsidDel="00000000" w:rsidR="00000000" w:rsidRPr="00000000">
        <w:rPr>
          <w:rtl w:val="0"/>
        </w:rPr>
        <w:t xml:space="preserve"> If you get an “Unverified” status instead, make sure you have performed the action required to trigger your conversion on </w:t>
      </w:r>
      <w:hyperlink w:anchor="u3nx9y8oxhef">
        <w:r w:rsidDel="00000000" w:rsidR="00000000" w:rsidRPr="00000000">
          <w:rPr>
            <w:color w:val="1155cc"/>
            <w:u w:val="single"/>
            <w:rtl w:val="0"/>
          </w:rPr>
          <w:t xml:space="preserve">step 2 of this chapter</w:t>
        </w:r>
      </w:hyperlink>
      <w:r w:rsidDel="00000000" w:rsidR="00000000" w:rsidRPr="00000000">
        <w:rPr>
          <w:rtl w:val="0"/>
        </w:rPr>
        <w:t xml:space="preserve">. Note that the “Website tag” status might not update immediately, so you might have to also wait some time before it turns to tracking. </w:t>
      </w:r>
    </w:p>
    <w:p w:rsidR="00000000" w:rsidDel="00000000" w:rsidP="00000000" w:rsidRDefault="00000000" w:rsidRPr="00000000" w14:paraId="0000007D">
      <w:pPr>
        <w:pageBreakBefore w:val="0"/>
        <w:ind w:left="1440" w:firstLine="0"/>
        <w:rPr/>
      </w:pPr>
      <w:r w:rsidDel="00000000" w:rsidR="00000000" w:rsidRPr="00000000">
        <w:rPr>
          <w:rtl w:val="0"/>
        </w:rPr>
      </w:r>
    </w:p>
    <w:p w:rsidR="00000000" w:rsidDel="00000000" w:rsidP="00000000" w:rsidRDefault="00000000" w:rsidRPr="00000000" w14:paraId="0000007E">
      <w:pPr>
        <w:pageBreakBefore w:val="0"/>
        <w:ind w:left="1440" w:firstLine="0"/>
        <w:rPr/>
      </w:pPr>
      <w:r w:rsidDel="00000000" w:rsidR="00000000" w:rsidRPr="00000000">
        <w:rPr>
          <w:rtl w:val="0"/>
        </w:rPr>
        <w:t xml:space="preserve">If you have correctly performed the steps to trigger that action and after some time it’s still not showing as “Tracking”, make sure you have completed all the steps of this SOP correctly. If you are still unable to get the status to “Tracking” you might need to contact a web developer as you might be experiencing a very particular issue. </w:t>
      </w:r>
      <w:r w:rsidDel="00000000" w:rsidR="00000000" w:rsidRPr="00000000">
        <w:rPr>
          <w:rtl w:val="0"/>
        </w:rPr>
      </w:r>
    </w:p>
    <w:p w:rsidR="00000000" w:rsidDel="00000000" w:rsidP="00000000" w:rsidRDefault="00000000" w:rsidRPr="00000000" w14:paraId="0000007F">
      <w:pPr>
        <w:pageBreakBefore w:val="0"/>
        <w:ind w:left="720" w:firstLine="0"/>
        <w:rPr/>
      </w:pPr>
      <w:r w:rsidDel="00000000" w:rsidR="00000000" w:rsidRPr="00000000">
        <w:rPr>
          <w:rtl w:val="0"/>
        </w:rPr>
      </w:r>
    </w:p>
    <w:p w:rsidR="00000000" w:rsidDel="00000000" w:rsidP="00000000" w:rsidRDefault="00000000" w:rsidRPr="00000000" w14:paraId="00000080">
      <w:pPr>
        <w:pageBreakBefore w:val="0"/>
        <w:ind w:left="720" w:firstLine="0"/>
        <w:rPr/>
      </w:pPr>
      <w:r w:rsidDel="00000000" w:rsidR="00000000" w:rsidRPr="00000000">
        <w:rPr/>
        <w:drawing>
          <wp:inline distB="114300" distT="114300" distL="114300" distR="114300">
            <wp:extent cx="4282200" cy="2614613"/>
            <wp:effectExtent b="0" l="0" r="0" t="0"/>
            <wp:docPr id="8"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4282200"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ind w:firstLine="720"/>
        <w:rPr/>
      </w:pPr>
      <w:r w:rsidDel="00000000" w:rsidR="00000000" w:rsidRPr="00000000">
        <w:rPr>
          <w:rtl w:val="0"/>
        </w:rPr>
      </w:r>
    </w:p>
    <w:sectPr>
      <w:headerReference r:id="rId35" w:type="default"/>
      <w:headerReference r:id="rId36" w:type="first"/>
      <w:footerReference r:id="rId37" w:type="default"/>
      <w:footerReference r:id="rId38"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21"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5">
    <w:pPr>
      <w:pageBreakBefore w:val="0"/>
      <w:ind w:left="720" w:firstLine="0"/>
      <w:jc w:val="right"/>
      <w:rPr/>
    </w:pPr>
    <w:hyperlink w:anchor="">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16"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8">
    <w:pPr>
      <w:pageBreakBefore w:val="0"/>
      <w:ind w:left="720" w:firstLine="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jc w:val="center"/>
      <w:rPr/>
    </w:pPr>
    <w:r w:rsidDel="00000000" w:rsidR="00000000" w:rsidRPr="00000000">
      <w:rPr/>
      <w:drawing>
        <wp:inline distB="114300" distT="114300" distL="114300" distR="114300">
          <wp:extent cx="1438275" cy="1053551"/>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38275" cy="105355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-966787</wp:posOffset>
          </wp:positionH>
          <wp:positionV relativeFrom="paragraph">
            <wp:posOffset>-66674</wp:posOffset>
          </wp:positionV>
          <wp:extent cx="7879281" cy="1128713"/>
          <wp:effectExtent b="0" l="0" r="0" t="0"/>
          <wp:wrapTopAndBottom distB="0" distT="0"/>
          <wp:docPr id="9"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7879281" cy="11287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rFonts w:ascii="Arial" w:cs="Arial" w:eastAsia="Arial" w:hAnsi="Arial"/>
        <w:color w:val="14171a"/>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8.png"/><Relationship Id="rId21" Type="http://schemas.openxmlformats.org/officeDocument/2006/relationships/image" Target="media/image14.png"/><Relationship Id="rId24" Type="http://schemas.openxmlformats.org/officeDocument/2006/relationships/image" Target="media/image12.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mbers.clickminded.com/sop/066/" TargetMode="External"/><Relationship Id="rId26" Type="http://schemas.openxmlformats.org/officeDocument/2006/relationships/image" Target="media/image10.png"/><Relationship Id="rId25" Type="http://schemas.openxmlformats.org/officeDocument/2006/relationships/image" Target="media/image21.png"/><Relationship Id="rId28" Type="http://schemas.openxmlformats.org/officeDocument/2006/relationships/hyperlink" Target="https://ads.twitter.com/" TargetMode="External"/><Relationship Id="rId27" Type="http://schemas.openxmlformats.org/officeDocument/2006/relationships/hyperlink" Target="https://business.twitter.com/en/help/campaign-measurement-and-analytics/conversion-tracking-for-websites.html" TargetMode="External"/><Relationship Id="rId5" Type="http://schemas.openxmlformats.org/officeDocument/2006/relationships/styles" Target="styles.xml"/><Relationship Id="rId6" Type="http://schemas.openxmlformats.org/officeDocument/2006/relationships/image" Target="media/image6.gif"/><Relationship Id="rId29" Type="http://schemas.openxmlformats.org/officeDocument/2006/relationships/image" Target="media/image8.png"/><Relationship Id="rId7" Type="http://schemas.openxmlformats.org/officeDocument/2006/relationships/hyperlink" Target="https://members.clickminded.com/sop/004/" TargetMode="External"/><Relationship Id="rId8" Type="http://schemas.openxmlformats.org/officeDocument/2006/relationships/hyperlink" Target="https://members.clickminded.com/sop/065/" TargetMode="External"/><Relationship Id="rId31" Type="http://schemas.openxmlformats.org/officeDocument/2006/relationships/hyperlink" Target="https://chrome.google.com/webstore/detail/twitter-pixel-helper/jepminnlebllinfmkhfbkpckogoiefpd" TargetMode="External"/><Relationship Id="rId30" Type="http://schemas.openxmlformats.org/officeDocument/2006/relationships/image" Target="media/image4.png"/><Relationship Id="rId11" Type="http://schemas.openxmlformats.org/officeDocument/2006/relationships/image" Target="media/image13.png"/><Relationship Id="rId33" Type="http://schemas.openxmlformats.org/officeDocument/2006/relationships/hyperlink" Target="https://ads.twitter.com/" TargetMode="External"/><Relationship Id="rId10" Type="http://schemas.openxmlformats.org/officeDocument/2006/relationships/hyperlink" Target="https://chrome.google.com/webstore/detail/twitter-pixel-helper/jepminnlebllinfmkhfbkpckogoiefpd" TargetMode="External"/><Relationship Id="rId32" Type="http://schemas.openxmlformats.org/officeDocument/2006/relationships/image" Target="media/image5.png"/><Relationship Id="rId13" Type="http://schemas.openxmlformats.org/officeDocument/2006/relationships/image" Target="media/image3.png"/><Relationship Id="rId35" Type="http://schemas.openxmlformats.org/officeDocument/2006/relationships/header" Target="header1.xml"/><Relationship Id="rId12" Type="http://schemas.openxmlformats.org/officeDocument/2006/relationships/hyperlink" Target="https://ads.twitter.com/" TargetMode="External"/><Relationship Id="rId34" Type="http://schemas.openxmlformats.org/officeDocument/2006/relationships/image" Target="media/image2.png"/><Relationship Id="rId15" Type="http://schemas.openxmlformats.org/officeDocument/2006/relationships/image" Target="media/image20.png"/><Relationship Id="rId37" Type="http://schemas.openxmlformats.org/officeDocument/2006/relationships/footer" Target="footer2.xml"/><Relationship Id="rId14" Type="http://schemas.openxmlformats.org/officeDocument/2006/relationships/image" Target="media/image16.png"/><Relationship Id="rId36" Type="http://schemas.openxmlformats.org/officeDocument/2006/relationships/header" Target="header2.xml"/><Relationship Id="rId17" Type="http://schemas.openxmlformats.org/officeDocument/2006/relationships/image" Target="media/image19.png"/><Relationship Id="rId16" Type="http://schemas.openxmlformats.org/officeDocument/2006/relationships/hyperlink" Target="https://tagmanager.google.com/#/container/accounts" TargetMode="External"/><Relationship Id="rId38" Type="http://schemas.openxmlformats.org/officeDocument/2006/relationships/footer" Target="footer1.xml"/><Relationship Id="rId19" Type="http://schemas.openxmlformats.org/officeDocument/2006/relationships/image" Target="media/image9.png"/><Relationship Id="rId18" Type="http://schemas.openxmlformats.org/officeDocument/2006/relationships/hyperlink" Target="https://chrome.google.com/webstore/detail/tag-assistant-by-google/kejbdjndbnbjgmefkgdddjlbokphdef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11.png"/><Relationship Id="rId3" Type="http://schemas.openxmlformats.org/officeDocument/2006/relationships/hyperlink" Target="https://members.clickminded.com/sop/09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