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bookmarkStart w:colFirst="0" w:colLast="0" w:name="_t8ecfwqby9tu" w:id="0"/>
      <w:bookmarkEnd w:id="0"/>
      <w:r w:rsidDel="00000000" w:rsidR="00000000" w:rsidRPr="00000000">
        <w:rPr>
          <w:rtl w:val="0"/>
        </w:rPr>
        <w:t xml:space="preserve">How to Plan your Facebook Ads Campaign</w:t>
      </w:r>
    </w:p>
    <w:p w:rsidR="00000000" w:rsidDel="00000000" w:rsidP="00000000" w:rsidRDefault="00000000" w:rsidRPr="00000000" w14:paraId="00000002">
      <w:pPr>
        <w:pageBreakBefore w:val="0"/>
        <w:jc w:val="center"/>
        <w:rPr>
          <w:i w:val="1"/>
          <w:iCs w:val="1"/>
        </w:rPr>
      </w:pPr>
      <w:r w:rsidDel="00000000" w:rsidR="00000000" w:rsidRPr="00000000">
        <w:rPr>
          <w:b w:val="1"/>
          <w:bCs w:val="1"/>
          <w:rtl w:val="0"/>
        </w:rPr>
        <w:t xml:space="preserve">Updated: </w:t>
      </w:r>
      <w:r w:rsidDel="00000000" w:rsidR="00000000" w:rsidRPr="00000000">
        <w:rPr>
          <w:i w:val="1"/>
          <w:iCs w:val="1"/>
          <w:rtl w:val="0"/>
        </w:rPr>
        <w:t xml:space="preserve">October 1st, 2021</w:t>
      </w:r>
      <w:r w:rsidDel="00000000" w:rsidR="00000000" w:rsidRPr="00000000">
        <w:rPr>
          <w:rtl w:val="0"/>
        </w:rPr>
      </w:r>
    </w:p>
    <w:p w:rsidR="00000000" w:rsidDel="00000000" w:rsidP="00000000" w:rsidRDefault="00000000" w:rsidRPr="00000000" w14:paraId="00000003">
      <w:pPr>
        <w:pageBreakBefore w:val="0"/>
        <w:jc w:val="center"/>
        <w:rPr>
          <w:i w:val="1"/>
          <w:iCs w:val="1"/>
        </w:rPr>
      </w:pPr>
      <w:r w:rsidDel="00000000" w:rsidR="00000000" w:rsidRPr="00000000">
        <w:rPr>
          <w:b w:val="1"/>
          <w:bCs w:val="1"/>
          <w:rtl w:val="0"/>
        </w:rPr>
        <w:t xml:space="preserve">Execution Time:</w:t>
      </w:r>
      <w:r w:rsidDel="00000000" w:rsidR="00000000" w:rsidRPr="00000000">
        <w:rPr>
          <w:i w:val="1"/>
          <w:iCs w:val="1"/>
          <w:rtl w:val="0"/>
        </w:rPr>
        <w:t xml:space="preserve"> 30 mins - 1h</w:t>
      </w:r>
    </w:p>
    <w:p w:rsidR="00000000" w:rsidDel="00000000" w:rsidP="00000000" w:rsidRDefault="00000000" w:rsidRPr="00000000" w14:paraId="00000004">
      <w:pPr>
        <w:pageBreakBefore w:val="0"/>
        <w:widowControl w:val="0"/>
        <w:jc w:val="center"/>
        <w:rPr/>
      </w:pPr>
      <w:r w:rsidDel="00000000" w:rsidR="00000000" w:rsidRPr="00000000">
        <w:rPr>
          <w:rFonts w:ascii="Poppins" w:cs="Poppins" w:eastAsia="Poppins" w:hAnsi="Poppins"/>
          <w:b w:val="1"/>
          <w:bCs w:val="1"/>
          <w:sz w:val="48"/>
          <w:szCs w:val="48"/>
        </w:rPr>
        <w:drawing>
          <wp:inline distB="114300" distT="114300" distL="114300" distR="114300">
            <wp:extent cx="2995613" cy="1679683"/>
            <wp:effectExtent b="0" l="0" r="0" t="0"/>
            <wp:docPr id="6" name="image8.gif"/>
            <a:graphic>
              <a:graphicData uri="http://schemas.openxmlformats.org/drawingml/2006/picture">
                <pic:pic>
                  <pic:nvPicPr>
                    <pic:cNvPr id="0" name="image8.gif"/>
                    <pic:cNvPicPr preferRelativeResize="0"/>
                  </pic:nvPicPr>
                  <pic:blipFill>
                    <a:blip r:embed="rId6"/>
                    <a:srcRect b="0" l="0" r="0" t="0"/>
                    <a:stretch>
                      <a:fillRect/>
                    </a:stretch>
                  </pic:blipFill>
                  <pic:spPr>
                    <a:xfrm>
                      <a:off x="0" y="0"/>
                      <a:ext cx="2995613" cy="167968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rPr/>
      </w:pPr>
      <w:r w:rsidDel="00000000" w:rsidR="00000000" w:rsidRPr="00000000">
        <w:rPr>
          <w:b w:val="1"/>
          <w:bCs w:val="1"/>
          <w:rtl w:val="0"/>
        </w:rPr>
        <w:t xml:space="preserve">Goal:</w:t>
      </w:r>
      <w:r w:rsidDel="00000000" w:rsidR="00000000" w:rsidRPr="00000000">
        <w:rPr>
          <w:rtl w:val="0"/>
        </w:rPr>
        <w:t xml:space="preserve"> To get a clear, visual, high-level document that everyone will understand, and that illustrates how your Facebook Ads and funnel are structured. </w:t>
      </w:r>
    </w:p>
    <w:p w:rsidR="00000000" w:rsidDel="00000000" w:rsidP="00000000" w:rsidRDefault="00000000" w:rsidRPr="00000000" w14:paraId="00000006">
      <w:pPr>
        <w:pageBreakBefore w:val="0"/>
        <w:widowControl w:val="0"/>
        <w:rPr/>
      </w:pPr>
      <w:r w:rsidDel="00000000" w:rsidR="00000000" w:rsidRPr="00000000">
        <w:rPr>
          <w:rtl w:val="0"/>
        </w:rPr>
      </w:r>
    </w:p>
    <w:p w:rsidR="00000000" w:rsidDel="00000000" w:rsidP="00000000" w:rsidRDefault="00000000" w:rsidRPr="00000000" w14:paraId="00000007">
      <w:pPr>
        <w:pageBreakBefore w:val="0"/>
        <w:widowControl w:val="0"/>
        <w:rPr/>
      </w:pPr>
      <w:r w:rsidDel="00000000" w:rsidR="00000000" w:rsidRPr="00000000">
        <w:rPr>
          <w:b w:val="1"/>
          <w:bCs w:val="1"/>
          <w:rtl w:val="0"/>
        </w:rPr>
        <w:t xml:space="preserve">Ideal Outcome:</w:t>
      </w:r>
      <w:r w:rsidDel="00000000" w:rsidR="00000000" w:rsidRPr="00000000">
        <w:rPr>
          <w:rtl w:val="0"/>
        </w:rPr>
        <w:t xml:space="preserve"> You have a simple diagram that you can use to plan your campaigns before launching them.</w:t>
      </w:r>
    </w:p>
    <w:p w:rsidR="00000000" w:rsidDel="00000000" w:rsidP="00000000" w:rsidRDefault="00000000" w:rsidRPr="00000000" w14:paraId="00000008">
      <w:pPr>
        <w:pageBreakBefore w:val="0"/>
        <w:widowControl w:val="0"/>
        <w:rPr/>
      </w:pPr>
      <w:r w:rsidDel="00000000" w:rsidR="00000000" w:rsidRPr="00000000">
        <w:rPr>
          <w:rtl w:val="0"/>
        </w:rPr>
      </w:r>
    </w:p>
    <w:p w:rsidR="00000000" w:rsidDel="00000000" w:rsidP="00000000" w:rsidRDefault="00000000" w:rsidRPr="00000000" w14:paraId="00000009">
      <w:pPr>
        <w:pageBreakBefore w:val="0"/>
        <w:widowControl w:val="0"/>
        <w:rPr/>
      </w:pPr>
      <w:r w:rsidDel="00000000" w:rsidR="00000000" w:rsidRPr="00000000">
        <w:rPr>
          <w:b w:val="1"/>
          <w:bCs w:val="1"/>
          <w:rtl w:val="0"/>
        </w:rPr>
        <w:t xml:space="preserve">Prerequisites or requirements: </w:t>
      </w:r>
      <w:r w:rsidDel="00000000" w:rsidR="00000000" w:rsidRPr="00000000">
        <w:rPr>
          <w:rtl w:val="0"/>
        </w:rPr>
        <w:t xml:space="preserve">You need to have a clear idea regarding how your funnel works and its different stages and a Google account. </w:t>
      </w:r>
      <w:r w:rsidDel="00000000" w:rsidR="00000000" w:rsidRPr="00000000">
        <w:rPr>
          <w:rtl w:val="0"/>
        </w:rPr>
      </w:r>
    </w:p>
    <w:p w:rsidR="00000000" w:rsidDel="00000000" w:rsidP="00000000" w:rsidRDefault="00000000" w:rsidRPr="00000000" w14:paraId="0000000A">
      <w:pPr>
        <w:pageBreakBefore w:val="0"/>
        <w:widowControl w:val="0"/>
        <w:rPr/>
      </w:pPr>
      <w:r w:rsidDel="00000000" w:rsidR="00000000" w:rsidRPr="00000000">
        <w:rPr>
          <w:rtl w:val="0"/>
        </w:rPr>
      </w:r>
    </w:p>
    <w:p w:rsidR="00000000" w:rsidDel="00000000" w:rsidP="00000000" w:rsidRDefault="00000000" w:rsidRPr="00000000" w14:paraId="0000000B">
      <w:pPr>
        <w:pageBreakBefore w:val="0"/>
        <w:widowControl w:val="0"/>
        <w:rPr/>
      </w:pPr>
      <w:r w:rsidDel="00000000" w:rsidR="00000000" w:rsidRPr="00000000">
        <w:rPr>
          <w:b w:val="1"/>
          <w:bCs w:val="1"/>
          <w:rtl w:val="0"/>
        </w:rPr>
        <w:t xml:space="preserve">Why this is important: </w:t>
      </w:r>
      <w:r w:rsidDel="00000000" w:rsidR="00000000" w:rsidRPr="00000000">
        <w:rPr>
          <w:rtl w:val="0"/>
        </w:rPr>
        <w:t xml:space="preserve">Making changes on your Google Drawings template is much easier than doing them once they are already live on Ads Manager, besides that you get a clear picture on what’s overlapping and what’s missing.</w:t>
      </w:r>
      <w:r w:rsidDel="00000000" w:rsidR="00000000" w:rsidRPr="00000000">
        <w:rPr>
          <w:rtl w:val="0"/>
        </w:rPr>
      </w:r>
    </w:p>
    <w:p w:rsidR="00000000" w:rsidDel="00000000" w:rsidP="00000000" w:rsidRDefault="00000000" w:rsidRPr="00000000" w14:paraId="0000000C">
      <w:pPr>
        <w:pageBreakBefore w:val="0"/>
        <w:widowControl w:val="0"/>
        <w:rPr/>
      </w:pPr>
      <w:r w:rsidDel="00000000" w:rsidR="00000000" w:rsidRPr="00000000">
        <w:rPr>
          <w:rtl w:val="0"/>
        </w:rPr>
      </w:r>
    </w:p>
    <w:p w:rsidR="00000000" w:rsidDel="00000000" w:rsidP="00000000" w:rsidRDefault="00000000" w:rsidRPr="00000000" w14:paraId="0000000D">
      <w:pPr>
        <w:pageBreakBefore w:val="0"/>
        <w:widowControl w:val="0"/>
        <w:rPr/>
      </w:pPr>
      <w:r w:rsidDel="00000000" w:rsidR="00000000" w:rsidRPr="00000000">
        <w:rPr>
          <w:b w:val="1"/>
          <w:bCs w:val="1"/>
          <w:rtl w:val="0"/>
        </w:rPr>
        <w:t xml:space="preserve">Where this is done:</w:t>
      </w:r>
      <w:r w:rsidDel="00000000" w:rsidR="00000000" w:rsidRPr="00000000">
        <w:rPr>
          <w:rtl w:val="0"/>
        </w:rPr>
        <w:t xml:space="preserve"> In Google Drawings.</w:t>
      </w:r>
    </w:p>
    <w:p w:rsidR="00000000" w:rsidDel="00000000" w:rsidP="00000000" w:rsidRDefault="00000000" w:rsidRPr="00000000" w14:paraId="0000000E">
      <w:pPr>
        <w:pageBreakBefore w:val="0"/>
        <w:widowControl w:val="0"/>
        <w:rPr/>
      </w:pPr>
      <w:r w:rsidDel="00000000" w:rsidR="00000000" w:rsidRPr="00000000">
        <w:rPr>
          <w:rtl w:val="0"/>
        </w:rPr>
      </w:r>
    </w:p>
    <w:p w:rsidR="00000000" w:rsidDel="00000000" w:rsidP="00000000" w:rsidRDefault="00000000" w:rsidRPr="00000000" w14:paraId="0000000F">
      <w:pPr>
        <w:pageBreakBefore w:val="0"/>
        <w:widowControl w:val="0"/>
        <w:rPr/>
      </w:pPr>
      <w:r w:rsidDel="00000000" w:rsidR="00000000" w:rsidRPr="00000000">
        <w:rPr>
          <w:b w:val="1"/>
          <w:bCs w:val="1"/>
          <w:rtl w:val="0"/>
        </w:rPr>
        <w:t xml:space="preserve">When this is done:</w:t>
      </w:r>
      <w:r w:rsidDel="00000000" w:rsidR="00000000" w:rsidRPr="00000000">
        <w:rPr>
          <w:rtl w:val="0"/>
        </w:rPr>
        <w:t xml:space="preserve"> Every time you’re starting a large Facebook Ads campaign.</w:t>
      </w:r>
    </w:p>
    <w:p w:rsidR="00000000" w:rsidDel="00000000" w:rsidP="00000000" w:rsidRDefault="00000000" w:rsidRPr="00000000" w14:paraId="00000010">
      <w:pPr>
        <w:pageBreakBefore w:val="0"/>
        <w:widowControl w:val="0"/>
        <w:rPr/>
      </w:pPr>
      <w:r w:rsidDel="00000000" w:rsidR="00000000" w:rsidRPr="00000000">
        <w:rPr>
          <w:rtl w:val="0"/>
        </w:rPr>
      </w:r>
    </w:p>
    <w:p w:rsidR="00000000" w:rsidDel="00000000" w:rsidP="00000000" w:rsidRDefault="00000000" w:rsidRPr="00000000" w14:paraId="00000011">
      <w:pPr>
        <w:pageBreakBefore w:val="0"/>
        <w:widowControl w:val="0"/>
        <w:rPr/>
      </w:pPr>
      <w:r w:rsidDel="00000000" w:rsidR="00000000" w:rsidRPr="00000000">
        <w:rPr>
          <w:b w:val="1"/>
          <w:bCs w:val="1"/>
          <w:rtl w:val="0"/>
        </w:rPr>
        <w:t xml:space="preserve">Who does this:</w:t>
      </w:r>
      <w:r w:rsidDel="00000000" w:rsidR="00000000" w:rsidRPr="00000000">
        <w:rPr>
          <w:rtl w:val="0"/>
        </w:rPr>
        <w:t xml:space="preserve"> The person responsible for Facebook Ads media buying.</w:t>
      </w:r>
    </w:p>
    <w:p w:rsidR="00000000" w:rsidDel="00000000" w:rsidP="00000000" w:rsidRDefault="00000000" w:rsidRPr="00000000" w14:paraId="00000012">
      <w:pPr>
        <w:pageBreakBefore w:val="0"/>
        <w:widowControl w:val="0"/>
        <w:rPr/>
      </w:pPr>
      <w:r w:rsidDel="00000000" w:rsidR="00000000" w:rsidRPr="00000000">
        <w:rPr>
          <w:rtl w:val="0"/>
        </w:rPr>
      </w:r>
    </w:p>
    <w:p w:rsidR="00000000" w:rsidDel="00000000" w:rsidP="00000000" w:rsidRDefault="00000000" w:rsidRPr="00000000" w14:paraId="00000013">
      <w:pPr>
        <w:pageBreakBefore w:val="0"/>
        <w:widowControl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ageBreakBefore w:val="0"/>
        <w:widowControl w:val="0"/>
        <w:rPr/>
      </w:pPr>
      <w:r w:rsidDel="00000000" w:rsidR="00000000" w:rsidRPr="00000000">
        <w:rPr>
          <w:rtl w:val="0"/>
        </w:rPr>
      </w:r>
    </w:p>
    <w:p w:rsidR="00000000" w:rsidDel="00000000" w:rsidP="00000000" w:rsidRDefault="00000000" w:rsidRPr="00000000" w14:paraId="00000015">
      <w:pPr>
        <w:pStyle w:val="Heading2"/>
        <w:pageBreakBefore w:val="0"/>
        <w:widowControl w:val="0"/>
        <w:numPr>
          <w:ilvl w:val="0"/>
          <w:numId w:val="1"/>
        </w:numPr>
        <w:rPr>
          <w:rFonts w:ascii="Poppins" w:cs="Poppins" w:eastAsia="Poppins" w:hAnsi="Poppins"/>
          <w:b w:val="1"/>
          <w:bCs w:val="1"/>
          <w:sz w:val="32"/>
          <w:szCs w:val="32"/>
        </w:rPr>
      </w:pPr>
      <w:bookmarkStart w:colFirst="0" w:colLast="0" w:name="_fl9zmplw6ve8" w:id="1"/>
      <w:bookmarkEnd w:id="1"/>
      <w:r w:rsidDel="00000000" w:rsidR="00000000" w:rsidRPr="00000000">
        <w:rPr>
          <w:rtl w:val="0"/>
        </w:rPr>
        <w:t xml:space="preserve">Environment setup</w:t>
      </w:r>
    </w:p>
    <w:p w:rsidR="00000000" w:rsidDel="00000000" w:rsidP="00000000" w:rsidRDefault="00000000" w:rsidRPr="00000000" w14:paraId="00000016">
      <w:pPr>
        <w:pageBreakBefore w:val="0"/>
        <w:ind w:left="720" w:firstLine="0"/>
        <w:rPr/>
      </w:pPr>
      <w:r w:rsidDel="00000000" w:rsidR="00000000" w:rsidRPr="00000000">
        <w:rPr>
          <w:rtl w:val="0"/>
        </w:rPr>
      </w:r>
    </w:p>
    <w:p w:rsidR="00000000" w:rsidDel="00000000" w:rsidP="00000000" w:rsidRDefault="00000000" w:rsidRPr="00000000" w14:paraId="00000017">
      <w:pPr>
        <w:pageBreakBefore w:val="0"/>
        <w:widowControl w:val="0"/>
        <w:numPr>
          <w:ilvl w:val="0"/>
          <w:numId w:val="5"/>
        </w:numPr>
        <w:ind w:left="720" w:hanging="360"/>
        <w:rPr>
          <w:u w:val="none"/>
        </w:rPr>
      </w:pPr>
      <w:r w:rsidDel="00000000" w:rsidR="00000000" w:rsidRPr="00000000">
        <w:rPr>
          <w:rtl w:val="0"/>
        </w:rPr>
        <w:t xml:space="preserve">Click on the image link below and “Get a copy” of the “Funnel Designer Tool” below:</w:t>
      </w:r>
    </w:p>
    <w:p w:rsidR="00000000" w:rsidDel="00000000" w:rsidP="00000000" w:rsidRDefault="00000000" w:rsidRPr="00000000" w14:paraId="00000018">
      <w:pPr>
        <w:pageBreakBefore w:val="0"/>
        <w:widowControl w:val="0"/>
        <w:ind w:left="720" w:firstLine="0"/>
        <w:rPr/>
      </w:pPr>
      <w:r w:rsidDel="00000000" w:rsidR="00000000" w:rsidRPr="00000000">
        <w:rPr>
          <w:rtl w:val="0"/>
        </w:rPr>
      </w:r>
    </w:p>
    <w:p w:rsidR="00000000" w:rsidDel="00000000" w:rsidP="00000000" w:rsidRDefault="00000000" w:rsidRPr="00000000" w14:paraId="00000019">
      <w:pPr>
        <w:pageBreakBefore w:val="0"/>
        <w:jc w:val="center"/>
        <w:rPr/>
      </w:pPr>
      <w:hyperlink r:id="rId7">
        <w:r w:rsidDel="00000000" w:rsidR="00000000" w:rsidRPr="00000000">
          <w:rPr>
            <w:color w:val="1155cc"/>
            <w:u w:val="single"/>
          </w:rPr>
          <w:drawing>
            <wp:inline distB="114300" distT="114300" distL="114300" distR="114300">
              <wp:extent cx="5724525" cy="4514850"/>
              <wp:effectExtent b="0" l="0" r="0" t="0"/>
              <wp:docPr id="12" name="image6.png"/>
              <a:graphic>
                <a:graphicData uri="http://schemas.openxmlformats.org/drawingml/2006/picture">
                  <pic:pic>
                    <pic:nvPicPr>
                      <pic:cNvPr id="0" name="image6.png"/>
                      <pic:cNvPicPr preferRelativeResize="0"/>
                    </pic:nvPicPr>
                    <pic:blipFill>
                      <a:blip r:embed="rId8"/>
                      <a:srcRect b="2642" l="1282" r="2404" t="1016"/>
                      <a:stretch>
                        <a:fillRect/>
                      </a:stretch>
                    </pic:blipFill>
                    <pic:spPr>
                      <a:xfrm>
                        <a:off x="0" y="0"/>
                        <a:ext cx="5724525" cy="451485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Style w:val="Heading2"/>
        <w:pageBreakBefore w:val="0"/>
        <w:widowControl w:val="0"/>
        <w:numPr>
          <w:ilvl w:val="0"/>
          <w:numId w:val="1"/>
        </w:numPr>
        <w:rPr>
          <w:rFonts w:ascii="Poppins" w:cs="Poppins" w:eastAsia="Poppins" w:hAnsi="Poppins"/>
          <w:b w:val="1"/>
          <w:bCs w:val="1"/>
          <w:sz w:val="32"/>
          <w:szCs w:val="32"/>
        </w:rPr>
      </w:pPr>
      <w:bookmarkStart w:colFirst="0" w:colLast="0" w:name="_h7jgx0dm6dmr" w:id="2"/>
      <w:bookmarkEnd w:id="2"/>
      <w:r w:rsidDel="00000000" w:rsidR="00000000" w:rsidRPr="00000000">
        <w:rPr>
          <w:rtl w:val="0"/>
        </w:rPr>
        <w:t xml:space="preserve">Design your current funnel </w:t>
      </w:r>
    </w:p>
    <w:p w:rsidR="00000000" w:rsidDel="00000000" w:rsidP="00000000" w:rsidRDefault="00000000" w:rsidRPr="00000000" w14:paraId="00000023">
      <w:pPr>
        <w:pageBreakBefore w:val="0"/>
        <w:ind w:left="0" w:firstLine="0"/>
        <w:rPr/>
      </w:pPr>
      <w:r w:rsidDel="00000000" w:rsidR="00000000" w:rsidRPr="00000000">
        <w:rPr>
          <w:rtl w:val="0"/>
        </w:rPr>
      </w:r>
    </w:p>
    <w:p w:rsidR="00000000" w:rsidDel="00000000" w:rsidP="00000000" w:rsidRDefault="00000000" w:rsidRPr="00000000" w14:paraId="00000024">
      <w:pPr>
        <w:pageBreakBefore w:val="0"/>
        <w:widowControl w:val="0"/>
        <w:rPr/>
      </w:pPr>
      <w:r w:rsidDel="00000000" w:rsidR="00000000" w:rsidRPr="00000000">
        <w:rPr>
          <w:b w:val="1"/>
          <w:bCs w:val="1"/>
          <w:rtl w:val="0"/>
        </w:rPr>
        <w:t xml:space="preserve">Adding new elements</w:t>
      </w:r>
      <w:r w:rsidDel="00000000" w:rsidR="00000000" w:rsidRPr="00000000">
        <w:rPr>
          <w:rtl w:val="0"/>
        </w:rPr>
        <w:t xml:space="preserve">: You can drag and drop elements to the canvas as long as you click and hold the ‘Option’ key (Mac OS) on your keyboard while dragging. This will automatically create a copy of that element for you to use. </w:t>
      </w:r>
    </w:p>
    <w:p w:rsidR="00000000" w:rsidDel="00000000" w:rsidP="00000000" w:rsidRDefault="00000000" w:rsidRPr="00000000" w14:paraId="00000025">
      <w:pPr>
        <w:pageBreakBefore w:val="0"/>
        <w:widowControl w:val="0"/>
        <w:jc w:val="center"/>
        <w:rPr/>
      </w:pPr>
      <w:r w:rsidDel="00000000" w:rsidR="00000000" w:rsidRPr="00000000">
        <w:rPr/>
        <w:drawing>
          <wp:inline distB="114300" distT="114300" distL="114300" distR="114300">
            <wp:extent cx="2862263" cy="2748123"/>
            <wp:effectExtent b="0" l="0" r="0" t="0"/>
            <wp:docPr id="11" name="image4.gif"/>
            <a:graphic>
              <a:graphicData uri="http://schemas.openxmlformats.org/drawingml/2006/picture">
                <pic:pic>
                  <pic:nvPicPr>
                    <pic:cNvPr id="0" name="image4.gif"/>
                    <pic:cNvPicPr preferRelativeResize="0"/>
                  </pic:nvPicPr>
                  <pic:blipFill>
                    <a:blip r:embed="rId9"/>
                    <a:srcRect b="9515" l="0" r="0" t="0"/>
                    <a:stretch>
                      <a:fillRect/>
                    </a:stretch>
                  </pic:blipFill>
                  <pic:spPr>
                    <a:xfrm>
                      <a:off x="0" y="0"/>
                      <a:ext cx="2862263" cy="2748123"/>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widowControl w:val="0"/>
        <w:rPr>
          <w:b w:val="1"/>
          <w:bCs w:val="1"/>
        </w:rPr>
      </w:pPr>
      <w:r w:rsidDel="00000000" w:rsidR="00000000" w:rsidRPr="00000000">
        <w:rPr>
          <w:b w:val="1"/>
          <w:bCs w:val="1"/>
          <w:rtl w:val="0"/>
        </w:rPr>
        <w:t xml:space="preserve">Connecting elements: </w:t>
      </w:r>
    </w:p>
    <w:p w:rsidR="00000000" w:rsidDel="00000000" w:rsidP="00000000" w:rsidRDefault="00000000" w:rsidRPr="00000000" w14:paraId="00000027">
      <w:pPr>
        <w:pageBreakBefore w:val="0"/>
        <w:widowControl w:val="0"/>
        <w:numPr>
          <w:ilvl w:val="0"/>
          <w:numId w:val="3"/>
        </w:numPr>
        <w:ind w:left="720" w:hanging="360"/>
        <w:rPr>
          <w:u w:val="none"/>
        </w:rPr>
      </w:pPr>
      <w:r w:rsidDel="00000000" w:rsidR="00000000" w:rsidRPr="00000000">
        <w:rPr>
          <w:rtl w:val="0"/>
        </w:rPr>
        <w:t xml:space="preserve">Click the line selection tool on the top, and select ‘Arrow’:</w:t>
      </w:r>
    </w:p>
    <w:p w:rsidR="00000000" w:rsidDel="00000000" w:rsidP="00000000" w:rsidRDefault="00000000" w:rsidRPr="00000000" w14:paraId="00000028">
      <w:pPr>
        <w:pageBreakBefore w:val="0"/>
        <w:widowControl w:val="0"/>
        <w:jc w:val="center"/>
        <w:rPr/>
      </w:pPr>
      <w:r w:rsidDel="00000000" w:rsidR="00000000" w:rsidRPr="00000000">
        <w:rPr/>
        <w:drawing>
          <wp:inline distB="114300" distT="114300" distL="114300" distR="114300">
            <wp:extent cx="1309688" cy="799131"/>
            <wp:effectExtent b="0" l="0" r="0" t="0"/>
            <wp:docPr id="10" name="image2.gif"/>
            <a:graphic>
              <a:graphicData uri="http://schemas.openxmlformats.org/drawingml/2006/picture">
                <pic:pic>
                  <pic:nvPicPr>
                    <pic:cNvPr id="0" name="image2.gif"/>
                    <pic:cNvPicPr preferRelativeResize="0"/>
                  </pic:nvPicPr>
                  <pic:blipFill>
                    <a:blip r:embed="rId10"/>
                    <a:srcRect b="34302" l="0" r="0" t="2907"/>
                    <a:stretch>
                      <a:fillRect/>
                    </a:stretch>
                  </pic:blipFill>
                  <pic:spPr>
                    <a:xfrm>
                      <a:off x="0" y="0"/>
                      <a:ext cx="1309688" cy="79913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widowControl w:val="0"/>
        <w:numPr>
          <w:ilvl w:val="0"/>
          <w:numId w:val="2"/>
        </w:numPr>
        <w:ind w:left="720" w:hanging="360"/>
        <w:jc w:val="left"/>
        <w:rPr>
          <w:u w:val="none"/>
        </w:rPr>
      </w:pPr>
      <w:r w:rsidDel="00000000" w:rsidR="00000000" w:rsidRPr="00000000">
        <w:rPr>
          <w:rtl w:val="0"/>
        </w:rPr>
        <w:t xml:space="preserve">Connect all your elements as you see fit: </w:t>
      </w:r>
    </w:p>
    <w:p w:rsidR="00000000" w:rsidDel="00000000" w:rsidP="00000000" w:rsidRDefault="00000000" w:rsidRPr="00000000" w14:paraId="0000002A">
      <w:pPr>
        <w:pageBreakBefore w:val="0"/>
        <w:widowControl w:val="0"/>
        <w:jc w:val="center"/>
        <w:rPr/>
      </w:pPr>
      <w:r w:rsidDel="00000000" w:rsidR="00000000" w:rsidRPr="00000000">
        <w:rPr/>
        <w:drawing>
          <wp:inline distB="114300" distT="114300" distL="114300" distR="114300">
            <wp:extent cx="2431026" cy="1433513"/>
            <wp:effectExtent b="0" l="0" r="0" t="0"/>
            <wp:docPr id="1" name="image7.gif"/>
            <a:graphic>
              <a:graphicData uri="http://schemas.openxmlformats.org/drawingml/2006/picture">
                <pic:pic>
                  <pic:nvPicPr>
                    <pic:cNvPr id="0" name="image7.gif"/>
                    <pic:cNvPicPr preferRelativeResize="0"/>
                  </pic:nvPicPr>
                  <pic:blipFill>
                    <a:blip r:embed="rId11"/>
                    <a:srcRect b="0" l="0" r="0" t="0"/>
                    <a:stretch>
                      <a:fillRect/>
                    </a:stretch>
                  </pic:blipFill>
                  <pic:spPr>
                    <a:xfrm>
                      <a:off x="0" y="0"/>
                      <a:ext cx="2431026" cy="1433513"/>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widowControl w:val="0"/>
        <w:jc w:val="left"/>
        <w:rPr/>
      </w:pPr>
      <w:r w:rsidDel="00000000" w:rsidR="00000000" w:rsidRPr="00000000">
        <w:rPr>
          <w:b w:val="1"/>
          <w:bCs w:val="1"/>
          <w:rtl w:val="0"/>
        </w:rPr>
        <w:t xml:space="preserve">Note</w:t>
      </w:r>
      <w:r w:rsidDel="00000000" w:rsidR="00000000" w:rsidRPr="00000000">
        <w:rPr>
          <w:rtl w:val="0"/>
        </w:rPr>
        <w:t xml:space="preserve">: Need more elements? Send a request to </w:t>
      </w:r>
      <w:hyperlink r:id="rId12">
        <w:r w:rsidDel="00000000" w:rsidR="00000000" w:rsidRPr="00000000">
          <w:rPr>
            <w:color w:val="1155cc"/>
            <w:u w:val="single"/>
            <w:rtl w:val="0"/>
          </w:rPr>
          <w:t xml:space="preserve">hello@clickminded.com</w:t>
        </w:r>
      </w:hyperlink>
      <w:r w:rsidDel="00000000" w:rsidR="00000000" w:rsidRPr="00000000">
        <w:rPr>
          <w:rtl w:val="0"/>
        </w:rPr>
        <w:t xml:space="preserve">; </w:t>
      </w:r>
    </w:p>
    <w:p w:rsidR="00000000" w:rsidDel="00000000" w:rsidP="00000000" w:rsidRDefault="00000000" w:rsidRPr="00000000" w14:paraId="0000002C">
      <w:pPr>
        <w:pageBreakBefore w:val="0"/>
        <w:widowControl w:val="0"/>
        <w:jc w:val="left"/>
        <w:rPr/>
      </w:pPr>
      <w:r w:rsidDel="00000000" w:rsidR="00000000" w:rsidRPr="00000000">
        <w:rPr>
          <w:rtl w:val="0"/>
        </w:rPr>
      </w:r>
    </w:p>
    <w:p w:rsidR="00000000" w:rsidDel="00000000" w:rsidP="00000000" w:rsidRDefault="00000000" w:rsidRPr="00000000" w14:paraId="0000002D">
      <w:pPr>
        <w:pStyle w:val="Heading2"/>
        <w:pageBreakBefore w:val="0"/>
        <w:widowControl w:val="0"/>
        <w:numPr>
          <w:ilvl w:val="0"/>
          <w:numId w:val="1"/>
        </w:numPr>
        <w:rPr>
          <w:rFonts w:ascii="Poppins" w:cs="Poppins" w:eastAsia="Poppins" w:hAnsi="Poppins"/>
          <w:b w:val="1"/>
          <w:bCs w:val="1"/>
          <w:sz w:val="32"/>
          <w:szCs w:val="32"/>
        </w:rPr>
      </w:pPr>
      <w:bookmarkStart w:colFirst="0" w:colLast="0" w:name="_krh3segix9tn" w:id="3"/>
      <w:bookmarkEnd w:id="3"/>
      <w:r w:rsidDel="00000000" w:rsidR="00000000" w:rsidRPr="00000000">
        <w:rPr>
          <w:rtl w:val="0"/>
        </w:rPr>
        <w:t xml:space="preserve">Planning your Ads</w:t>
      </w:r>
    </w:p>
    <w:p w:rsidR="00000000" w:rsidDel="00000000" w:rsidP="00000000" w:rsidRDefault="00000000" w:rsidRPr="00000000" w14:paraId="0000002E">
      <w:pPr>
        <w:pageBreakBefore w:val="0"/>
        <w:widowControl w:val="0"/>
        <w:rPr/>
      </w:pPr>
      <w:r w:rsidDel="00000000" w:rsidR="00000000" w:rsidRPr="00000000">
        <w:rPr>
          <w:rtl w:val="0"/>
        </w:rPr>
      </w:r>
    </w:p>
    <w:p w:rsidR="00000000" w:rsidDel="00000000" w:rsidP="00000000" w:rsidRDefault="00000000" w:rsidRPr="00000000" w14:paraId="0000002F">
      <w:pPr>
        <w:pageBreakBefore w:val="0"/>
        <w:widowControl w:val="0"/>
        <w:numPr>
          <w:ilvl w:val="0"/>
          <w:numId w:val="6"/>
        </w:numPr>
        <w:ind w:left="720" w:hanging="360"/>
        <w:rPr/>
      </w:pPr>
      <w:r w:rsidDel="00000000" w:rsidR="00000000" w:rsidRPr="00000000">
        <w:rPr>
          <w:rtl w:val="0"/>
        </w:rPr>
        <w:t xml:space="preserve">Sketch your current funnel using the template: </w:t>
      </w:r>
    </w:p>
    <w:p w:rsidR="00000000" w:rsidDel="00000000" w:rsidP="00000000" w:rsidRDefault="00000000" w:rsidRPr="00000000" w14:paraId="00000030">
      <w:pPr>
        <w:pageBreakBefore w:val="0"/>
        <w:widowControl w:val="0"/>
        <w:rPr/>
      </w:pPr>
      <w:r w:rsidDel="00000000" w:rsidR="00000000" w:rsidRPr="00000000">
        <w:rPr>
          <w:rtl w:val="0"/>
        </w:rPr>
      </w:r>
    </w:p>
    <w:p w:rsidR="00000000" w:rsidDel="00000000" w:rsidP="00000000" w:rsidRDefault="00000000" w:rsidRPr="00000000" w14:paraId="00000031">
      <w:pPr>
        <w:pageBreakBefore w:val="0"/>
        <w:widowControl w:val="0"/>
        <w:jc w:val="center"/>
        <w:rPr/>
      </w:pPr>
      <w:r w:rsidDel="00000000" w:rsidR="00000000" w:rsidRPr="00000000">
        <w:rPr/>
        <w:drawing>
          <wp:inline distB="114300" distT="114300" distL="114300" distR="114300">
            <wp:extent cx="5540152" cy="2157413"/>
            <wp:effectExtent b="0" l="0" r="0" t="0"/>
            <wp:docPr id="2" name="image9.gif"/>
            <a:graphic>
              <a:graphicData uri="http://schemas.openxmlformats.org/drawingml/2006/picture">
                <pic:pic>
                  <pic:nvPicPr>
                    <pic:cNvPr id="0" name="image9.gif"/>
                    <pic:cNvPicPr preferRelativeResize="0"/>
                  </pic:nvPicPr>
                  <pic:blipFill>
                    <a:blip r:embed="rId13"/>
                    <a:srcRect b="11673" l="4808" r="10417" t="8171"/>
                    <a:stretch>
                      <a:fillRect/>
                    </a:stretch>
                  </pic:blipFill>
                  <pic:spPr>
                    <a:xfrm>
                      <a:off x="0" y="0"/>
                      <a:ext cx="5540152"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widowControl w:val="0"/>
        <w:jc w:val="center"/>
        <w:rPr/>
      </w:pPr>
      <w:r w:rsidDel="00000000" w:rsidR="00000000" w:rsidRPr="00000000">
        <w:rPr>
          <w:rtl w:val="0"/>
        </w:rPr>
      </w:r>
    </w:p>
    <w:p w:rsidR="00000000" w:rsidDel="00000000" w:rsidP="00000000" w:rsidRDefault="00000000" w:rsidRPr="00000000" w14:paraId="00000033">
      <w:pPr>
        <w:pageBreakBefore w:val="0"/>
        <w:widowControl w:val="0"/>
        <w:jc w:val="center"/>
        <w:rPr/>
      </w:pPr>
      <w:r w:rsidDel="00000000" w:rsidR="00000000" w:rsidRPr="00000000">
        <w:rPr>
          <w:rtl w:val="0"/>
        </w:rPr>
      </w:r>
    </w:p>
    <w:p w:rsidR="00000000" w:rsidDel="00000000" w:rsidP="00000000" w:rsidRDefault="00000000" w:rsidRPr="00000000" w14:paraId="00000034">
      <w:pPr>
        <w:pageBreakBefore w:val="0"/>
        <w:numPr>
          <w:ilvl w:val="0"/>
          <w:numId w:val="6"/>
        </w:numPr>
        <w:ind w:left="720" w:hanging="360"/>
        <w:rPr>
          <w:sz w:val="22"/>
          <w:szCs w:val="22"/>
        </w:rPr>
      </w:pPr>
      <w:r w:rsidDel="00000000" w:rsidR="00000000" w:rsidRPr="00000000">
        <w:rPr>
          <w:sz w:val="22"/>
          <w:szCs w:val="22"/>
          <w:rtl w:val="0"/>
        </w:rPr>
        <w:t xml:space="preserve">For each stage of the funnel, you will want to consider if it makes sense to drive: </w:t>
      </w:r>
    </w:p>
    <w:p w:rsidR="00000000" w:rsidDel="00000000" w:rsidP="00000000" w:rsidRDefault="00000000" w:rsidRPr="00000000" w14:paraId="00000035">
      <w:pPr>
        <w:pageBreakBefore w:val="0"/>
        <w:ind w:left="720" w:firstLine="0"/>
        <w:rPr>
          <w:sz w:val="22"/>
          <w:szCs w:val="22"/>
        </w:rPr>
      </w:pPr>
      <w:r w:rsidDel="00000000" w:rsidR="00000000" w:rsidRPr="00000000">
        <w:rPr>
          <w:rtl w:val="0"/>
        </w:rPr>
      </w:r>
    </w:p>
    <w:p w:rsidR="00000000" w:rsidDel="00000000" w:rsidP="00000000" w:rsidRDefault="00000000" w:rsidRPr="00000000" w14:paraId="00000036">
      <w:pPr>
        <w:pageBreakBefore w:val="0"/>
        <w:numPr>
          <w:ilvl w:val="1"/>
          <w:numId w:val="6"/>
        </w:numPr>
        <w:ind w:left="1440" w:hanging="360"/>
        <w:rPr>
          <w:sz w:val="22"/>
          <w:szCs w:val="22"/>
        </w:rPr>
      </w:pPr>
      <w:r w:rsidDel="00000000" w:rsidR="00000000" w:rsidRPr="00000000">
        <w:rPr>
          <w:b w:val="1"/>
          <w:bCs w:val="1"/>
          <w:sz w:val="22"/>
          <w:szCs w:val="22"/>
          <w:rtl w:val="0"/>
        </w:rPr>
        <w:t xml:space="preserve">Cold Traffic</w:t>
      </w:r>
      <w:r w:rsidDel="00000000" w:rsidR="00000000" w:rsidRPr="00000000">
        <w:rPr>
          <w:sz w:val="22"/>
          <w:szCs w:val="22"/>
          <w:rtl w:val="0"/>
        </w:rPr>
        <w:t xml:space="preserve"> - Allows you to reach new audiences and scale your business. </w:t>
      </w:r>
    </w:p>
    <w:p w:rsidR="00000000" w:rsidDel="00000000" w:rsidP="00000000" w:rsidRDefault="00000000" w:rsidRPr="00000000" w14:paraId="00000037">
      <w:pPr>
        <w:pageBreakBefore w:val="0"/>
        <w:numPr>
          <w:ilvl w:val="2"/>
          <w:numId w:val="6"/>
        </w:numPr>
        <w:ind w:left="2160" w:hanging="360"/>
        <w:rPr>
          <w:sz w:val="22"/>
          <w:szCs w:val="22"/>
          <w:u w:val="none"/>
        </w:rPr>
      </w:pPr>
      <w:r w:rsidDel="00000000" w:rsidR="00000000" w:rsidRPr="00000000">
        <w:rPr>
          <w:b w:val="1"/>
          <w:bCs w:val="1"/>
          <w:sz w:val="22"/>
          <w:szCs w:val="22"/>
          <w:rtl w:val="0"/>
        </w:rPr>
        <w:t xml:space="preserve">Note</w:t>
      </w:r>
      <w:r w:rsidDel="00000000" w:rsidR="00000000" w:rsidRPr="00000000">
        <w:rPr>
          <w:sz w:val="22"/>
          <w:szCs w:val="22"/>
          <w:rtl w:val="0"/>
        </w:rPr>
        <w:t xml:space="preserve">: The content that you share with cold traffic is typically top-of-the-funnel (TOFU) content—blog posts, podcasts, videos, etc. (There are rare cases when your middle-of-the-funnel (MOFU) or bottom-of-the-funnel (BOFU) content might work well with cold traffic, feel free to experiment with that if you are unsure.)</w:t>
      </w:r>
      <w:r w:rsidDel="00000000" w:rsidR="00000000" w:rsidRPr="00000000">
        <w:rPr>
          <w:rtl w:val="0"/>
        </w:rPr>
      </w:r>
    </w:p>
    <w:p w:rsidR="00000000" w:rsidDel="00000000" w:rsidP="00000000" w:rsidRDefault="00000000" w:rsidRPr="00000000" w14:paraId="00000038">
      <w:pPr>
        <w:pageBreakBefore w:val="0"/>
        <w:ind w:left="2160" w:firstLine="0"/>
        <w:rPr>
          <w:sz w:val="22"/>
          <w:szCs w:val="22"/>
        </w:rPr>
      </w:pPr>
      <w:r w:rsidDel="00000000" w:rsidR="00000000" w:rsidRPr="00000000">
        <w:rPr>
          <w:rtl w:val="0"/>
        </w:rPr>
      </w:r>
    </w:p>
    <w:p w:rsidR="00000000" w:rsidDel="00000000" w:rsidP="00000000" w:rsidRDefault="00000000" w:rsidRPr="00000000" w14:paraId="00000039">
      <w:pPr>
        <w:pageBreakBefore w:val="0"/>
        <w:numPr>
          <w:ilvl w:val="1"/>
          <w:numId w:val="6"/>
        </w:numPr>
        <w:ind w:left="1440" w:hanging="360"/>
        <w:rPr>
          <w:sz w:val="22"/>
          <w:szCs w:val="22"/>
        </w:rPr>
      </w:pPr>
      <w:r w:rsidDel="00000000" w:rsidR="00000000" w:rsidRPr="00000000">
        <w:rPr>
          <w:b w:val="1"/>
          <w:bCs w:val="1"/>
          <w:sz w:val="22"/>
          <w:szCs w:val="22"/>
          <w:rtl w:val="0"/>
        </w:rPr>
        <w:t xml:space="preserve">Warm/Hot Traffic (Remarketing) </w:t>
      </w:r>
      <w:r w:rsidDel="00000000" w:rsidR="00000000" w:rsidRPr="00000000">
        <w:rPr>
          <w:sz w:val="22"/>
          <w:szCs w:val="22"/>
          <w:rtl w:val="0"/>
        </w:rPr>
        <w:t xml:space="preserve">- Allows you to reach audiences that have already been to your website, and push them down the funnel. </w:t>
      </w:r>
    </w:p>
    <w:p w:rsidR="00000000" w:rsidDel="00000000" w:rsidP="00000000" w:rsidRDefault="00000000" w:rsidRPr="00000000" w14:paraId="0000003A">
      <w:pPr>
        <w:pageBreakBefore w:val="0"/>
        <w:numPr>
          <w:ilvl w:val="2"/>
          <w:numId w:val="6"/>
        </w:numPr>
        <w:ind w:left="2160" w:hanging="360"/>
        <w:rPr>
          <w:sz w:val="22"/>
          <w:szCs w:val="22"/>
        </w:rPr>
      </w:pPr>
      <w:r w:rsidDel="00000000" w:rsidR="00000000" w:rsidRPr="00000000">
        <w:rPr>
          <w:b w:val="1"/>
          <w:bCs w:val="1"/>
          <w:sz w:val="22"/>
          <w:szCs w:val="22"/>
          <w:rtl w:val="0"/>
        </w:rPr>
        <w:t xml:space="preserve">Note</w:t>
      </w:r>
      <w:r w:rsidDel="00000000" w:rsidR="00000000" w:rsidRPr="00000000">
        <w:rPr>
          <w:sz w:val="22"/>
          <w:szCs w:val="22"/>
          <w:rtl w:val="0"/>
        </w:rPr>
        <w:t xml:space="preserve">: These audiences are usually cheaper to engage and closer to purchasing than cold traffic. Since these people are already familiar with your content, you might consider sending them MOFU (lead magnets, tripwires, downloadables, free trials) or BOFU (limited time offers, testimonials, coupons) content.</w:t>
      </w:r>
    </w:p>
    <w:p w:rsidR="00000000" w:rsidDel="00000000" w:rsidP="00000000" w:rsidRDefault="00000000" w:rsidRPr="00000000" w14:paraId="0000003B">
      <w:pPr>
        <w:pageBreakBefore w:val="0"/>
        <w:ind w:left="1440" w:firstLine="0"/>
        <w:rPr>
          <w:sz w:val="22"/>
          <w:szCs w:val="22"/>
        </w:rPr>
      </w:pPr>
      <w:r w:rsidDel="00000000" w:rsidR="00000000" w:rsidRPr="00000000">
        <w:rPr>
          <w:rtl w:val="0"/>
        </w:rPr>
      </w:r>
    </w:p>
    <w:p w:rsidR="00000000" w:rsidDel="00000000" w:rsidP="00000000" w:rsidRDefault="00000000" w:rsidRPr="00000000" w14:paraId="0000003C">
      <w:pPr>
        <w:pageBreakBefore w:val="0"/>
        <w:numPr>
          <w:ilvl w:val="1"/>
          <w:numId w:val="6"/>
        </w:numPr>
        <w:ind w:left="1440" w:hanging="360"/>
        <w:rPr>
          <w:sz w:val="22"/>
          <w:szCs w:val="22"/>
        </w:rPr>
      </w:pPr>
      <w:r w:rsidDel="00000000" w:rsidR="00000000" w:rsidRPr="00000000">
        <w:rPr>
          <w:b w:val="1"/>
          <w:bCs w:val="1"/>
          <w:sz w:val="22"/>
          <w:szCs w:val="22"/>
          <w:rtl w:val="0"/>
        </w:rPr>
        <w:t xml:space="preserve">None </w:t>
      </w:r>
      <w:r w:rsidDel="00000000" w:rsidR="00000000" w:rsidRPr="00000000">
        <w:rPr>
          <w:sz w:val="22"/>
          <w:szCs w:val="22"/>
          <w:rtl w:val="0"/>
        </w:rPr>
        <w:t xml:space="preserve">- Sometimes you might not want to do anything at a specific stage of the funnel, and that’s alright. </w:t>
      </w:r>
    </w:p>
    <w:p w:rsidR="00000000" w:rsidDel="00000000" w:rsidP="00000000" w:rsidRDefault="00000000" w:rsidRPr="00000000" w14:paraId="0000003D">
      <w:pPr>
        <w:pageBreakBefore w:val="0"/>
        <w:ind w:left="1440" w:firstLine="0"/>
        <w:rPr>
          <w:sz w:val="22"/>
          <w:szCs w:val="22"/>
        </w:rPr>
      </w:pPr>
      <w:r w:rsidDel="00000000" w:rsidR="00000000" w:rsidRPr="00000000">
        <w:rPr>
          <w:rtl w:val="0"/>
        </w:rPr>
      </w:r>
    </w:p>
    <w:p w:rsidR="00000000" w:rsidDel="00000000" w:rsidP="00000000" w:rsidRDefault="00000000" w:rsidRPr="00000000" w14:paraId="0000003E">
      <w:pPr>
        <w:pageBreakBefore w:val="0"/>
        <w:ind w:left="720" w:firstLine="0"/>
        <w:rPr>
          <w:sz w:val="22"/>
          <w:szCs w:val="22"/>
        </w:rPr>
      </w:pPr>
      <w:r w:rsidDel="00000000" w:rsidR="00000000" w:rsidRPr="00000000">
        <w:rPr>
          <w:b w:val="1"/>
          <w:bCs w:val="1"/>
          <w:sz w:val="22"/>
          <w:szCs w:val="22"/>
          <w:rtl w:val="0"/>
        </w:rPr>
        <w:t xml:space="preserve">Important</w:t>
      </w:r>
      <w:r w:rsidDel="00000000" w:rsidR="00000000" w:rsidRPr="00000000">
        <w:rPr>
          <w:sz w:val="22"/>
          <w:szCs w:val="22"/>
          <w:rtl w:val="0"/>
        </w:rPr>
        <w:t xml:space="preserve">: To better select the Facebook audiences to use (no matter if Cold, Warm or Hot) have </w:t>
      </w:r>
      <w:hyperlink r:id="rId14">
        <w:r w:rsidDel="00000000" w:rsidR="00000000" w:rsidRPr="00000000">
          <w:rPr>
            <w:color w:val="1155cc"/>
            <w:sz w:val="22"/>
            <w:szCs w:val="22"/>
            <w:u w:val="single"/>
            <w:rtl w:val="0"/>
          </w:rPr>
          <w:t xml:space="preserve">SOP074 - How to select your Facebook ads Ad Set targeting</w:t>
        </w:r>
      </w:hyperlink>
      <w:r w:rsidDel="00000000" w:rsidR="00000000" w:rsidRPr="00000000">
        <w:rPr>
          <w:sz w:val="22"/>
          <w:szCs w:val="22"/>
          <w:rtl w:val="0"/>
        </w:rPr>
        <w:t xml:space="preserve"> by your side. </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numPr>
          <w:ilvl w:val="0"/>
          <w:numId w:val="6"/>
        </w:numPr>
        <w:ind w:left="720" w:hanging="360"/>
        <w:rPr>
          <w:sz w:val="22"/>
          <w:szCs w:val="22"/>
        </w:rPr>
      </w:pPr>
      <w:r w:rsidDel="00000000" w:rsidR="00000000" w:rsidRPr="00000000">
        <w:rPr>
          <w:b w:val="1"/>
          <w:bCs w:val="1"/>
          <w:sz w:val="22"/>
          <w:szCs w:val="22"/>
          <w:rtl w:val="0"/>
        </w:rPr>
        <w:t xml:space="preserve">Add Cold Traffic elements to your funnel: </w:t>
      </w:r>
      <w:r w:rsidDel="00000000" w:rsidR="00000000" w:rsidRPr="00000000">
        <w:rPr>
          <w:sz w:val="22"/>
          <w:szCs w:val="22"/>
          <w:rtl w:val="0"/>
        </w:rPr>
        <w:t xml:space="preserve">Cold Traffic usually performs better with TOFU content, this is especially true if your main offer is a premium-priced product. (There are rare instances when your MOFU or BOFU might work well with cold traffic, feel free to experiment with that if you are unsure.) So if you are unsure, start adding cold traffic to the first stages of your funnel. </w:t>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pageBreakBefore w:val="0"/>
        <w:rPr/>
      </w:pPr>
      <w:r w:rsidDel="00000000" w:rsidR="00000000" w:rsidRPr="00000000">
        <w:rPr/>
        <w:drawing>
          <wp:inline distB="114300" distT="114300" distL="114300" distR="114300">
            <wp:extent cx="5943600" cy="3822700"/>
            <wp:effectExtent b="0" l="0" r="0" t="0"/>
            <wp:docPr id="4" name="image12.gif"/>
            <a:graphic>
              <a:graphicData uri="http://schemas.openxmlformats.org/drawingml/2006/picture">
                <pic:pic>
                  <pic:nvPicPr>
                    <pic:cNvPr id="0" name="image12.gif"/>
                    <pic:cNvPicPr preferRelativeResize="0"/>
                  </pic:nvPicPr>
                  <pic:blipFill>
                    <a:blip r:embed="rId15"/>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numPr>
          <w:ilvl w:val="0"/>
          <w:numId w:val="6"/>
        </w:numPr>
        <w:ind w:left="720" w:hanging="360"/>
        <w:rPr>
          <w:sz w:val="22"/>
          <w:szCs w:val="22"/>
        </w:rPr>
      </w:pPr>
      <w:r w:rsidDel="00000000" w:rsidR="00000000" w:rsidRPr="00000000">
        <w:rPr>
          <w:b w:val="1"/>
          <w:bCs w:val="1"/>
          <w:sz w:val="22"/>
          <w:szCs w:val="22"/>
          <w:rtl w:val="0"/>
        </w:rPr>
        <w:t xml:space="preserve">Add Warm/Hot traffic elements to your funnel: </w:t>
      </w:r>
      <w:r w:rsidDel="00000000" w:rsidR="00000000" w:rsidRPr="00000000">
        <w:rPr>
          <w:sz w:val="22"/>
          <w:szCs w:val="22"/>
          <w:rtl w:val="0"/>
        </w:rPr>
        <w:t xml:space="preserve">For remarketing, ideally, you should use ads to push people through each stage of the funnel. But if the size of your audience is </w:t>
      </w:r>
      <w:r w:rsidDel="00000000" w:rsidR="00000000" w:rsidRPr="00000000">
        <w:rPr>
          <w:sz w:val="22"/>
          <w:szCs w:val="22"/>
          <w:rtl w:val="0"/>
        </w:rPr>
        <w:t xml:space="preserve">too small</w:t>
      </w:r>
      <w:r w:rsidDel="00000000" w:rsidR="00000000" w:rsidRPr="00000000">
        <w:rPr>
          <w:sz w:val="22"/>
          <w:szCs w:val="22"/>
          <w:rtl w:val="0"/>
        </w:rPr>
        <w:t xml:space="preserve"> you might not be able to do that, if that is the case you might want to group a few of those within a single Ad Set instead. </w:t>
      </w:r>
    </w:p>
    <w:p w:rsidR="00000000" w:rsidDel="00000000" w:rsidP="00000000" w:rsidRDefault="00000000" w:rsidRPr="00000000" w14:paraId="00000044">
      <w:pPr>
        <w:pageBreakBefore w:val="0"/>
        <w:numPr>
          <w:ilvl w:val="1"/>
          <w:numId w:val="6"/>
        </w:numPr>
        <w:ind w:left="1440" w:hanging="360"/>
        <w:rPr>
          <w:sz w:val="22"/>
          <w:szCs w:val="22"/>
          <w:u w:val="none"/>
        </w:rPr>
      </w:pPr>
      <w:r w:rsidDel="00000000" w:rsidR="00000000" w:rsidRPr="00000000">
        <w:rPr>
          <w:b w:val="1"/>
          <w:bCs w:val="1"/>
          <w:sz w:val="22"/>
          <w:szCs w:val="22"/>
          <w:rtl w:val="0"/>
        </w:rPr>
        <w:t xml:space="preserve">Example</w:t>
      </w:r>
      <w:r w:rsidDel="00000000" w:rsidR="00000000" w:rsidRPr="00000000">
        <w:rPr>
          <w:sz w:val="22"/>
          <w:szCs w:val="22"/>
          <w:rtl w:val="0"/>
        </w:rPr>
        <w:t xml:space="preserve">: If any of the stages of your funnel has less than 100 people in the audience within the period that you’ll be targeting them, you will not be able to run an ad just for them. In that case, consider running an ad that targets people on a few other stages of your funnel as well until you reach an audience that is larger than 100 people (</w:t>
      </w:r>
      <w:r w:rsidDel="00000000" w:rsidR="00000000" w:rsidRPr="00000000">
        <w:rPr>
          <w:sz w:val="22"/>
          <w:szCs w:val="22"/>
          <w:rtl w:val="0"/>
        </w:rPr>
        <w:t xml:space="preserve">ideally, aim for 5,000 people</w:t>
      </w:r>
      <w:r w:rsidDel="00000000" w:rsidR="00000000" w:rsidRPr="00000000">
        <w:rPr>
          <w:sz w:val="22"/>
          <w:szCs w:val="22"/>
          <w:rtl w:val="0"/>
        </w:rPr>
        <w:t xml:space="preserve"> or more while keeping the relevancy of your ad and audience). </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drawing>
          <wp:inline distB="114300" distT="114300" distL="114300" distR="114300">
            <wp:extent cx="5943600" cy="3556000"/>
            <wp:effectExtent b="0" l="0" r="0" t="0"/>
            <wp:docPr id="7" name="image11.gif"/>
            <a:graphic>
              <a:graphicData uri="http://schemas.openxmlformats.org/drawingml/2006/picture">
                <pic:pic>
                  <pic:nvPicPr>
                    <pic:cNvPr id="0" name="image11.gif"/>
                    <pic:cNvPicPr preferRelativeResize="0"/>
                  </pic:nvPicPr>
                  <pic:blipFill>
                    <a:blip r:embed="rId16"/>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numPr>
          <w:ilvl w:val="0"/>
          <w:numId w:val="6"/>
        </w:numPr>
        <w:ind w:left="720" w:hanging="360"/>
        <w:rPr>
          <w:sz w:val="22"/>
          <w:szCs w:val="22"/>
        </w:rPr>
      </w:pPr>
      <w:r w:rsidDel="00000000" w:rsidR="00000000" w:rsidRPr="00000000">
        <w:rPr>
          <w:b w:val="1"/>
          <w:bCs w:val="1"/>
          <w:sz w:val="22"/>
          <w:szCs w:val="22"/>
          <w:rtl w:val="0"/>
        </w:rPr>
        <w:t xml:space="preserve">That’s it! </w:t>
      </w:r>
      <w:r w:rsidDel="00000000" w:rsidR="00000000" w:rsidRPr="00000000">
        <w:rPr>
          <w:sz w:val="22"/>
          <w:szCs w:val="22"/>
          <w:rtl w:val="0"/>
        </w:rPr>
        <w:t xml:space="preserve">You now have a high-level overview of how your Ads will look like. </w:t>
      </w:r>
    </w:p>
    <w:p w:rsidR="00000000" w:rsidDel="00000000" w:rsidP="00000000" w:rsidRDefault="00000000" w:rsidRPr="00000000" w14:paraId="00000048">
      <w:pPr>
        <w:pageBreakBefore w:val="0"/>
        <w:rPr>
          <w:sz w:val="22"/>
          <w:szCs w:val="22"/>
        </w:rPr>
      </w:pPr>
      <w:r w:rsidDel="00000000" w:rsidR="00000000" w:rsidRPr="00000000">
        <w:rPr>
          <w:rtl w:val="0"/>
        </w:rPr>
      </w:r>
    </w:p>
    <w:p w:rsidR="00000000" w:rsidDel="00000000" w:rsidP="00000000" w:rsidRDefault="00000000" w:rsidRPr="00000000" w14:paraId="00000049">
      <w:pPr>
        <w:pageBreakBefore w:val="0"/>
        <w:numPr>
          <w:ilvl w:val="0"/>
          <w:numId w:val="4"/>
        </w:numPr>
        <w:ind w:left="1440" w:hanging="360"/>
        <w:rPr>
          <w:sz w:val="22"/>
          <w:szCs w:val="22"/>
          <w:u w:val="none"/>
        </w:rPr>
      </w:pPr>
      <w:r w:rsidDel="00000000" w:rsidR="00000000" w:rsidRPr="00000000">
        <w:rPr>
          <w:rFonts w:ascii="Arial Unicode MS" w:cs="Arial Unicode MS" w:eastAsia="Arial Unicode MS" w:hAnsi="Arial Unicode MS"/>
          <w:sz w:val="22"/>
          <w:szCs w:val="22"/>
          <w:rtl w:val="0"/>
        </w:rPr>
        <w:t xml:space="preserve">If you want to download it as an image to print or send to other people click File → Download as → PNG image (.png) : </w:t>
      </w:r>
    </w:p>
    <w:p w:rsidR="00000000" w:rsidDel="00000000" w:rsidP="00000000" w:rsidRDefault="00000000" w:rsidRPr="00000000" w14:paraId="0000004A">
      <w:pPr>
        <w:pageBreakBefore w:val="0"/>
        <w:ind w:left="1440" w:firstLine="0"/>
        <w:rPr>
          <w:sz w:val="22"/>
          <w:szCs w:val="22"/>
        </w:rPr>
      </w:pPr>
      <w:r w:rsidDel="00000000" w:rsidR="00000000" w:rsidRPr="00000000">
        <w:rPr>
          <w:rtl w:val="0"/>
        </w:rPr>
      </w:r>
    </w:p>
    <w:p w:rsidR="00000000" w:rsidDel="00000000" w:rsidP="00000000" w:rsidRDefault="00000000" w:rsidRPr="00000000" w14:paraId="0000004B">
      <w:pPr>
        <w:pageBreakBefore w:val="0"/>
        <w:ind w:left="720" w:firstLine="720"/>
        <w:rPr>
          <w:sz w:val="22"/>
          <w:szCs w:val="22"/>
        </w:rPr>
      </w:pPr>
      <w:r w:rsidDel="00000000" w:rsidR="00000000" w:rsidRPr="00000000">
        <w:rPr>
          <w:sz w:val="22"/>
          <w:szCs w:val="22"/>
        </w:rPr>
        <w:drawing>
          <wp:inline distB="114300" distT="114300" distL="114300" distR="114300">
            <wp:extent cx="2481263" cy="1833611"/>
            <wp:effectExtent b="0" l="0" r="0" t="0"/>
            <wp:docPr id="9"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481263" cy="183361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pageBreakBefore w:val="0"/>
        <w:ind w:left="720" w:firstLine="0"/>
        <w:rPr>
          <w:sz w:val="22"/>
          <w:szCs w:val="22"/>
        </w:rPr>
      </w:pPr>
      <w:r w:rsidDel="00000000" w:rsidR="00000000" w:rsidRPr="00000000">
        <w:rPr>
          <w:rtl w:val="0"/>
        </w:rPr>
      </w:r>
    </w:p>
    <w:p w:rsidR="00000000" w:rsidDel="00000000" w:rsidP="00000000" w:rsidRDefault="00000000" w:rsidRPr="00000000" w14:paraId="0000004D">
      <w:pPr>
        <w:pageBreakBefore w:val="0"/>
        <w:numPr>
          <w:ilvl w:val="0"/>
          <w:numId w:val="4"/>
        </w:numPr>
        <w:ind w:left="1440" w:hanging="360"/>
        <w:rPr>
          <w:sz w:val="22"/>
          <w:szCs w:val="22"/>
        </w:rPr>
      </w:pPr>
      <w:r w:rsidDel="00000000" w:rsidR="00000000" w:rsidRPr="00000000">
        <w:rPr>
          <w:rFonts w:ascii="Arial Unicode MS" w:cs="Arial Unicode MS" w:eastAsia="Arial Unicode MS" w:hAnsi="Arial Unicode MS"/>
          <w:sz w:val="22"/>
          <w:szCs w:val="22"/>
          <w:rtl w:val="0"/>
        </w:rPr>
        <w:t xml:space="preserve">If you want to share it with other people inside Google Drawings, click File → Share and select your sharing options. </w:t>
      </w:r>
      <w:r w:rsidDel="00000000" w:rsidR="00000000" w:rsidRPr="00000000">
        <w:rPr>
          <w:rtl w:val="0"/>
        </w:rPr>
      </w:r>
    </w:p>
    <w:sectPr>
      <w:headerReference r:id="rId18" w:type="default"/>
      <w:headerReference r:id="rId19" w:type="first"/>
      <w:footerReference r:id="rId20" w:type="default"/>
      <w:footerReference r:id="rId21"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1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1">
    <w:pPr>
      <w:pageBreakBefore w:val="0"/>
      <w:ind w:left="720" w:firstLine="0"/>
      <w:jc w:val="right"/>
      <w:rPr/>
    </w:pPr>
    <w:hyperlink w:anchor="">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ageBreakBefore w:val="0"/>
      <w:jc w:val="right"/>
      <w:rPr/>
    </w:pPr>
    <w:hyperlink r:id="rId1">
      <w:r w:rsidDel="00000000" w:rsidR="00000000" w:rsidRPr="00000000">
        <w:rPr>
          <w:color w:val="1155cc"/>
          <w:u w:val="single"/>
        </w:rPr>
        <w:drawing>
          <wp:inline distB="114300" distT="114300" distL="114300" distR="114300">
            <wp:extent cx="1328738" cy="225483"/>
            <wp:effectExtent b="0" l="0" r="0" t="0"/>
            <wp:docPr id="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328738" cy="225483"/>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54">
    <w:pPr>
      <w:pageBreakBefore w:val="0"/>
      <w:ind w:left="720" w:firstLine="0"/>
      <w:jc w:val="right"/>
      <w:rPr/>
    </w:pPr>
    <w:hyperlink r:id="rId3">
      <w:r w:rsidDel="00000000" w:rsidR="00000000" w:rsidRPr="00000000">
        <w:rPr>
          <w:b w:val="1"/>
          <w:bCs w:val="1"/>
          <w:color w:val="1155cc"/>
          <w:sz w:val="20"/>
          <w:szCs w:val="20"/>
          <w:u w:val="single"/>
          <w:rtl w:val="0"/>
        </w:rPr>
        <w:t xml:space="preserve">Click here to get the most up-to-date version of this SOP</w:t>
      </w:r>
    </w:hyperlink>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jc w:val="center"/>
      <w:rPr/>
    </w:pPr>
    <w:r w:rsidDel="00000000" w:rsidR="00000000" w:rsidRPr="00000000">
      <w:rPr/>
      <w:drawing>
        <wp:inline distB="114300" distT="114300" distL="114300" distR="114300">
          <wp:extent cx="1385888" cy="1015243"/>
          <wp:effectExtent b="0" l="0" r="0" t="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385888" cy="101524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ageBreakBefore w:val="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-966787</wp:posOffset>
          </wp:positionH>
          <wp:positionV relativeFrom="paragraph">
            <wp:posOffset>-66674</wp:posOffset>
          </wp:positionV>
          <wp:extent cx="7879281" cy="1128713"/>
          <wp:effectExtent b="0" l="0" r="0" t="0"/>
          <wp:wrapTopAndBottom distB="0" distT="0"/>
          <wp:docPr id="3"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7879281" cy="1128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before="200" w:lineRule="auto"/>
      <w:ind w:hanging="360"/>
    </w:pPr>
    <w:rPr>
      <w:rFonts w:ascii="Poppins" w:cs="Poppins" w:eastAsia="Poppins" w:hAnsi="Poppins"/>
      <w:b w:val="1"/>
      <w:bCs w:val="1"/>
      <w:sz w:val="32"/>
      <w:szCs w:val="32"/>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jc w:val="center"/>
    </w:pPr>
    <w:rPr>
      <w:rFonts w:ascii="Poppins" w:cs="Poppins" w:eastAsia="Poppins" w:hAnsi="Poppins"/>
      <w:b w:val="1"/>
      <w:bCs w:val="1"/>
      <w:sz w:val="48"/>
      <w:szCs w:val="48"/>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7.gif"/><Relationship Id="rId10" Type="http://schemas.openxmlformats.org/officeDocument/2006/relationships/image" Target="media/image2.gif"/><Relationship Id="rId21" Type="http://schemas.openxmlformats.org/officeDocument/2006/relationships/footer" Target="footer1.xml"/><Relationship Id="rId13" Type="http://schemas.openxmlformats.org/officeDocument/2006/relationships/image" Target="media/image9.gif"/><Relationship Id="rId12" Type="http://schemas.openxmlformats.org/officeDocument/2006/relationships/hyperlink" Target="mailto:hi@clickminded.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gif"/><Relationship Id="rId15" Type="http://schemas.openxmlformats.org/officeDocument/2006/relationships/image" Target="media/image12.gif"/><Relationship Id="rId14" Type="http://schemas.openxmlformats.org/officeDocument/2006/relationships/hyperlink" Target="https://members.clickminded.com/sop/074/" TargetMode="External"/><Relationship Id="rId17" Type="http://schemas.openxmlformats.org/officeDocument/2006/relationships/image" Target="media/image10.png"/><Relationship Id="rId16" Type="http://schemas.openxmlformats.org/officeDocument/2006/relationships/image" Target="media/image11.gif"/><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8.gif"/><Relationship Id="rId18" Type="http://schemas.openxmlformats.org/officeDocument/2006/relationships/header" Target="header1.xml"/><Relationship Id="rId7" Type="http://schemas.openxmlformats.org/officeDocument/2006/relationships/hyperlink" Target="https://members.clickminded.com/template/028/" TargetMode="External"/><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footer1.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hyperlink" Target="https://www.clickminded.com/sop-library/" TargetMode="External"/><Relationship Id="rId2" Type="http://schemas.openxmlformats.org/officeDocument/2006/relationships/image" Target="media/image3.png"/><Relationship Id="rId3" Type="http://schemas.openxmlformats.org/officeDocument/2006/relationships/hyperlink" Target="https://members.clickminded.com/sop/0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