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Master Social Media Canvas Sizes</w:t>
      </w:r>
    </w:p>
    <w:p>
      <w:pPr>
        <w:spacing w:after="360" w:line="276" w:lineRule="auto"/>
      </w:pPr>
      <w:r>
        <w:rPr>
          <w:rFonts w:ascii="Aptos" w:hAnsi="Aptos"/>
          <w:b w:val="0"/>
          <w:color w:val="4A4A4A"/>
          <w:sz w:val="22"/>
        </w:rPr>
        <w:t>Core production sizes for organic posts, vertical content, videos, ads and platform banners.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477"/>
            <w:vAlign w:val="center"/>
            <w:shd w:fill="191919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Canvas Size</w:t>
            </w:r>
          </w:p>
        </w:tc>
        <w:tc>
          <w:tcPr>
            <w:tcW w:type="dxa" w:w="1469"/>
            <w:vAlign w:val="center"/>
            <w:shd w:fill="191919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Ratio</w:t>
            </w:r>
          </w:p>
        </w:tc>
        <w:tc>
          <w:tcPr>
            <w:tcW w:type="dxa" w:w="5832"/>
            <w:vAlign w:val="center"/>
            <w:shd w:fill="191919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Best Use</w:t>
            </w:r>
          </w:p>
        </w:tc>
      </w:tr>
      <w:tr>
        <w:tc>
          <w:tcPr>
            <w:tcW w:type="dxa" w:w="2477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111"/>
                <w:sz w:val="21"/>
              </w:rPr>
              <w:t>1080 × 1350</w:t>
            </w:r>
          </w:p>
        </w:tc>
        <w:tc>
          <w:tcPr>
            <w:tcW w:type="dxa" w:w="1469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4:5</w:t>
            </w:r>
          </w:p>
        </w:tc>
        <w:tc>
          <w:tcPr>
            <w:tcW w:type="dxa" w:w="5832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Portrait feed posts and ads across Instagram, Facebook, LinkedIn and Threads</w:t>
            </w:r>
          </w:p>
        </w:tc>
      </w:tr>
      <w:tr>
        <w:tc>
          <w:tcPr>
            <w:tcW w:type="dxa" w:w="2477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111"/>
                <w:sz w:val="21"/>
              </w:rPr>
              <w:t>1080 × 1920</w:t>
            </w:r>
          </w:p>
        </w:tc>
        <w:tc>
          <w:tcPr>
            <w:tcW w:type="dxa" w:w="1469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9:16</w:t>
            </w:r>
          </w:p>
        </w:tc>
        <w:tc>
          <w:tcPr>
            <w:tcW w:type="dxa" w:w="5832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Reels, Stories, Shorts, TikTok, Snapchat and WhatsApp Status</w:t>
            </w:r>
          </w:p>
        </w:tc>
      </w:tr>
      <w:tr>
        <w:tc>
          <w:tcPr>
            <w:tcW w:type="dxa" w:w="2477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111"/>
                <w:sz w:val="21"/>
              </w:rPr>
              <w:t>1440 × 1920</w:t>
            </w:r>
          </w:p>
        </w:tc>
        <w:tc>
          <w:tcPr>
            <w:tcW w:type="dxa" w:w="1469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3:4</w:t>
            </w:r>
          </w:p>
        </w:tc>
        <w:tc>
          <w:tcPr>
            <w:tcW w:type="dxa" w:w="5832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Instagram organic photos and Threads portrait posts</w:t>
            </w:r>
          </w:p>
        </w:tc>
      </w:tr>
      <w:tr>
        <w:tc>
          <w:tcPr>
            <w:tcW w:type="dxa" w:w="2477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111"/>
                <w:sz w:val="21"/>
              </w:rPr>
              <w:t>1200 × 628</w:t>
            </w:r>
          </w:p>
        </w:tc>
        <w:tc>
          <w:tcPr>
            <w:tcW w:type="dxa" w:w="1469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1.91:1</w:t>
            </w:r>
          </w:p>
        </w:tc>
        <w:tc>
          <w:tcPr>
            <w:tcW w:type="dxa" w:w="5832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LinkedIn ads, website link previews and landscape ads</w:t>
            </w:r>
          </w:p>
        </w:tc>
      </w:tr>
      <w:tr>
        <w:tc>
          <w:tcPr>
            <w:tcW w:type="dxa" w:w="2477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111"/>
                <w:sz w:val="21"/>
              </w:rPr>
              <w:t>1920 × 1080</w:t>
            </w:r>
          </w:p>
        </w:tc>
        <w:tc>
          <w:tcPr>
            <w:tcW w:type="dxa" w:w="1469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16:9</w:t>
            </w:r>
          </w:p>
        </w:tc>
        <w:tc>
          <w:tcPr>
            <w:tcW w:type="dxa" w:w="5832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YouTube videos, landscape videos and video ads</w:t>
            </w:r>
          </w:p>
        </w:tc>
      </w:tr>
      <w:tr>
        <w:tc>
          <w:tcPr>
            <w:tcW w:type="dxa" w:w="2477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111"/>
                <w:sz w:val="21"/>
              </w:rPr>
              <w:t>1000 × 1500</w:t>
            </w:r>
          </w:p>
        </w:tc>
        <w:tc>
          <w:tcPr>
            <w:tcW w:type="dxa" w:w="1469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2:3</w:t>
            </w:r>
          </w:p>
        </w:tc>
        <w:tc>
          <w:tcPr>
            <w:tcW w:type="dxa" w:w="5832"/>
            <w:vAlign w:val="center"/>
            <w:shd w:fill="F5F6F7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Pinterest standard Pins, video Pins and Pinterest ads</w:t>
            </w:r>
          </w:p>
        </w:tc>
      </w:tr>
      <w:tr>
        <w:tc>
          <w:tcPr>
            <w:tcW w:type="dxa" w:w="2477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111111"/>
                <w:sz w:val="21"/>
              </w:rPr>
              <w:t>2560 × 1440</w:t>
            </w:r>
          </w:p>
        </w:tc>
        <w:tc>
          <w:tcPr>
            <w:tcW w:type="dxa" w:w="1469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 w:val="0"/>
                <w:color w:val="111111"/>
                <w:sz w:val="21"/>
              </w:rPr>
              <w:t>16:9</w:t>
            </w:r>
          </w:p>
        </w:tc>
        <w:tc>
          <w:tcPr>
            <w:tcW w:type="dxa" w:w="5832"/>
            <w:vAlign w:val="center"/>
            <w:shd w:fill="FFFFFF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111111"/>
                <w:sz w:val="21"/>
              </w:rPr>
              <w:t>YouTube channel banner</w:t>
            </w:r>
          </w:p>
        </w:tc>
      </w:tr>
    </w:tbl>
    <w:sectPr w:rsidR="00FC693F" w:rsidRPr="0006063C" w:rsidSect="00034616">
      <w:pgSz w:w="12240" w:h="15840"/>
      <w:pgMar w:top="1181" w:right="1123" w:bottom="1181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Social Media Canvas Sizes</dc:title>
  <dc:subject>Recommended reusable canvas sizes for social media production</dc:subject>
  <dc:creator>Fastex Media</dc:creator>
  <cp:keywords>social media sizes, canvas sizes, design specifications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