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rcpx9wjk3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DESCRIÇÃO DA EMPRESA — BISA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BISA é uma clínica de medicina integrativa que nasce com o propósito de ir além do cuidado superficial, oferecendo uma abordagem profunda, personalizada e baseada em saúde real, longevidade e performance.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 do mesmo grupo do Instituto BEEyond – by Carolina Ferrão, a BISA compartilha da mesma essência de excelência, inovação e alto padrão de atendimento, ampliando o cuidado estético para uma visão completa do paciente.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Localizada em Florianópolis, dentro da estrutura premium, a BISA oferece um ambiente cuidadosamente projetado para proporcionar conforto, segurança e uma experiência diferenciada desde o primeiro contato.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modelo de atuação é centrado na medicina integrativa, conectando estética, saúde hormonal, hábitos e qualidade de vida. Cada paciente é avaliado de forma individual, com protocolos personalizados que consideram não apenas sintomas, mas a causa dos desequilíbrios.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tratamentos pontuais, a BISA entrega acompanhamento contínuo, promovendo resultados sustentáveis ao longo do tempo.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compromisso é transformar a relação das pessoas com a própria saúde, elevando energia, bem-estar e autoestima com responsabilidade, ciência e cuidado humanizado.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