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IZTitle"/>
        <w:spacing w:after="200"/>
      </w:pPr>
      <w:r>
        <w:t>MIZOKI3</w:t>
        <w:br/>
        <w:t>Creative &amp; Architecture</w:t>
        <w:br/>
        <w:t>Single Point of Truth</w:t>
      </w:r>
    </w:p>
    <w:p>
      <w:r>
        <w:rPr>
          <w:color w:val="5E6E75"/>
          <w:sz w:val="24"/>
        </w:rPr>
        <w:t>Master baseline for public-facing positioning, SRPVDAL architecture, website creative, domain mapping, governance language, and implementation consistency.</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2088"/>
            <w:shd w:fill="E3EEF0"/>
            <w:vAlign w:val="top"/>
          </w:tcPr>
          <w:p>
            <w:pPr>
              <w:spacing w:after="0"/>
            </w:pPr>
            <w:r/>
            <w:r>
              <w:rPr>
                <w:rFonts w:ascii="Arial" w:hAnsi="Arial"/>
                <w:b/>
                <w:color w:val="0B1E26"/>
                <w:sz w:val="17"/>
              </w:rPr>
              <w:t>Field</w:t>
            </w:r>
          </w:p>
        </w:tc>
        <w:tc>
          <w:tcPr>
            <w:tcW w:type="dxa" w:w="7704"/>
            <w:shd w:fill="E3EEF0"/>
            <w:vAlign w:val="top"/>
          </w:tcPr>
          <w:p>
            <w:pPr>
              <w:spacing w:after="0"/>
            </w:pPr>
            <w:r/>
            <w:r>
              <w:rPr>
                <w:rFonts w:ascii="Arial" w:hAnsi="Arial"/>
                <w:b/>
                <w:color w:val="0B1E26"/>
                <w:sz w:val="17"/>
              </w:rPr>
              <w:t>Value</w:t>
            </w:r>
          </w:p>
        </w:tc>
      </w:tr>
      <w:tr>
        <w:tc>
          <w:tcPr>
            <w:tcW w:type="dxa" w:w="2088"/>
            <w:vAlign w:val="top"/>
          </w:tcPr>
          <w:p>
            <w:pPr>
              <w:spacing w:after="0"/>
            </w:pPr>
            <w:r/>
            <w:r>
              <w:rPr>
                <w:rFonts w:ascii="Arial" w:hAnsi="Arial"/>
                <w:b w:val="0"/>
                <w:color w:val="0B1E26"/>
                <w:sz w:val="16"/>
              </w:rPr>
              <w:t>Version</w:t>
            </w:r>
          </w:p>
        </w:tc>
        <w:tc>
          <w:tcPr>
            <w:tcW w:type="dxa" w:w="7704"/>
            <w:vAlign w:val="top"/>
          </w:tcPr>
          <w:p>
            <w:pPr>
              <w:spacing w:after="0"/>
            </w:pPr>
            <w:r/>
            <w:r>
              <w:rPr>
                <w:rFonts w:ascii="Arial" w:hAnsi="Arial"/>
                <w:b w:val="0"/>
                <w:color w:val="0B1E26"/>
                <w:sz w:val="16"/>
              </w:rPr>
              <w:t>v1.0</w:t>
            </w:r>
          </w:p>
        </w:tc>
      </w:tr>
      <w:tr>
        <w:tc>
          <w:tcPr>
            <w:tcW w:type="dxa" w:w="2088"/>
            <w:vAlign w:val="top"/>
          </w:tcPr>
          <w:p>
            <w:pPr>
              <w:spacing w:after="0"/>
            </w:pPr>
            <w:r/>
            <w:r>
              <w:rPr>
                <w:rFonts w:ascii="Arial" w:hAnsi="Arial"/>
                <w:b w:val="0"/>
                <w:color w:val="0B1E26"/>
                <w:sz w:val="16"/>
              </w:rPr>
              <w:t>Status</w:t>
            </w:r>
          </w:p>
        </w:tc>
        <w:tc>
          <w:tcPr>
            <w:tcW w:type="dxa" w:w="7704"/>
            <w:vAlign w:val="top"/>
          </w:tcPr>
          <w:p>
            <w:pPr>
              <w:spacing w:after="0"/>
            </w:pPr>
            <w:r/>
            <w:r>
              <w:rPr>
                <w:rFonts w:ascii="Arial" w:hAnsi="Arial"/>
                <w:b w:val="0"/>
                <w:color w:val="0B1E26"/>
                <w:sz w:val="16"/>
              </w:rPr>
              <w:t>Master baseline</w:t>
            </w:r>
          </w:p>
        </w:tc>
      </w:tr>
      <w:tr>
        <w:tc>
          <w:tcPr>
            <w:tcW w:type="dxa" w:w="2088"/>
            <w:vAlign w:val="top"/>
          </w:tcPr>
          <w:p>
            <w:pPr>
              <w:spacing w:after="0"/>
            </w:pPr>
            <w:r/>
            <w:r>
              <w:rPr>
                <w:rFonts w:ascii="Arial" w:hAnsi="Arial"/>
                <w:b w:val="0"/>
                <w:color w:val="0B1E26"/>
                <w:sz w:val="16"/>
              </w:rPr>
              <w:t>Date</w:t>
            </w:r>
          </w:p>
        </w:tc>
        <w:tc>
          <w:tcPr>
            <w:tcW w:type="dxa" w:w="7704"/>
            <w:vAlign w:val="top"/>
          </w:tcPr>
          <w:p>
            <w:pPr>
              <w:spacing w:after="0"/>
            </w:pPr>
            <w:r/>
            <w:r>
              <w:rPr>
                <w:rFonts w:ascii="Arial" w:hAnsi="Arial"/>
                <w:b w:val="0"/>
                <w:color w:val="0B1E26"/>
                <w:sz w:val="16"/>
              </w:rPr>
              <w:t>June 23, 2026</w:t>
            </w:r>
          </w:p>
        </w:tc>
      </w:tr>
      <w:tr>
        <w:tc>
          <w:tcPr>
            <w:tcW w:type="dxa" w:w="2088"/>
            <w:vAlign w:val="top"/>
          </w:tcPr>
          <w:p>
            <w:pPr>
              <w:spacing w:after="0"/>
            </w:pPr>
            <w:r/>
            <w:r>
              <w:rPr>
                <w:rFonts w:ascii="Arial" w:hAnsi="Arial"/>
                <w:b w:val="0"/>
                <w:color w:val="0B1E26"/>
                <w:sz w:val="16"/>
              </w:rPr>
              <w:t>Source basis</w:t>
            </w:r>
          </w:p>
        </w:tc>
        <w:tc>
          <w:tcPr>
            <w:tcW w:type="dxa" w:w="7704"/>
            <w:vAlign w:val="top"/>
          </w:tcPr>
          <w:p>
            <w:pPr>
              <w:spacing w:after="0"/>
            </w:pPr>
            <w:r/>
            <w:r>
              <w:rPr>
                <w:rFonts w:ascii="Arial" w:hAnsi="Arial"/>
                <w:b w:val="0"/>
                <w:color w:val="0B1E26"/>
                <w:sz w:val="16"/>
              </w:rPr>
              <w:t>Uploaded MIZOKI3 homepage creative, DOC. MZK3-2026 · REV 4</w:t>
            </w:r>
          </w:p>
        </w:tc>
      </w:tr>
      <w:tr>
        <w:tc>
          <w:tcPr>
            <w:tcW w:type="dxa" w:w="2088"/>
            <w:vAlign w:val="top"/>
          </w:tcPr>
          <w:p>
            <w:pPr>
              <w:spacing w:after="0"/>
            </w:pPr>
            <w:r/>
            <w:r>
              <w:rPr>
                <w:rFonts w:ascii="Arial" w:hAnsi="Arial"/>
                <w:b w:val="0"/>
                <w:color w:val="0B1E26"/>
                <w:sz w:val="16"/>
              </w:rPr>
              <w:t>Primary use</w:t>
            </w:r>
          </w:p>
        </w:tc>
        <w:tc>
          <w:tcPr>
            <w:tcW w:type="dxa" w:w="7704"/>
            <w:vAlign w:val="top"/>
          </w:tcPr>
          <w:p>
            <w:pPr>
              <w:spacing w:after="0"/>
            </w:pPr>
            <w:r/>
            <w:r>
              <w:rPr>
                <w:rFonts w:ascii="Arial" w:hAnsi="Arial"/>
                <w:b w:val="0"/>
                <w:color w:val="0B1E26"/>
                <w:sz w:val="16"/>
              </w:rPr>
              <w:t>Website, deck, blog, product, sales, investor, and implementation alignment</w:t>
            </w:r>
          </w:p>
        </w:tc>
      </w:tr>
      <w:tr>
        <w:tc>
          <w:tcPr>
            <w:tcW w:type="dxa" w:w="2088"/>
            <w:vAlign w:val="top"/>
          </w:tcPr>
          <w:p>
            <w:pPr>
              <w:spacing w:after="0"/>
            </w:pPr>
            <w:r/>
            <w:r>
              <w:rPr>
                <w:rFonts w:ascii="Arial" w:hAnsi="Arial"/>
                <w:b w:val="0"/>
                <w:color w:val="0B1E26"/>
                <w:sz w:val="16"/>
              </w:rPr>
              <w:t>Conflict rule</w:t>
            </w:r>
          </w:p>
        </w:tc>
        <w:tc>
          <w:tcPr>
            <w:tcW w:type="dxa" w:w="7704"/>
            <w:vAlign w:val="top"/>
          </w:tcPr>
          <w:p>
            <w:pPr>
              <w:spacing w:after="0"/>
            </w:pPr>
            <w:r/>
            <w:r>
              <w:rPr>
                <w:rFonts w:ascii="Arial" w:hAnsi="Arial"/>
                <w:b w:val="0"/>
                <w:color w:val="0B1E26"/>
                <w:sz w:val="16"/>
              </w:rPr>
              <w:t>If another artifact conflicts with this document, this document governs until superseded by a new approved version.</w:t>
            </w:r>
          </w:p>
        </w:tc>
      </w:tr>
    </w:tbl>
    <w:p/>
    <w:p>
      <w:pPr>
        <w:jc w:val="left"/>
      </w:pPr>
      <w:r>
        <w:rPr>
          <w:b/>
          <w:color w:val="0C7C8F"/>
          <w:sz w:val="28"/>
        </w:rPr>
        <w:t>Master creative lock: A nervous system for your business.</w:t>
      </w:r>
    </w:p>
    <w:p>
      <w:r>
        <w:br w:type="page"/>
      </w:r>
    </w:p>
    <w:p>
      <w:pPr>
        <w:pStyle w:val="Heading1"/>
      </w:pPr>
      <w:r>
        <w:t>Table of Contents</w:t>
      </w:r>
    </w:p>
    <w:p>
      <w:pPr>
        <w:pStyle w:val="ListBullet"/>
      </w:pPr>
      <w:r>
        <w:rPr>
          <w:sz w:val="19"/>
        </w:rPr>
        <w:t>0. Executive Lock</w:t>
      </w:r>
    </w:p>
    <w:p>
      <w:pPr>
        <w:pStyle w:val="ListBullet"/>
      </w:pPr>
      <w:r>
        <w:rPr>
          <w:sz w:val="19"/>
        </w:rPr>
        <w:t>1. Canonical Positioning</w:t>
      </w:r>
    </w:p>
    <w:p>
      <w:pPr>
        <w:pStyle w:val="ListBullet"/>
      </w:pPr>
      <w:r>
        <w:rPr>
          <w:sz w:val="19"/>
        </w:rPr>
        <w:t>2. Product Truth</w:t>
      </w:r>
    </w:p>
    <w:p>
      <w:pPr>
        <w:pStyle w:val="ListBullet"/>
      </w:pPr>
      <w:r>
        <w:rPr>
          <w:sz w:val="19"/>
        </w:rPr>
        <w:t>3. The SRPVDAL Canon</w:t>
      </w:r>
    </w:p>
    <w:p>
      <w:pPr>
        <w:pStyle w:val="ListBullet"/>
      </w:pPr>
      <w:r>
        <w:rPr>
          <w:sz w:val="19"/>
        </w:rPr>
        <w:t>4. Master Narrative Arc</w:t>
      </w:r>
    </w:p>
    <w:p>
      <w:pPr>
        <w:pStyle w:val="ListBullet"/>
      </w:pPr>
      <w:r>
        <w:rPr>
          <w:sz w:val="19"/>
        </w:rPr>
        <w:t>5. Website Source of Truth</w:t>
      </w:r>
    </w:p>
    <w:p>
      <w:pPr>
        <w:pStyle w:val="ListBullet"/>
      </w:pPr>
      <w:r>
        <w:rPr>
          <w:sz w:val="19"/>
        </w:rPr>
        <w:t>6. Domain Architecture Truth</w:t>
      </w:r>
    </w:p>
    <w:p>
      <w:pPr>
        <w:pStyle w:val="ListBullet"/>
      </w:pPr>
      <w:r>
        <w:rPr>
          <w:sz w:val="19"/>
        </w:rPr>
        <w:t>7. Creative Language System</w:t>
      </w:r>
    </w:p>
    <w:p>
      <w:pPr>
        <w:pStyle w:val="ListBullet"/>
      </w:pPr>
      <w:r>
        <w:rPr>
          <w:sz w:val="19"/>
        </w:rPr>
        <w:t>8. Visual Design System</w:t>
      </w:r>
    </w:p>
    <w:p>
      <w:pPr>
        <w:pStyle w:val="ListBullet"/>
      </w:pPr>
      <w:r>
        <w:rPr>
          <w:sz w:val="19"/>
        </w:rPr>
        <w:t>9. Interactive Demonstration Rules</w:t>
      </w:r>
    </w:p>
    <w:p>
      <w:pPr>
        <w:pStyle w:val="ListBullet"/>
      </w:pPr>
      <w:r>
        <w:rPr>
          <w:sz w:val="19"/>
        </w:rPr>
        <w:t>10. Governance, Trust, and Assurance</w:t>
      </w:r>
    </w:p>
    <w:p>
      <w:pPr>
        <w:pStyle w:val="ListBullet"/>
      </w:pPr>
      <w:r>
        <w:rPr>
          <w:sz w:val="19"/>
        </w:rPr>
        <w:t>11. Content Governance and Version Control</w:t>
      </w:r>
    </w:p>
    <w:p>
      <w:pPr>
        <w:pStyle w:val="ListBullet"/>
      </w:pPr>
      <w:r>
        <w:rPr>
          <w:sz w:val="19"/>
        </w:rPr>
        <w:t>12. Implementation Contract for Engineering</w:t>
      </w:r>
    </w:p>
    <w:p>
      <w:pPr>
        <w:pStyle w:val="ListBullet"/>
      </w:pPr>
      <w:r>
        <w:rPr>
          <w:sz w:val="19"/>
        </w:rPr>
        <w:t>13. Public Content System: Blog, LinkedIn, Deck, Sales</w:t>
      </w:r>
    </w:p>
    <w:p>
      <w:pPr>
        <w:pStyle w:val="ListBullet"/>
      </w:pPr>
      <w:r>
        <w:rPr>
          <w:sz w:val="19"/>
        </w:rPr>
        <w:t>14. Approved Reusable Copy Blocks</w:t>
      </w:r>
    </w:p>
    <w:p>
      <w:pPr>
        <w:pStyle w:val="ListBullet"/>
      </w:pPr>
      <w:r>
        <w:rPr>
          <w:sz w:val="19"/>
        </w:rPr>
        <w:t>15. Claims and Compliance Guardrails</w:t>
      </w:r>
    </w:p>
    <w:p>
      <w:pPr>
        <w:pStyle w:val="ListBullet"/>
      </w:pPr>
      <w:r>
        <w:rPr>
          <w:sz w:val="19"/>
        </w:rPr>
        <w:t>16. Master Glossary</w:t>
      </w:r>
    </w:p>
    <w:p>
      <w:pPr>
        <w:pStyle w:val="ListBullet"/>
      </w:pPr>
      <w:r>
        <w:rPr>
          <w:sz w:val="19"/>
        </w:rPr>
        <w:t>17. Final Operating Checklist</w:t>
      </w:r>
    </w:p>
    <w:p>
      <w:pPr>
        <w:pStyle w:val="ListBullet"/>
      </w:pPr>
      <w:r>
        <w:rPr>
          <w:sz w:val="19"/>
        </w:rPr>
        <w:t>18. Appendix: Current Creative Baseline Extract</w:t>
      </w:r>
    </w:p>
    <w:p>
      <w:r>
        <w:br w:type="page"/>
      </w:r>
    </w:p>
    <w:p>
      <w:pPr>
        <w:pStyle w:val="Heading1"/>
      </w:pPr>
      <w:r>
        <w:t>0. Executive Lock</w:t>
      </w:r>
    </w:p>
    <w:p>
      <w:pPr>
        <w:spacing w:after="160"/>
      </w:pPr>
      <w:r>
        <w:rPr>
          <w:rFonts w:ascii="Arial" w:hAnsi="Arial"/>
          <w:b w:val="0"/>
          <w:color w:val="0B1E26"/>
          <w:sz w:val="20"/>
        </w:rPr>
        <w:t>This document is the master creative and architectural source of truth for public-facing MIZOKI3 materials.</w:t>
      </w:r>
    </w:p>
    <w:p>
      <w:pPr>
        <w:spacing w:after="160"/>
      </w:pPr>
      <w:r>
        <w:rPr>
          <w:rFonts w:ascii="Arial" w:hAnsi="Arial"/>
          <w:b w:val="0"/>
          <w:color w:val="0B1E26"/>
          <w:sz w:val="20"/>
        </w:rPr>
        <w:t>If any website page, deck, blog article, sales one-pager, investor narrative, product demo, GitHub implementation note, or future creative asset conflicts with this document, this document wins until a new version is deliberately approved.</w:t>
      </w:r>
    </w:p>
    <w:p>
      <w:pPr>
        <w:spacing w:after="160"/>
      </w:pPr>
      <w:r>
        <w:rPr>
          <w:rFonts w:ascii="Arial" w:hAnsi="Arial"/>
          <w:b w:val="0"/>
          <w:color w:val="0B1E26"/>
          <w:sz w:val="20"/>
        </w:rPr>
        <w:t>The uploaded creative establishes the correct direction: MIZOKI3 is not another dashboard, CRM, chatbot, or agent wrapper. It is a verifiable autonomous decision intelligence platform - a living nervous system for the business. Its story is built around real-time understanding, causal prediction, governed action, and the seven-stage SRPVDAL operating loop.</w:t>
      </w:r>
    </w:p>
    <w:p>
      <w:pPr>
        <w:spacing w:after="160"/>
      </w:pPr>
      <w:r>
        <w:rPr>
          <w:rFonts w:ascii="Arial" w:hAnsi="Arial"/>
          <w:b w:val="0"/>
          <w:color w:val="0B1E26"/>
          <w:sz w:val="20"/>
        </w:rPr>
        <w:t>The master creative idea is simple:</w:t>
      </w:r>
    </w:p>
    <w:p>
      <w:pPr>
        <w:spacing w:before="80" w:after="160"/>
        <w:ind w:left="504"/>
      </w:pPr>
      <w:r>
        <w:rPr>
          <w:i/>
          <w:color w:val="0C7C8F"/>
          <w:sz w:val="24"/>
        </w:rPr>
        <w:t>MIZOKI3 gives the enterprise a nervous system: it senses what is happening, understands why it is happening, predicts what comes next, and acts only when the action is validated, authorized, and defensible.</w:t>
      </w:r>
    </w:p>
    <w:p>
      <w:pPr>
        <w:spacing w:after="160"/>
      </w:pPr>
      <w:r>
        <w:rPr>
          <w:rFonts w:ascii="Arial" w:hAnsi="Arial"/>
          <w:b w:val="0"/>
          <w:color w:val="0B1E26"/>
          <w:sz w:val="20"/>
        </w:rPr>
        <w:t>This source of truth must be used as the baseline for all future MIZOKI3 public-facing work.</w:t>
      </w:r>
    </w:p>
    <w:p>
      <w:pPr>
        <w:pStyle w:val="Heading1"/>
      </w:pPr>
      <w:r>
        <w:t>1. Canonical Positioning</w:t>
      </w:r>
    </w:p>
    <w:p>
      <w:pPr>
        <w:pStyle w:val="Heading2"/>
      </w:pPr>
      <w:r>
        <w:t>Master tagline</w:t>
      </w:r>
    </w:p>
    <w:p>
      <w:pPr>
        <w:spacing w:after="160"/>
      </w:pPr>
      <w:r>
        <w:rPr>
          <w:rFonts w:ascii="Arial" w:hAnsi="Arial"/>
          <w:b/>
          <w:color w:val="0B1E26"/>
          <w:sz w:val="20"/>
        </w:rPr>
        <w:t>A nervous system for your business.</w:t>
      </w:r>
    </w:p>
    <w:p>
      <w:pPr>
        <w:pStyle w:val="Heading2"/>
      </w:pPr>
      <w:r>
        <w:t>Master category</w:t>
      </w:r>
    </w:p>
    <w:p>
      <w:pPr>
        <w:spacing w:after="160"/>
      </w:pPr>
      <w:r>
        <w:rPr>
          <w:rFonts w:ascii="Arial" w:hAnsi="Arial"/>
          <w:b/>
          <w:color w:val="0B1E26"/>
          <w:sz w:val="20"/>
        </w:rPr>
        <w:t>Verifiable Autonomous Decision Intelligence.</w:t>
      </w:r>
    </w:p>
    <w:p>
      <w:pPr>
        <w:pStyle w:val="Heading2"/>
      </w:pPr>
      <w:r>
        <w:t>One-sentence definition</w:t>
      </w:r>
    </w:p>
    <w:p>
      <w:pPr>
        <w:spacing w:after="160"/>
      </w:pPr>
      <w:r>
        <w:rPr>
          <w:rFonts w:ascii="Arial" w:hAnsi="Arial"/>
          <w:b w:val="0"/>
          <w:color w:val="0B1E26"/>
          <w:sz w:val="20"/>
        </w:rPr>
        <w:t>MIZOKI3 is a verifiable autonomous decision intelligence platform that gives an organization a real-time, mathematical understanding of itself and turns that understanding into governed, defensible action.</w:t>
      </w:r>
    </w:p>
    <w:p>
      <w:pPr>
        <w:pStyle w:val="Heading2"/>
      </w:pPr>
      <w:r>
        <w:t>Thirty-second executive explanation</w:t>
      </w:r>
    </w:p>
    <w:p>
      <w:pPr>
        <w:spacing w:after="160"/>
      </w:pPr>
      <w:r>
        <w:rPr>
          <w:rFonts w:ascii="Arial" w:hAnsi="Arial"/>
          <w:b w:val="0"/>
          <w:color w:val="0B1E26"/>
          <w:sz w:val="20"/>
        </w:rPr>
        <w:t>Most enterprise systems record what already happened. CRMs, dashboards, spreadsheets, and reports are useful ledgers, but they do not understand the operating structure of the business in real time. MIZOKI3 turns the enterprise into a living temporal-causal graph, continuously sensing signals across domains, reasoning over cause and effect, planning possible moves, validating them against constraints, deciding through policy, acting only when authorized, and learning from the outcome.</w:t>
      </w:r>
    </w:p>
    <w:p>
      <w:pPr>
        <w:pStyle w:val="Heading2"/>
      </w:pPr>
      <w:r>
        <w:t>Board-level explanation</w:t>
      </w:r>
    </w:p>
    <w:p>
      <w:pPr>
        <w:spacing w:after="160"/>
      </w:pPr>
      <w:r>
        <w:rPr>
          <w:rFonts w:ascii="Arial" w:hAnsi="Arial"/>
          <w:b w:val="0"/>
          <w:color w:val="0B1E26"/>
          <w:sz w:val="20"/>
        </w:rPr>
        <w:t>MIZOKI3 is the decision layer above existing systems of record. It does not ask the company to replace every tool. It connects the tools, understands the relationships among them, models cause and consequence, and gives leadership a governed pathway from signal to action. The platform is built for high-stakes environments where every autonomous decision must be explainable, simulated, policy-gated, and auditable.</w:t>
      </w:r>
    </w:p>
    <w:p>
      <w:pPr>
        <w:pStyle w:val="Heading2"/>
      </w:pPr>
      <w:r>
        <w:t>Market contrast</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Old enterprise pattern</w:t>
            </w:r>
          </w:p>
        </w:tc>
        <w:tc>
          <w:tcPr>
            <w:tcW w:type="dxa" w:w="4896"/>
            <w:shd w:fill="E3EEF0"/>
            <w:vAlign w:val="top"/>
          </w:tcPr>
          <w:p>
            <w:pPr>
              <w:spacing w:after="0"/>
            </w:pPr>
            <w:r/>
            <w:r>
              <w:rPr>
                <w:rFonts w:ascii="Arial" w:hAnsi="Arial"/>
                <w:b/>
                <w:color w:val="0B1E26"/>
                <w:sz w:val="17"/>
              </w:rPr>
              <w:t>MIZOKI3 pattern</w:t>
            </w:r>
          </w:p>
        </w:tc>
      </w:tr>
      <w:tr>
        <w:tc>
          <w:tcPr>
            <w:tcW w:type="dxa" w:w="4896"/>
            <w:vAlign w:val="top"/>
          </w:tcPr>
          <w:p>
            <w:pPr>
              <w:spacing w:after="0"/>
            </w:pPr>
            <w:r/>
            <w:r>
              <w:rPr>
                <w:rFonts w:ascii="Arial" w:hAnsi="Arial"/>
                <w:b w:val="0"/>
                <w:color w:val="0B1E26"/>
                <w:sz w:val="16"/>
              </w:rPr>
              <w:t>Dashboards report the past.</w:t>
            </w:r>
          </w:p>
        </w:tc>
        <w:tc>
          <w:tcPr>
            <w:tcW w:type="dxa" w:w="4896"/>
            <w:vAlign w:val="top"/>
          </w:tcPr>
          <w:p>
            <w:pPr>
              <w:spacing w:after="0"/>
            </w:pPr>
            <w:r/>
            <w:r>
              <w:rPr>
                <w:rFonts w:ascii="Arial" w:hAnsi="Arial"/>
                <w:b w:val="0"/>
                <w:color w:val="0B1E26"/>
                <w:sz w:val="16"/>
              </w:rPr>
              <w:t>MIZOKI3 understands the present and predicts what comes next.</w:t>
            </w:r>
          </w:p>
        </w:tc>
      </w:tr>
      <w:tr>
        <w:tc>
          <w:tcPr>
            <w:tcW w:type="dxa" w:w="4896"/>
            <w:vAlign w:val="top"/>
          </w:tcPr>
          <w:p>
            <w:pPr>
              <w:spacing w:after="0"/>
            </w:pPr>
            <w:r/>
            <w:r>
              <w:rPr>
                <w:rFonts w:ascii="Arial" w:hAnsi="Arial"/>
                <w:b w:val="0"/>
                <w:color w:val="0B1E26"/>
                <w:sz w:val="16"/>
              </w:rPr>
              <w:t>CRMs track rows and pipelines.</w:t>
            </w:r>
          </w:p>
        </w:tc>
        <w:tc>
          <w:tcPr>
            <w:tcW w:type="dxa" w:w="4896"/>
            <w:vAlign w:val="top"/>
          </w:tcPr>
          <w:p>
            <w:pPr>
              <w:spacing w:after="0"/>
            </w:pPr>
            <w:r/>
            <w:r>
              <w:rPr>
                <w:rFonts w:ascii="Arial" w:hAnsi="Arial"/>
                <w:b w:val="0"/>
                <w:color w:val="0B1E26"/>
                <w:sz w:val="16"/>
              </w:rPr>
              <w:t>MIZOKI3 models relationships, constraints, obligations, and causality.</w:t>
            </w:r>
          </w:p>
        </w:tc>
      </w:tr>
      <w:tr>
        <w:tc>
          <w:tcPr>
            <w:tcW w:type="dxa" w:w="4896"/>
            <w:vAlign w:val="top"/>
          </w:tcPr>
          <w:p>
            <w:pPr>
              <w:spacing w:after="0"/>
            </w:pPr>
            <w:r/>
            <w:r>
              <w:rPr>
                <w:rFonts w:ascii="Arial" w:hAnsi="Arial"/>
                <w:b w:val="0"/>
                <w:color w:val="0B1E26"/>
                <w:sz w:val="16"/>
              </w:rPr>
              <w:t>Humans reconcile silos manually.</w:t>
            </w:r>
          </w:p>
        </w:tc>
        <w:tc>
          <w:tcPr>
            <w:tcW w:type="dxa" w:w="4896"/>
            <w:vAlign w:val="top"/>
          </w:tcPr>
          <w:p>
            <w:pPr>
              <w:spacing w:after="0"/>
            </w:pPr>
            <w:r/>
            <w:r>
              <w:rPr>
                <w:rFonts w:ascii="Arial" w:hAnsi="Arial"/>
                <w:b w:val="0"/>
                <w:color w:val="0B1E26"/>
                <w:sz w:val="16"/>
              </w:rPr>
              <w:t>MIZOKI3 reasons over one shared graph.</w:t>
            </w:r>
          </w:p>
        </w:tc>
      </w:tr>
      <w:tr>
        <w:tc>
          <w:tcPr>
            <w:tcW w:type="dxa" w:w="4896"/>
            <w:vAlign w:val="top"/>
          </w:tcPr>
          <w:p>
            <w:pPr>
              <w:spacing w:after="0"/>
            </w:pPr>
            <w:r/>
            <w:r>
              <w:rPr>
                <w:rFonts w:ascii="Arial" w:hAnsi="Arial"/>
                <w:b w:val="0"/>
                <w:color w:val="0B1E26"/>
                <w:sz w:val="16"/>
              </w:rPr>
              <w:t>Agents can jump from prompt to action.</w:t>
            </w:r>
          </w:p>
        </w:tc>
        <w:tc>
          <w:tcPr>
            <w:tcW w:type="dxa" w:w="4896"/>
            <w:vAlign w:val="top"/>
          </w:tcPr>
          <w:p>
            <w:pPr>
              <w:spacing w:after="0"/>
            </w:pPr>
            <w:r/>
            <w:r>
              <w:rPr>
                <w:rFonts w:ascii="Arial" w:hAnsi="Arial"/>
                <w:b w:val="0"/>
                <w:color w:val="0B1E26"/>
                <w:sz w:val="16"/>
              </w:rPr>
              <w:t>MIZOKI3 forces every action through SRPVDAL governance.</w:t>
            </w:r>
          </w:p>
        </w:tc>
      </w:tr>
      <w:tr>
        <w:tc>
          <w:tcPr>
            <w:tcW w:type="dxa" w:w="4896"/>
            <w:vAlign w:val="top"/>
          </w:tcPr>
          <w:p>
            <w:pPr>
              <w:spacing w:after="0"/>
            </w:pPr>
            <w:r/>
            <w:r>
              <w:rPr>
                <w:rFonts w:ascii="Arial" w:hAnsi="Arial"/>
                <w:b w:val="0"/>
                <w:color w:val="0B1E26"/>
                <w:sz w:val="16"/>
              </w:rPr>
              <w:t>Analytics describes outcomes after the fact.</w:t>
            </w:r>
          </w:p>
        </w:tc>
        <w:tc>
          <w:tcPr>
            <w:tcW w:type="dxa" w:w="4896"/>
            <w:vAlign w:val="top"/>
          </w:tcPr>
          <w:p>
            <w:pPr>
              <w:spacing w:after="0"/>
            </w:pPr>
            <w:r/>
            <w:r>
              <w:rPr>
                <w:rFonts w:ascii="Arial" w:hAnsi="Arial"/>
                <w:b w:val="0"/>
                <w:color w:val="0B1E26"/>
                <w:sz w:val="16"/>
              </w:rPr>
              <w:t>Decision intelligence validates actions before execution.</w:t>
            </w:r>
          </w:p>
        </w:tc>
      </w:tr>
    </w:tbl>
    <w:p/>
    <w:p>
      <w:pPr>
        <w:pStyle w:val="Heading2"/>
      </w:pPr>
      <w:r>
        <w:t>Non-negotiable positioning rule</w:t>
      </w:r>
    </w:p>
    <w:p>
      <w:pPr>
        <w:spacing w:after="160"/>
      </w:pPr>
      <w:r>
        <w:rPr>
          <w:rFonts w:ascii="Arial" w:hAnsi="Arial"/>
          <w:b w:val="0"/>
          <w:color w:val="0B1E26"/>
          <w:sz w:val="20"/>
        </w:rPr>
        <w:t>MIZOKI3 must always be described as a governed intelligence infrastructure, not as a dashboard product, reporting layer, CRM replacement only, chatbot, or generic automation suite.</w:t>
      </w:r>
    </w:p>
    <w:p>
      <w:pPr>
        <w:pStyle w:val="Heading1"/>
      </w:pPr>
      <w:r>
        <w:t>2. Product Truth</w:t>
      </w:r>
    </w:p>
    <w:p>
      <w:pPr>
        <w:spacing w:after="160"/>
      </w:pPr>
      <w:r>
        <w:rPr>
          <w:rFonts w:ascii="Arial" w:hAnsi="Arial"/>
          <w:b w:val="0"/>
          <w:color w:val="0B1E26"/>
          <w:sz w:val="20"/>
        </w:rPr>
        <w:t>The product truth is the bridge between the creative language and the real architecture. Every message must map back to this foundation.</w:t>
      </w:r>
    </w:p>
    <w:p>
      <w:pPr>
        <w:pStyle w:val="Heading2"/>
      </w:pPr>
      <w:r>
        <w:t>Product equation</w:t>
      </w:r>
    </w:p>
    <w:p>
      <w:pPr>
        <w:spacing w:after="160"/>
      </w:pPr>
      <w:r>
        <w:rPr>
          <w:rFonts w:ascii="Arial" w:hAnsi="Arial"/>
          <w:b/>
          <w:color w:val="0B1E26"/>
          <w:sz w:val="20"/>
        </w:rPr>
        <w:t>MIZOKI3 = Temporal-Causal Knowledge Graph + SRPVDAL Decision Loop + Domain Intelligence Cells + Counterfactual Simulation + Decision Control Plane + Decision Eligibility Layer + Immutable Learning Ledger.</w:t>
      </w:r>
    </w:p>
    <w:p>
      <w:pPr>
        <w:pStyle w:val="Heading2"/>
      </w:pPr>
      <w:r>
        <w:t>Core system components</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3408"/>
        <w:gridCol w:w="3408"/>
        <w:gridCol w:w="3408"/>
      </w:tblGrid>
      <w:tr>
        <w:tc>
          <w:tcPr>
            <w:tcW w:type="dxa" w:w="3264"/>
            <w:shd w:fill="E3EEF0"/>
            <w:vAlign w:val="top"/>
          </w:tcPr>
          <w:p>
            <w:pPr>
              <w:spacing w:after="0"/>
            </w:pPr>
            <w:r/>
            <w:r>
              <w:rPr>
                <w:rFonts w:ascii="Arial" w:hAnsi="Arial"/>
                <w:b/>
                <w:color w:val="0B1E26"/>
                <w:sz w:val="17"/>
              </w:rPr>
              <w:t>Component</w:t>
            </w:r>
          </w:p>
        </w:tc>
        <w:tc>
          <w:tcPr>
            <w:tcW w:type="dxa" w:w="3264"/>
            <w:shd w:fill="E3EEF0"/>
            <w:vAlign w:val="top"/>
          </w:tcPr>
          <w:p>
            <w:pPr>
              <w:spacing w:after="0"/>
            </w:pPr>
            <w:r/>
            <w:r>
              <w:rPr>
                <w:rFonts w:ascii="Arial" w:hAnsi="Arial"/>
                <w:b/>
                <w:color w:val="0B1E26"/>
                <w:sz w:val="17"/>
              </w:rPr>
              <w:t>Canonical meaning</w:t>
            </w:r>
          </w:p>
        </w:tc>
        <w:tc>
          <w:tcPr>
            <w:tcW w:type="dxa" w:w="3264"/>
            <w:shd w:fill="E3EEF0"/>
            <w:vAlign w:val="top"/>
          </w:tcPr>
          <w:p>
            <w:pPr>
              <w:spacing w:after="0"/>
            </w:pPr>
            <w:r/>
            <w:r>
              <w:rPr>
                <w:rFonts w:ascii="Arial" w:hAnsi="Arial"/>
                <w:b/>
                <w:color w:val="0B1E26"/>
                <w:sz w:val="17"/>
              </w:rPr>
              <w:t>Public-facing language</w:t>
            </w:r>
          </w:p>
        </w:tc>
      </w:tr>
      <w:tr>
        <w:tc>
          <w:tcPr>
            <w:tcW w:type="dxa" w:w="3264"/>
            <w:vAlign w:val="top"/>
          </w:tcPr>
          <w:p>
            <w:pPr>
              <w:spacing w:after="0"/>
            </w:pPr>
            <w:r/>
            <w:r>
              <w:rPr>
                <w:rFonts w:ascii="Arial" w:hAnsi="Arial"/>
                <w:b w:val="0"/>
                <w:color w:val="0B1E26"/>
                <w:sz w:val="16"/>
              </w:rPr>
              <w:t>Temporal-Causal Knowledge Graph (TCKG)</w:t>
            </w:r>
          </w:p>
        </w:tc>
        <w:tc>
          <w:tcPr>
            <w:tcW w:type="dxa" w:w="3264"/>
            <w:vAlign w:val="top"/>
          </w:tcPr>
          <w:p>
            <w:pPr>
              <w:spacing w:after="0"/>
            </w:pPr>
            <w:r/>
            <w:r>
              <w:rPr>
                <w:rFonts w:ascii="Arial" w:hAnsi="Arial"/>
                <w:b w:val="0"/>
                <w:color w:val="0B1E26"/>
                <w:sz w:val="16"/>
              </w:rPr>
              <w:t>Shared memory of entities, metrics, relationships, constraints, events, and time.</w:t>
            </w:r>
          </w:p>
        </w:tc>
        <w:tc>
          <w:tcPr>
            <w:tcW w:type="dxa" w:w="3264"/>
            <w:vAlign w:val="top"/>
          </w:tcPr>
          <w:p>
            <w:pPr>
              <w:spacing w:after="0"/>
            </w:pPr>
            <w:r/>
            <w:r>
              <w:rPr>
                <w:rFonts w:ascii="Arial" w:hAnsi="Arial"/>
                <w:b w:val="0"/>
                <w:color w:val="0B1E26"/>
                <w:sz w:val="16"/>
              </w:rPr>
              <w:t>"A living graph of every metric, relationship, and prediction."</w:t>
            </w:r>
          </w:p>
        </w:tc>
      </w:tr>
      <w:tr>
        <w:tc>
          <w:tcPr>
            <w:tcW w:type="dxa" w:w="3264"/>
            <w:vAlign w:val="top"/>
          </w:tcPr>
          <w:p>
            <w:pPr>
              <w:spacing w:after="0"/>
            </w:pPr>
            <w:r/>
            <w:r>
              <w:rPr>
                <w:rFonts w:ascii="Arial" w:hAnsi="Arial"/>
                <w:b w:val="0"/>
                <w:color w:val="0B1E26"/>
                <w:sz w:val="16"/>
              </w:rPr>
              <w:t>SRPVDAL loop</w:t>
            </w:r>
          </w:p>
        </w:tc>
        <w:tc>
          <w:tcPr>
            <w:tcW w:type="dxa" w:w="3264"/>
            <w:vAlign w:val="top"/>
          </w:tcPr>
          <w:p>
            <w:pPr>
              <w:spacing w:after="0"/>
            </w:pPr>
            <w:r/>
            <w:r>
              <w:rPr>
                <w:rFonts w:ascii="Arial" w:hAnsi="Arial"/>
                <w:b w:val="0"/>
                <w:color w:val="0B1E26"/>
                <w:sz w:val="16"/>
              </w:rPr>
              <w:t>Seven-stage decision pathway: Sense, Reason, Plan, Validate, Decide, Act, Learn.</w:t>
            </w:r>
          </w:p>
        </w:tc>
        <w:tc>
          <w:tcPr>
            <w:tcW w:type="dxa" w:w="3264"/>
            <w:vAlign w:val="top"/>
          </w:tcPr>
          <w:p>
            <w:pPr>
              <w:spacing w:after="0"/>
            </w:pPr>
            <w:r/>
            <w:r>
              <w:rPr>
                <w:rFonts w:ascii="Arial" w:hAnsi="Arial"/>
                <w:b w:val="0"/>
                <w:color w:val="0B1E26"/>
                <w:sz w:val="16"/>
              </w:rPr>
              <w:t>"Every signal travels one governed pathway."</w:t>
            </w:r>
          </w:p>
        </w:tc>
      </w:tr>
      <w:tr>
        <w:tc>
          <w:tcPr>
            <w:tcW w:type="dxa" w:w="3264"/>
            <w:vAlign w:val="top"/>
          </w:tcPr>
          <w:p>
            <w:pPr>
              <w:spacing w:after="0"/>
            </w:pPr>
            <w:r/>
            <w:r>
              <w:rPr>
                <w:rFonts w:ascii="Arial" w:hAnsi="Arial"/>
                <w:b w:val="0"/>
                <w:color w:val="0B1E26"/>
                <w:sz w:val="16"/>
              </w:rPr>
              <w:t>Domain Intelligence Cells</w:t>
            </w:r>
          </w:p>
        </w:tc>
        <w:tc>
          <w:tcPr>
            <w:tcW w:type="dxa" w:w="3264"/>
            <w:vAlign w:val="top"/>
          </w:tcPr>
          <w:p>
            <w:pPr>
              <w:spacing w:after="0"/>
            </w:pPr>
            <w:r/>
            <w:r>
              <w:rPr>
                <w:rFonts w:ascii="Arial" w:hAnsi="Arial"/>
                <w:b w:val="0"/>
                <w:color w:val="0B1E26"/>
                <w:sz w:val="16"/>
              </w:rPr>
              <w:t>Business-domain controllers that map to the customer's actual operating structure.</w:t>
            </w:r>
          </w:p>
        </w:tc>
        <w:tc>
          <w:tcPr>
            <w:tcW w:type="dxa" w:w="3264"/>
            <w:vAlign w:val="top"/>
          </w:tcPr>
          <w:p>
            <w:pPr>
              <w:spacing w:after="0"/>
            </w:pPr>
            <w:r/>
            <w:r>
              <w:rPr>
                <w:rFonts w:ascii="Arial" w:hAnsi="Arial"/>
                <w:b w:val="0"/>
                <w:color w:val="0B1E26"/>
                <w:sz w:val="16"/>
              </w:rPr>
              <w:t>"It maps to your business, not the other way around."</w:t>
            </w:r>
          </w:p>
        </w:tc>
      </w:tr>
      <w:tr>
        <w:tc>
          <w:tcPr>
            <w:tcW w:type="dxa" w:w="3264"/>
            <w:vAlign w:val="top"/>
          </w:tcPr>
          <w:p>
            <w:pPr>
              <w:spacing w:after="0"/>
            </w:pPr>
            <w:r/>
            <w:r>
              <w:rPr>
                <w:rFonts w:ascii="Arial" w:hAnsi="Arial"/>
                <w:b w:val="0"/>
                <w:color w:val="0B1E26"/>
                <w:sz w:val="16"/>
              </w:rPr>
              <w:t>Counterfactual Simulation Engine (CSE)</w:t>
            </w:r>
          </w:p>
        </w:tc>
        <w:tc>
          <w:tcPr>
            <w:tcW w:type="dxa" w:w="3264"/>
            <w:vAlign w:val="top"/>
          </w:tcPr>
          <w:p>
            <w:pPr>
              <w:spacing w:after="0"/>
            </w:pPr>
            <w:r/>
            <w:r>
              <w:rPr>
                <w:rFonts w:ascii="Arial" w:hAnsi="Arial"/>
                <w:b w:val="0"/>
                <w:color w:val="0B1E26"/>
                <w:sz w:val="16"/>
              </w:rPr>
              <w:t>Tests candidate actions against possible outcomes and constraints before execution.</w:t>
            </w:r>
          </w:p>
        </w:tc>
        <w:tc>
          <w:tcPr>
            <w:tcW w:type="dxa" w:w="3264"/>
            <w:vAlign w:val="top"/>
          </w:tcPr>
          <w:p>
            <w:pPr>
              <w:spacing w:after="0"/>
            </w:pPr>
            <w:r/>
            <w:r>
              <w:rPr>
                <w:rFonts w:ascii="Arial" w:hAnsi="Arial"/>
                <w:b w:val="0"/>
                <w:color w:val="0B1E26"/>
                <w:sz w:val="16"/>
              </w:rPr>
              <w:t>"Simulates before it acts."</w:t>
            </w:r>
          </w:p>
        </w:tc>
      </w:tr>
      <w:tr>
        <w:tc>
          <w:tcPr>
            <w:tcW w:type="dxa" w:w="3264"/>
            <w:vAlign w:val="top"/>
          </w:tcPr>
          <w:p>
            <w:pPr>
              <w:spacing w:after="0"/>
            </w:pPr>
            <w:r/>
            <w:r>
              <w:rPr>
                <w:rFonts w:ascii="Arial" w:hAnsi="Arial"/>
                <w:b w:val="0"/>
                <w:color w:val="0B1E26"/>
                <w:sz w:val="16"/>
              </w:rPr>
              <w:t>Decision Control Plane (DCP)</w:t>
            </w:r>
          </w:p>
        </w:tc>
        <w:tc>
          <w:tcPr>
            <w:tcW w:type="dxa" w:w="3264"/>
            <w:vAlign w:val="top"/>
          </w:tcPr>
          <w:p>
            <w:pPr>
              <w:spacing w:after="0"/>
            </w:pPr>
            <w:r/>
            <w:r>
              <w:rPr>
                <w:rFonts w:ascii="Arial" w:hAnsi="Arial"/>
                <w:b w:val="0"/>
                <w:color w:val="0B1E26"/>
                <w:sz w:val="16"/>
              </w:rPr>
              <w:t>Non-bypassable authorization layer for policy, thresholds, human approval, and execution rights.</w:t>
            </w:r>
          </w:p>
        </w:tc>
        <w:tc>
          <w:tcPr>
            <w:tcW w:type="dxa" w:w="3264"/>
            <w:vAlign w:val="top"/>
          </w:tcPr>
          <w:p>
            <w:pPr>
              <w:spacing w:after="0"/>
            </w:pPr>
            <w:r/>
            <w:r>
              <w:rPr>
                <w:rFonts w:ascii="Arial" w:hAnsi="Arial"/>
                <w:b w:val="0"/>
                <w:color w:val="0B1E26"/>
                <w:sz w:val="16"/>
              </w:rPr>
              <w:t>"Governed action, not blind automation."</w:t>
            </w:r>
          </w:p>
        </w:tc>
      </w:tr>
      <w:tr>
        <w:tc>
          <w:tcPr>
            <w:tcW w:type="dxa" w:w="3264"/>
            <w:vAlign w:val="top"/>
          </w:tcPr>
          <w:p>
            <w:pPr>
              <w:spacing w:after="0"/>
            </w:pPr>
            <w:r/>
            <w:r>
              <w:rPr>
                <w:rFonts w:ascii="Arial" w:hAnsi="Arial"/>
                <w:b w:val="0"/>
                <w:color w:val="0B1E26"/>
                <w:sz w:val="16"/>
              </w:rPr>
              <w:t>Decision Eligibility Layer (DEL)</w:t>
            </w:r>
          </w:p>
        </w:tc>
        <w:tc>
          <w:tcPr>
            <w:tcW w:type="dxa" w:w="3264"/>
            <w:vAlign w:val="top"/>
          </w:tcPr>
          <w:p>
            <w:pPr>
              <w:spacing w:after="0"/>
            </w:pPr>
            <w:r/>
            <w:r>
              <w:rPr>
                <w:rFonts w:ascii="Arial" w:hAnsi="Arial"/>
                <w:b w:val="0"/>
                <w:color w:val="0B1E26"/>
                <w:sz w:val="16"/>
              </w:rPr>
              <w:t>Scores whether a proposed action is eligible for autonomous execution.</w:t>
            </w:r>
          </w:p>
        </w:tc>
        <w:tc>
          <w:tcPr>
            <w:tcW w:type="dxa" w:w="3264"/>
            <w:vAlign w:val="top"/>
          </w:tcPr>
          <w:p>
            <w:pPr>
              <w:spacing w:after="0"/>
            </w:pPr>
            <w:r/>
            <w:r>
              <w:rPr>
                <w:rFonts w:ascii="Arial" w:hAnsi="Arial"/>
                <w:b w:val="0"/>
                <w:color w:val="0B1E26"/>
                <w:sz w:val="16"/>
              </w:rPr>
              <w:t>"At or above the threshold, eligible; below it, gated or vetoed."</w:t>
            </w:r>
          </w:p>
        </w:tc>
      </w:tr>
      <w:tr>
        <w:tc>
          <w:tcPr>
            <w:tcW w:type="dxa" w:w="3264"/>
            <w:vAlign w:val="top"/>
          </w:tcPr>
          <w:p>
            <w:pPr>
              <w:spacing w:after="0"/>
            </w:pPr>
            <w:r/>
            <w:r>
              <w:rPr>
                <w:rFonts w:ascii="Arial" w:hAnsi="Arial"/>
                <w:b w:val="0"/>
                <w:color w:val="0B1E26"/>
                <w:sz w:val="16"/>
              </w:rPr>
              <w:t>Immutable Audit / Learning Ledger</w:t>
            </w:r>
          </w:p>
        </w:tc>
        <w:tc>
          <w:tcPr>
            <w:tcW w:type="dxa" w:w="3264"/>
            <w:vAlign w:val="top"/>
          </w:tcPr>
          <w:p>
            <w:pPr>
              <w:spacing w:after="0"/>
            </w:pPr>
            <w:r/>
            <w:r>
              <w:rPr>
                <w:rFonts w:ascii="Arial" w:hAnsi="Arial"/>
                <w:b w:val="0"/>
                <w:color w:val="0B1E26"/>
                <w:sz w:val="16"/>
              </w:rPr>
              <w:t>Tamper-evident record of proposal, simulation, verdict, action, and outcome.</w:t>
            </w:r>
          </w:p>
        </w:tc>
        <w:tc>
          <w:tcPr>
            <w:tcW w:type="dxa" w:w="3264"/>
            <w:vAlign w:val="top"/>
          </w:tcPr>
          <w:p>
            <w:pPr>
              <w:spacing w:after="0"/>
            </w:pPr>
            <w:r/>
            <w:r>
              <w:rPr>
                <w:rFonts w:ascii="Arial" w:hAnsi="Arial"/>
                <w:b w:val="0"/>
                <w:color w:val="0B1E26"/>
                <w:sz w:val="16"/>
              </w:rPr>
              <w:t>"Every proposal, simulation, authorization, and result is defensible."</w:t>
            </w:r>
          </w:p>
        </w:tc>
      </w:tr>
    </w:tbl>
    <w:p/>
    <w:p>
      <w:pPr>
        <w:pStyle w:val="Heading2"/>
      </w:pPr>
      <w:r>
        <w:t>What the product is</w:t>
      </w:r>
    </w:p>
    <w:p>
      <w:pPr>
        <w:pStyle w:val="ListBullet"/>
      </w:pPr>
      <w:r>
        <w:rPr>
          <w:rFonts w:ascii="Arial" w:hAnsi="Arial"/>
          <w:b w:val="0"/>
          <w:color w:val="0B1E26"/>
          <w:sz w:val="20"/>
        </w:rPr>
        <w:t>A decision intelligence layer above existing systems.</w:t>
      </w:r>
    </w:p>
    <w:p>
      <w:pPr>
        <w:pStyle w:val="ListBullet"/>
      </w:pPr>
      <w:r>
        <w:rPr>
          <w:rFonts w:ascii="Arial" w:hAnsi="Arial"/>
          <w:b w:val="0"/>
          <w:color w:val="0B1E26"/>
          <w:sz w:val="20"/>
        </w:rPr>
        <w:t>A shared causal memory for the organization.</w:t>
      </w:r>
    </w:p>
    <w:p>
      <w:pPr>
        <w:pStyle w:val="ListBullet"/>
      </w:pPr>
      <w:r>
        <w:rPr>
          <w:rFonts w:ascii="Arial" w:hAnsi="Arial"/>
          <w:b w:val="0"/>
          <w:color w:val="0B1E26"/>
          <w:sz w:val="20"/>
        </w:rPr>
        <w:t>A governed reflex arc from signal to action.</w:t>
      </w:r>
    </w:p>
    <w:p>
      <w:pPr>
        <w:pStyle w:val="ListBullet"/>
      </w:pPr>
      <w:r>
        <w:rPr>
          <w:rFonts w:ascii="Arial" w:hAnsi="Arial"/>
          <w:b w:val="0"/>
          <w:color w:val="0B1E26"/>
          <w:sz w:val="20"/>
        </w:rPr>
        <w:t>A platform for high-stakes operational intelligence.</w:t>
      </w:r>
    </w:p>
    <w:p>
      <w:pPr>
        <w:pStyle w:val="ListBullet"/>
      </w:pPr>
      <w:r>
        <w:rPr>
          <w:rFonts w:ascii="Arial" w:hAnsi="Arial"/>
          <w:b w:val="0"/>
          <w:color w:val="0B1E26"/>
          <w:sz w:val="20"/>
        </w:rPr>
        <w:t>A system that learns from decisions and compounds institutional memory.</w:t>
      </w:r>
    </w:p>
    <w:p>
      <w:pPr>
        <w:pStyle w:val="Heading2"/>
      </w:pPr>
      <w:r>
        <w:t>What the product is not</w:t>
      </w:r>
    </w:p>
    <w:p>
      <w:pPr>
        <w:pStyle w:val="ListBullet"/>
      </w:pPr>
      <w:r>
        <w:rPr>
          <w:rFonts w:ascii="Arial" w:hAnsi="Arial"/>
          <w:b w:val="0"/>
          <w:color w:val="0B1E26"/>
          <w:sz w:val="20"/>
        </w:rPr>
        <w:t>Not merely a CRM.</w:t>
      </w:r>
    </w:p>
    <w:p>
      <w:pPr>
        <w:pStyle w:val="ListBullet"/>
      </w:pPr>
      <w:r>
        <w:rPr>
          <w:rFonts w:ascii="Arial" w:hAnsi="Arial"/>
          <w:b w:val="0"/>
          <w:color w:val="0B1E26"/>
          <w:sz w:val="20"/>
        </w:rPr>
        <w:t>Not merely a dashboard.</w:t>
      </w:r>
    </w:p>
    <w:p>
      <w:pPr>
        <w:pStyle w:val="ListBullet"/>
      </w:pPr>
      <w:r>
        <w:rPr>
          <w:rFonts w:ascii="Arial" w:hAnsi="Arial"/>
          <w:b w:val="0"/>
          <w:color w:val="0B1E26"/>
          <w:sz w:val="20"/>
        </w:rPr>
        <w:t>Not merely a workflow automation tool.</w:t>
      </w:r>
    </w:p>
    <w:p>
      <w:pPr>
        <w:pStyle w:val="ListBullet"/>
      </w:pPr>
      <w:r>
        <w:rPr>
          <w:rFonts w:ascii="Arial" w:hAnsi="Arial"/>
          <w:b w:val="0"/>
          <w:color w:val="0B1E26"/>
          <w:sz w:val="20"/>
        </w:rPr>
        <w:t>Not merely an LLM assistant.</w:t>
      </w:r>
    </w:p>
    <w:p>
      <w:pPr>
        <w:pStyle w:val="ListBullet"/>
      </w:pPr>
      <w:r>
        <w:rPr>
          <w:rFonts w:ascii="Arial" w:hAnsi="Arial"/>
          <w:b w:val="0"/>
          <w:color w:val="0B1E26"/>
          <w:sz w:val="20"/>
        </w:rPr>
        <w:t>Not a fixed list of departments.</w:t>
      </w:r>
    </w:p>
    <w:p>
      <w:pPr>
        <w:pStyle w:val="ListBullet"/>
      </w:pPr>
      <w:r>
        <w:rPr>
          <w:rFonts w:ascii="Arial" w:hAnsi="Arial"/>
          <w:b w:val="0"/>
          <w:color w:val="0B1E26"/>
          <w:sz w:val="20"/>
        </w:rPr>
        <w:t>Not an agent that executes without validation.</w:t>
      </w:r>
    </w:p>
    <w:p>
      <w:pPr>
        <w:pStyle w:val="ListBullet"/>
      </w:pPr>
      <w:r>
        <w:rPr>
          <w:rFonts w:ascii="Arial" w:hAnsi="Arial"/>
          <w:b w:val="0"/>
          <w:color w:val="0B1E26"/>
          <w:sz w:val="20"/>
        </w:rPr>
        <w:t>Not a black-box decision maker.</w:t>
      </w:r>
    </w:p>
    <w:p>
      <w:pPr>
        <w:pStyle w:val="Heading2"/>
      </w:pPr>
      <w:r>
        <w:t>Architectural rule</w:t>
      </w:r>
    </w:p>
    <w:p>
      <w:pPr>
        <w:spacing w:after="160"/>
      </w:pPr>
      <w:r>
        <w:rPr>
          <w:rFonts w:ascii="Arial" w:hAnsi="Arial"/>
          <w:b w:val="0"/>
          <w:color w:val="0B1E26"/>
          <w:sz w:val="20"/>
        </w:rPr>
        <w:t>No public explanation may imply that MIZOKI3 goes directly from insight to action. There must always be validation, policy authorization, and auditability before action.</w:t>
      </w:r>
    </w:p>
    <w:p>
      <w:r>
        <w:br w:type="page"/>
      </w:r>
    </w:p>
    <w:p>
      <w:pPr>
        <w:pStyle w:val="Heading1"/>
      </w:pPr>
      <w:r>
        <w:t>3. The SRPVDAL Canon</w:t>
      </w:r>
    </w:p>
    <w:p>
      <w:pPr>
        <w:spacing w:after="160"/>
      </w:pPr>
      <w:r>
        <w:rPr>
          <w:rFonts w:ascii="Arial" w:hAnsi="Arial"/>
          <w:b w:val="0"/>
          <w:color w:val="0B1E26"/>
          <w:sz w:val="20"/>
        </w:rPr>
        <w:t>SRPVDAL is the operating spine of MIZOKI3. It is the most important architecture, product, and creative truth.</w:t>
      </w:r>
    </w:p>
    <w:p>
      <w:pPr>
        <w:spacing w:after="160"/>
      </w:pPr>
      <w:r>
        <w:rPr>
          <w:rFonts w:ascii="Arial" w:hAnsi="Arial"/>
          <w:b w:val="0"/>
          <w:color w:val="0B1E26"/>
          <w:sz w:val="20"/>
        </w:rPr>
        <w:t>The only approved sequence is:</w:t>
      </w:r>
    </w:p>
    <w:p>
      <w:pPr>
        <w:spacing w:after="160"/>
      </w:pPr>
      <w:r>
        <w:rPr>
          <w:rFonts w:ascii="Arial" w:hAnsi="Arial"/>
          <w:b/>
          <w:color w:val="0B1E26"/>
          <w:sz w:val="20"/>
        </w:rPr>
        <w:t>Sense -&gt; Reason -&gt; Plan -&gt; Validate -&gt; Decide -&gt; Act -&gt; Learn</w:t>
      </w:r>
    </w:p>
    <w:p>
      <w:pPr>
        <w:spacing w:after="160"/>
      </w:pPr>
      <w:r>
        <w:rPr>
          <w:rFonts w:ascii="Arial" w:hAnsi="Arial"/>
          <w:b w:val="0"/>
          <w:color w:val="0B1E26"/>
          <w:sz w:val="20"/>
        </w:rPr>
        <w:t>Do not use older five-stage language. Do not remove Plan. Do not replace Validate with vague "verification" unless it is described as part of the Validate stage. Do not skip Learn.</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2556"/>
        <w:gridCol w:w="2556"/>
        <w:gridCol w:w="2556"/>
        <w:gridCol w:w="2556"/>
      </w:tblGrid>
      <w:tr>
        <w:tc>
          <w:tcPr>
            <w:tcW w:type="dxa" w:w="2448"/>
            <w:shd w:fill="E3EEF0"/>
            <w:vAlign w:val="top"/>
          </w:tcPr>
          <w:p>
            <w:pPr>
              <w:spacing w:after="0"/>
            </w:pPr>
            <w:r/>
            <w:r>
              <w:rPr>
                <w:rFonts w:ascii="Arial" w:hAnsi="Arial"/>
                <w:b/>
                <w:color w:val="0B1E26"/>
                <w:sz w:val="17"/>
              </w:rPr>
              <w:t>Stage</w:t>
            </w:r>
          </w:p>
        </w:tc>
        <w:tc>
          <w:tcPr>
            <w:tcW w:type="dxa" w:w="2448"/>
            <w:shd w:fill="E3EEF0"/>
            <w:vAlign w:val="top"/>
          </w:tcPr>
          <w:p>
            <w:pPr>
              <w:spacing w:after="0"/>
            </w:pPr>
            <w:r/>
            <w:r>
              <w:rPr>
                <w:rFonts w:ascii="Arial" w:hAnsi="Arial"/>
                <w:b/>
                <w:color w:val="0B1E26"/>
                <w:sz w:val="17"/>
              </w:rPr>
              <w:t>What it does</w:t>
            </w:r>
          </w:p>
        </w:tc>
        <w:tc>
          <w:tcPr>
            <w:tcW w:type="dxa" w:w="2448"/>
            <w:shd w:fill="E3EEF0"/>
            <w:vAlign w:val="top"/>
          </w:tcPr>
          <w:p>
            <w:pPr>
              <w:spacing w:after="0"/>
            </w:pPr>
            <w:r/>
            <w:r>
              <w:rPr>
                <w:rFonts w:ascii="Arial" w:hAnsi="Arial"/>
                <w:b/>
                <w:color w:val="0B1E26"/>
                <w:sz w:val="17"/>
              </w:rPr>
              <w:t>Public creative wording</w:t>
            </w:r>
          </w:p>
        </w:tc>
        <w:tc>
          <w:tcPr>
            <w:tcW w:type="dxa" w:w="2448"/>
            <w:shd w:fill="E3EEF0"/>
            <w:vAlign w:val="top"/>
          </w:tcPr>
          <w:p>
            <w:pPr>
              <w:spacing w:after="0"/>
            </w:pPr>
            <w:r/>
            <w:r>
              <w:rPr>
                <w:rFonts w:ascii="Arial" w:hAnsi="Arial"/>
                <w:b/>
                <w:color w:val="0B1E26"/>
                <w:sz w:val="17"/>
              </w:rPr>
              <w:t>Must never imply</w:t>
            </w:r>
          </w:p>
        </w:tc>
      </w:tr>
      <w:tr>
        <w:tc>
          <w:tcPr>
            <w:tcW w:type="dxa" w:w="2448"/>
            <w:vAlign w:val="top"/>
          </w:tcPr>
          <w:p>
            <w:pPr>
              <w:spacing w:after="0"/>
            </w:pPr>
            <w:r/>
            <w:r>
              <w:rPr>
                <w:rFonts w:ascii="Arial" w:hAnsi="Arial"/>
                <w:b w:val="0"/>
                <w:color w:val="0B1E26"/>
                <w:sz w:val="16"/>
              </w:rPr>
              <w:t>Sense</w:t>
            </w:r>
          </w:p>
        </w:tc>
        <w:tc>
          <w:tcPr>
            <w:tcW w:type="dxa" w:w="2448"/>
            <w:vAlign w:val="top"/>
          </w:tcPr>
          <w:p>
            <w:pPr>
              <w:spacing w:after="0"/>
            </w:pPr>
            <w:r/>
            <w:r>
              <w:rPr>
                <w:rFonts w:ascii="Arial" w:hAnsi="Arial"/>
                <w:b w:val="0"/>
                <w:color w:val="0B1E26"/>
                <w:sz w:val="16"/>
              </w:rPr>
              <w:t>Ingests signals from systems, contracts, ledgers, campaigns, transactions, people, and events into the graph.</w:t>
            </w:r>
          </w:p>
        </w:tc>
        <w:tc>
          <w:tcPr>
            <w:tcW w:type="dxa" w:w="2448"/>
            <w:vAlign w:val="top"/>
          </w:tcPr>
          <w:p>
            <w:pPr>
              <w:spacing w:after="0"/>
            </w:pPr>
            <w:r/>
            <w:r>
              <w:rPr>
                <w:rFonts w:ascii="Arial" w:hAnsi="Arial"/>
                <w:b w:val="0"/>
                <w:color w:val="0B1E26"/>
                <w:sz w:val="16"/>
              </w:rPr>
              <w:t>"The system feels what changed."</w:t>
            </w:r>
          </w:p>
        </w:tc>
        <w:tc>
          <w:tcPr>
            <w:tcW w:type="dxa" w:w="2448"/>
            <w:vAlign w:val="top"/>
          </w:tcPr>
          <w:p>
            <w:pPr>
              <w:spacing w:after="0"/>
            </w:pPr>
            <w:r/>
            <w:r>
              <w:rPr>
                <w:rFonts w:ascii="Arial" w:hAnsi="Arial"/>
                <w:b w:val="0"/>
                <w:color w:val="0B1E26"/>
                <w:sz w:val="16"/>
              </w:rPr>
              <w:t>That data is manually uploaded only.</w:t>
            </w:r>
          </w:p>
        </w:tc>
      </w:tr>
      <w:tr>
        <w:tc>
          <w:tcPr>
            <w:tcW w:type="dxa" w:w="2448"/>
            <w:vAlign w:val="top"/>
          </w:tcPr>
          <w:p>
            <w:pPr>
              <w:spacing w:after="0"/>
            </w:pPr>
            <w:r/>
            <w:r>
              <w:rPr>
                <w:rFonts w:ascii="Arial" w:hAnsi="Arial"/>
                <w:b w:val="0"/>
                <w:color w:val="0B1E26"/>
                <w:sz w:val="16"/>
              </w:rPr>
              <w:t>Reason</w:t>
            </w:r>
          </w:p>
        </w:tc>
        <w:tc>
          <w:tcPr>
            <w:tcW w:type="dxa" w:w="2448"/>
            <w:vAlign w:val="top"/>
          </w:tcPr>
          <w:p>
            <w:pPr>
              <w:spacing w:after="0"/>
            </w:pPr>
            <w:r/>
            <w:r>
              <w:rPr>
                <w:rFonts w:ascii="Arial" w:hAnsi="Arial"/>
                <w:b w:val="0"/>
                <w:color w:val="0B1E26"/>
                <w:sz w:val="16"/>
              </w:rPr>
              <w:t>Connects the signal to causal relationships, obligations, historical patterns, constraints, and predicted consequences.</w:t>
            </w:r>
          </w:p>
        </w:tc>
        <w:tc>
          <w:tcPr>
            <w:tcW w:type="dxa" w:w="2448"/>
            <w:vAlign w:val="top"/>
          </w:tcPr>
          <w:p>
            <w:pPr>
              <w:spacing w:after="0"/>
            </w:pPr>
            <w:r/>
            <w:r>
              <w:rPr>
                <w:rFonts w:ascii="Arial" w:hAnsi="Arial"/>
                <w:b w:val="0"/>
                <w:color w:val="0B1E26"/>
                <w:sz w:val="16"/>
              </w:rPr>
              <w:t>"It understands why the signal matters."</w:t>
            </w:r>
          </w:p>
        </w:tc>
        <w:tc>
          <w:tcPr>
            <w:tcW w:type="dxa" w:w="2448"/>
            <w:vAlign w:val="top"/>
          </w:tcPr>
          <w:p>
            <w:pPr>
              <w:spacing w:after="0"/>
            </w:pPr>
            <w:r/>
            <w:r>
              <w:rPr>
                <w:rFonts w:ascii="Arial" w:hAnsi="Arial"/>
                <w:b w:val="0"/>
                <w:color w:val="0B1E26"/>
                <w:sz w:val="16"/>
              </w:rPr>
              <w:t>That it merely summarizes data.</w:t>
            </w:r>
          </w:p>
        </w:tc>
      </w:tr>
      <w:tr>
        <w:tc>
          <w:tcPr>
            <w:tcW w:type="dxa" w:w="2448"/>
            <w:vAlign w:val="top"/>
          </w:tcPr>
          <w:p>
            <w:pPr>
              <w:spacing w:after="0"/>
            </w:pPr>
            <w:r/>
            <w:r>
              <w:rPr>
                <w:rFonts w:ascii="Arial" w:hAnsi="Arial"/>
                <w:b w:val="0"/>
                <w:color w:val="0B1E26"/>
                <w:sz w:val="16"/>
              </w:rPr>
              <w:t>Plan</w:t>
            </w:r>
          </w:p>
        </w:tc>
        <w:tc>
          <w:tcPr>
            <w:tcW w:type="dxa" w:w="2448"/>
            <w:vAlign w:val="top"/>
          </w:tcPr>
          <w:p>
            <w:pPr>
              <w:spacing w:after="0"/>
            </w:pPr>
            <w:r/>
            <w:r>
              <w:rPr>
                <w:rFonts w:ascii="Arial" w:hAnsi="Arial"/>
                <w:b w:val="0"/>
                <w:color w:val="0B1E26"/>
                <w:sz w:val="16"/>
              </w:rPr>
              <w:t>Generates candidate actions, options, rollback paths, and sequencing.</w:t>
            </w:r>
          </w:p>
        </w:tc>
        <w:tc>
          <w:tcPr>
            <w:tcW w:type="dxa" w:w="2448"/>
            <w:vAlign w:val="top"/>
          </w:tcPr>
          <w:p>
            <w:pPr>
              <w:spacing w:after="0"/>
            </w:pPr>
            <w:r/>
            <w:r>
              <w:rPr>
                <w:rFonts w:ascii="Arial" w:hAnsi="Arial"/>
                <w:b w:val="0"/>
                <w:color w:val="0B1E26"/>
                <w:sz w:val="16"/>
              </w:rPr>
              <w:t>"It builds a path before it moves."</w:t>
            </w:r>
          </w:p>
        </w:tc>
        <w:tc>
          <w:tcPr>
            <w:tcW w:type="dxa" w:w="2448"/>
            <w:vAlign w:val="top"/>
          </w:tcPr>
          <w:p>
            <w:pPr>
              <w:spacing w:after="0"/>
            </w:pPr>
            <w:r/>
            <w:r>
              <w:rPr>
                <w:rFonts w:ascii="Arial" w:hAnsi="Arial"/>
                <w:b w:val="0"/>
                <w:color w:val="0B1E26"/>
                <w:sz w:val="16"/>
              </w:rPr>
              <w:t>That the first idea becomes the action.</w:t>
            </w:r>
          </w:p>
        </w:tc>
      </w:tr>
      <w:tr>
        <w:tc>
          <w:tcPr>
            <w:tcW w:type="dxa" w:w="2448"/>
            <w:vAlign w:val="top"/>
          </w:tcPr>
          <w:p>
            <w:pPr>
              <w:spacing w:after="0"/>
            </w:pPr>
            <w:r/>
            <w:r>
              <w:rPr>
                <w:rFonts w:ascii="Arial" w:hAnsi="Arial"/>
                <w:b w:val="0"/>
                <w:color w:val="0B1E26"/>
                <w:sz w:val="16"/>
              </w:rPr>
              <w:t>Validate</w:t>
            </w:r>
          </w:p>
        </w:tc>
        <w:tc>
          <w:tcPr>
            <w:tcW w:type="dxa" w:w="2448"/>
            <w:vAlign w:val="top"/>
          </w:tcPr>
          <w:p>
            <w:pPr>
              <w:spacing w:after="0"/>
            </w:pPr>
            <w:r/>
            <w:r>
              <w:rPr>
                <w:rFonts w:ascii="Arial" w:hAnsi="Arial"/>
                <w:b w:val="0"/>
                <w:color w:val="0B1E26"/>
                <w:sz w:val="16"/>
              </w:rPr>
              <w:t>Runs simulations, policy checks, legal/fiduciary constraints, statistical confidence, security requirements, and risk guardrails.</w:t>
            </w:r>
          </w:p>
        </w:tc>
        <w:tc>
          <w:tcPr>
            <w:tcW w:type="dxa" w:w="2448"/>
            <w:vAlign w:val="top"/>
          </w:tcPr>
          <w:p>
            <w:pPr>
              <w:spacing w:after="0"/>
            </w:pPr>
            <w:r/>
            <w:r>
              <w:rPr>
                <w:rFonts w:ascii="Arial" w:hAnsi="Arial"/>
                <w:b w:val="0"/>
                <w:color w:val="0B1E26"/>
                <w:sz w:val="16"/>
              </w:rPr>
              <w:t>"It proves the action is allowed and safe enough."</w:t>
            </w:r>
          </w:p>
        </w:tc>
        <w:tc>
          <w:tcPr>
            <w:tcW w:type="dxa" w:w="2448"/>
            <w:vAlign w:val="top"/>
          </w:tcPr>
          <w:p>
            <w:pPr>
              <w:spacing w:after="0"/>
            </w:pPr>
            <w:r/>
            <w:r>
              <w:rPr>
                <w:rFonts w:ascii="Arial" w:hAnsi="Arial"/>
                <w:b w:val="0"/>
                <w:color w:val="0B1E26"/>
                <w:sz w:val="16"/>
              </w:rPr>
              <w:t>That validation is optional or cosmetic.</w:t>
            </w:r>
          </w:p>
        </w:tc>
      </w:tr>
      <w:tr>
        <w:tc>
          <w:tcPr>
            <w:tcW w:type="dxa" w:w="2448"/>
            <w:vAlign w:val="top"/>
          </w:tcPr>
          <w:p>
            <w:pPr>
              <w:spacing w:after="0"/>
            </w:pPr>
            <w:r/>
            <w:r>
              <w:rPr>
                <w:rFonts w:ascii="Arial" w:hAnsi="Arial"/>
                <w:b w:val="0"/>
                <w:color w:val="0B1E26"/>
                <w:sz w:val="16"/>
              </w:rPr>
              <w:t>Decide</w:t>
            </w:r>
          </w:p>
        </w:tc>
        <w:tc>
          <w:tcPr>
            <w:tcW w:type="dxa" w:w="2448"/>
            <w:vAlign w:val="top"/>
          </w:tcPr>
          <w:p>
            <w:pPr>
              <w:spacing w:after="0"/>
            </w:pPr>
            <w:r/>
            <w:r>
              <w:rPr>
                <w:rFonts w:ascii="Arial" w:hAnsi="Arial"/>
                <w:b w:val="0"/>
                <w:color w:val="0B1E26"/>
                <w:sz w:val="16"/>
              </w:rPr>
              <w:t>Applies the Decision Control Plane and Decision Eligibility Layer to approve, gate, reroute, or veto.</w:t>
            </w:r>
          </w:p>
        </w:tc>
        <w:tc>
          <w:tcPr>
            <w:tcW w:type="dxa" w:w="2448"/>
            <w:vAlign w:val="top"/>
          </w:tcPr>
          <w:p>
            <w:pPr>
              <w:spacing w:after="0"/>
            </w:pPr>
            <w:r/>
            <w:r>
              <w:rPr>
                <w:rFonts w:ascii="Arial" w:hAnsi="Arial"/>
                <w:b w:val="0"/>
                <w:color w:val="0B1E26"/>
                <w:sz w:val="16"/>
              </w:rPr>
              <w:t>"It decides through policy, not impulse."</w:t>
            </w:r>
          </w:p>
        </w:tc>
        <w:tc>
          <w:tcPr>
            <w:tcW w:type="dxa" w:w="2448"/>
            <w:vAlign w:val="top"/>
          </w:tcPr>
          <w:p>
            <w:pPr>
              <w:spacing w:after="0"/>
            </w:pPr>
            <w:r/>
            <w:r>
              <w:rPr>
                <w:rFonts w:ascii="Arial" w:hAnsi="Arial"/>
                <w:b w:val="0"/>
                <w:color w:val="0B1E26"/>
                <w:sz w:val="16"/>
              </w:rPr>
              <w:t>That an agent chooses freely without controls.</w:t>
            </w:r>
          </w:p>
        </w:tc>
      </w:tr>
      <w:tr>
        <w:tc>
          <w:tcPr>
            <w:tcW w:type="dxa" w:w="2448"/>
            <w:vAlign w:val="top"/>
          </w:tcPr>
          <w:p>
            <w:pPr>
              <w:spacing w:after="0"/>
            </w:pPr>
            <w:r/>
            <w:r>
              <w:rPr>
                <w:rFonts w:ascii="Arial" w:hAnsi="Arial"/>
                <w:b w:val="0"/>
                <w:color w:val="0B1E26"/>
                <w:sz w:val="16"/>
              </w:rPr>
              <w:t>Act</w:t>
            </w:r>
          </w:p>
        </w:tc>
        <w:tc>
          <w:tcPr>
            <w:tcW w:type="dxa" w:w="2448"/>
            <w:vAlign w:val="top"/>
          </w:tcPr>
          <w:p>
            <w:pPr>
              <w:spacing w:after="0"/>
            </w:pPr>
            <w:r/>
            <w:r>
              <w:rPr>
                <w:rFonts w:ascii="Arial" w:hAnsi="Arial"/>
                <w:b w:val="0"/>
                <w:color w:val="0B1E26"/>
                <w:sz w:val="16"/>
              </w:rPr>
              <w:t>Executes only approved, scoped, reversible, logged actions through authorized connectors.</w:t>
            </w:r>
          </w:p>
        </w:tc>
        <w:tc>
          <w:tcPr>
            <w:tcW w:type="dxa" w:w="2448"/>
            <w:vAlign w:val="top"/>
          </w:tcPr>
          <w:p>
            <w:pPr>
              <w:spacing w:after="0"/>
            </w:pPr>
            <w:r/>
            <w:r>
              <w:rPr>
                <w:rFonts w:ascii="Arial" w:hAnsi="Arial"/>
                <w:b w:val="0"/>
                <w:color w:val="0B1E26"/>
                <w:sz w:val="16"/>
              </w:rPr>
              <w:t>"It acts only when authorized."</w:t>
            </w:r>
          </w:p>
        </w:tc>
        <w:tc>
          <w:tcPr>
            <w:tcW w:type="dxa" w:w="2448"/>
            <w:vAlign w:val="top"/>
          </w:tcPr>
          <w:p>
            <w:pPr>
              <w:spacing w:after="0"/>
            </w:pPr>
            <w:r/>
            <w:r>
              <w:rPr>
                <w:rFonts w:ascii="Arial" w:hAnsi="Arial"/>
                <w:b w:val="0"/>
                <w:color w:val="0B1E26"/>
                <w:sz w:val="16"/>
              </w:rPr>
              <w:t>That the system can do anything it wants.</w:t>
            </w:r>
          </w:p>
        </w:tc>
      </w:tr>
      <w:tr>
        <w:tc>
          <w:tcPr>
            <w:tcW w:type="dxa" w:w="2448"/>
            <w:vAlign w:val="top"/>
          </w:tcPr>
          <w:p>
            <w:pPr>
              <w:spacing w:after="0"/>
            </w:pPr>
            <w:r/>
            <w:r>
              <w:rPr>
                <w:rFonts w:ascii="Arial" w:hAnsi="Arial"/>
                <w:b w:val="0"/>
                <w:color w:val="0B1E26"/>
                <w:sz w:val="16"/>
              </w:rPr>
              <w:t>Learn</w:t>
            </w:r>
          </w:p>
        </w:tc>
        <w:tc>
          <w:tcPr>
            <w:tcW w:type="dxa" w:w="2448"/>
            <w:vAlign w:val="top"/>
          </w:tcPr>
          <w:p>
            <w:pPr>
              <w:spacing w:after="0"/>
            </w:pPr>
            <w:r/>
            <w:r>
              <w:rPr>
                <w:rFonts w:ascii="Arial" w:hAnsi="Arial"/>
                <w:b w:val="0"/>
                <w:color w:val="0B1E26"/>
                <w:sz w:val="16"/>
              </w:rPr>
              <w:t>Compares predicted versus actual outcomes, updates memory, promotes reusable skills, and improves future decisions.</w:t>
            </w:r>
          </w:p>
        </w:tc>
        <w:tc>
          <w:tcPr>
            <w:tcW w:type="dxa" w:w="2448"/>
            <w:vAlign w:val="top"/>
          </w:tcPr>
          <w:p>
            <w:pPr>
              <w:spacing w:after="0"/>
            </w:pPr>
            <w:r/>
            <w:r>
              <w:rPr>
                <w:rFonts w:ascii="Arial" w:hAnsi="Arial"/>
                <w:b w:val="0"/>
                <w:color w:val="0B1E26"/>
                <w:sz w:val="16"/>
              </w:rPr>
              <w:t>"Every outcome strengthens the next decision."</w:t>
            </w:r>
          </w:p>
        </w:tc>
        <w:tc>
          <w:tcPr>
            <w:tcW w:type="dxa" w:w="2448"/>
            <w:vAlign w:val="top"/>
          </w:tcPr>
          <w:p>
            <w:pPr>
              <w:spacing w:after="0"/>
            </w:pPr>
            <w:r/>
            <w:r>
              <w:rPr>
                <w:rFonts w:ascii="Arial" w:hAnsi="Arial"/>
                <w:b w:val="0"/>
                <w:color w:val="0B1E26"/>
                <w:sz w:val="16"/>
              </w:rPr>
              <w:t>That learning is a vague marketing claim.</w:t>
            </w:r>
          </w:p>
        </w:tc>
      </w:tr>
    </w:tbl>
    <w:p/>
    <w:p>
      <w:pPr>
        <w:pStyle w:val="Heading2"/>
      </w:pPr>
      <w:r>
        <w:t>SRPVDAL narrative sentence</w:t>
      </w:r>
    </w:p>
    <w:p>
      <w:pPr>
        <w:spacing w:after="160"/>
      </w:pPr>
      <w:r>
        <w:rPr>
          <w:rFonts w:ascii="Arial" w:hAnsi="Arial"/>
          <w:b w:val="0"/>
          <w:color w:val="0B1E26"/>
          <w:sz w:val="20"/>
        </w:rPr>
        <w:t>When MIZOKI3 senses a meaningful change, it reasons over the shared graph, plans possible moves, validates them against constraints, decides through policy, acts only when authorized, and learns from the outcome.</w:t>
      </w:r>
    </w:p>
    <w:p>
      <w:pPr>
        <w:pStyle w:val="Heading2"/>
      </w:pPr>
      <w:r>
        <w:t>SRPVDAL creative rule</w:t>
      </w:r>
    </w:p>
    <w:p>
      <w:pPr>
        <w:spacing w:after="160"/>
      </w:pPr>
      <w:r>
        <w:rPr>
          <w:rFonts w:ascii="Arial" w:hAnsi="Arial"/>
          <w:b w:val="0"/>
          <w:color w:val="0B1E26"/>
          <w:sz w:val="20"/>
        </w:rPr>
        <w:t>Every major page, demo, pitch, and product explanation must show SRPVDAL either explicitly or implicitly. MIZOKI3 is not a collection of features; it is a governed decision loop.</w:t>
      </w:r>
    </w:p>
    <w:p>
      <w:pPr>
        <w:pStyle w:val="Heading1"/>
      </w:pPr>
      <w:r>
        <w:t>4. Master Narrative Arc</w:t>
      </w:r>
    </w:p>
    <w:p>
      <w:pPr>
        <w:spacing w:after="160"/>
      </w:pPr>
      <w:r>
        <w:rPr>
          <w:rFonts w:ascii="Arial" w:hAnsi="Arial"/>
          <w:b w:val="0"/>
          <w:color w:val="0B1E26"/>
          <w:sz w:val="20"/>
        </w:rPr>
        <w:t>The public-facing story should follow the same emotional and logical sequence every time.</w:t>
      </w:r>
    </w:p>
    <w:p>
      <w:pPr>
        <w:pStyle w:val="Heading2"/>
      </w:pPr>
      <w:r>
        <w:t>Act I - The old world is too slow</w:t>
      </w:r>
    </w:p>
    <w:p>
      <w:pPr>
        <w:spacing w:after="160"/>
      </w:pPr>
      <w:r>
        <w:rPr>
          <w:rFonts w:ascii="Arial" w:hAnsi="Arial"/>
          <w:b w:val="0"/>
          <w:color w:val="0B1E26"/>
          <w:sz w:val="20"/>
        </w:rPr>
        <w:t>The enterprise has many systems, but no nervous system. Dashboards refresh after the moment has passed. CRMs store rows. Spreadsheets fragment the truth. Reports explain yesterday. People still make high-stakes decisions by reconciling stale fragments.</w:t>
      </w:r>
    </w:p>
    <w:p>
      <w:pPr>
        <w:pStyle w:val="Heading2"/>
      </w:pPr>
      <w:r>
        <w:t>Act II - The business needs living understanding</w:t>
      </w:r>
    </w:p>
    <w:p>
      <w:pPr>
        <w:spacing w:after="160"/>
      </w:pPr>
      <w:r>
        <w:rPr>
          <w:rFonts w:ascii="Arial" w:hAnsi="Arial"/>
          <w:b w:val="0"/>
          <w:color w:val="0B1E26"/>
          <w:sz w:val="20"/>
        </w:rPr>
        <w:t>A modern enterprise needs a living graph that understands entities, relationships, obligations, money movement, risk, campaigns, customers, contracts, and time. It needs to know not only what happened, but what changed, what caused it, what will happen next, and what action is allowed.</w:t>
      </w:r>
    </w:p>
    <w:p>
      <w:pPr>
        <w:pStyle w:val="Heading2"/>
      </w:pPr>
      <w:r>
        <w:t>Act III - MIZOKI3 becomes the governed reflex arc</w:t>
      </w:r>
    </w:p>
    <w:p>
      <w:pPr>
        <w:spacing w:after="160"/>
      </w:pPr>
      <w:r>
        <w:rPr>
          <w:rFonts w:ascii="Arial" w:hAnsi="Arial"/>
          <w:b w:val="0"/>
          <w:color w:val="0B1E26"/>
          <w:sz w:val="20"/>
        </w:rPr>
        <w:t>MIZOKI3 gives the business a nervous system. Every signal enters a shared temporal-causal graph. Every possible action moves through SRPVDAL. Every execution is simulated, validated, authorized, and logged. The result is real-time understanding, prediction, and defensible action.</w:t>
      </w:r>
    </w:p>
    <w:p>
      <w:pPr>
        <w:pStyle w:val="Heading2"/>
      </w:pPr>
      <w:r>
        <w:t>Act IV - The system adapts to the company</w:t>
      </w:r>
    </w:p>
    <w:p>
      <w:pPr>
        <w:spacing w:after="160"/>
      </w:pPr>
      <w:r>
        <w:rPr>
          <w:rFonts w:ascii="Arial" w:hAnsi="Arial"/>
          <w:b w:val="0"/>
          <w:color w:val="0B1E26"/>
          <w:sz w:val="20"/>
        </w:rPr>
        <w:t>MIZOKI3 does not force a company into a fixed software mold. It maps the customer's actual business structure. If the company has 3 domains, it maps 3. If it has 19, it maps 19. If the business evolves, the graph and controllers evolve with it.</w:t>
      </w:r>
    </w:p>
    <w:p>
      <w:pPr>
        <w:pStyle w:val="Heading2"/>
      </w:pPr>
      <w:r>
        <w:t>Act V - The outcome compounds</w:t>
      </w:r>
    </w:p>
    <w:p>
      <w:pPr>
        <w:spacing w:after="160"/>
      </w:pPr>
      <w:r>
        <w:rPr>
          <w:rFonts w:ascii="Arial" w:hAnsi="Arial"/>
          <w:b w:val="0"/>
          <w:color w:val="0B1E26"/>
          <w:sz w:val="20"/>
        </w:rPr>
        <w:t>The value is not a one-time insight. It is compounding decision intelligence. Each proposal, veto, approval, action, and outcome becomes part of institutional memory. The business gets faster, safer, more explainable, and more adaptive over time.</w:t>
      </w:r>
    </w:p>
    <w:p>
      <w:r>
        <w:br w:type="page"/>
      </w:r>
    </w:p>
    <w:p>
      <w:pPr>
        <w:pStyle w:val="Heading1"/>
      </w:pPr>
      <w:r>
        <w:t>5. Website Source of Truth</w:t>
      </w:r>
    </w:p>
    <w:p>
      <w:pPr>
        <w:spacing w:after="160"/>
      </w:pPr>
      <w:r>
        <w:rPr>
          <w:rFonts w:ascii="Arial" w:hAnsi="Arial"/>
          <w:b w:val="0"/>
          <w:color w:val="0B1E26"/>
          <w:sz w:val="20"/>
        </w:rPr>
        <w:t>The uploaded creative homepage is the current baseline for the public website direction. The structure should remain organized as an executive-grade product story rather than a feature catalog.</w:t>
      </w:r>
    </w:p>
    <w:p>
      <w:pPr>
        <w:pStyle w:val="Heading2"/>
      </w:pPr>
      <w:r>
        <w:t>Canonical homepage architecture</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2556"/>
        <w:gridCol w:w="2556"/>
        <w:gridCol w:w="2556"/>
        <w:gridCol w:w="2556"/>
      </w:tblGrid>
      <w:tr>
        <w:tc>
          <w:tcPr>
            <w:tcW w:type="dxa" w:w="2448"/>
            <w:shd w:fill="E3EEF0"/>
            <w:vAlign w:val="top"/>
          </w:tcPr>
          <w:p>
            <w:pPr>
              <w:spacing w:after="0"/>
            </w:pPr>
            <w:r/>
            <w:r>
              <w:rPr>
                <w:rFonts w:ascii="Arial" w:hAnsi="Arial"/>
                <w:b/>
                <w:color w:val="0B1E26"/>
                <w:sz w:val="17"/>
              </w:rPr>
              <w:t>Page section</w:t>
            </w:r>
          </w:p>
        </w:tc>
        <w:tc>
          <w:tcPr>
            <w:tcW w:type="dxa" w:w="2448"/>
            <w:shd w:fill="E3EEF0"/>
            <w:vAlign w:val="top"/>
          </w:tcPr>
          <w:p>
            <w:pPr>
              <w:spacing w:after="0"/>
            </w:pPr>
            <w:r/>
            <w:r>
              <w:rPr>
                <w:rFonts w:ascii="Arial" w:hAnsi="Arial"/>
                <w:b/>
                <w:color w:val="0B1E26"/>
                <w:sz w:val="17"/>
              </w:rPr>
              <w:t>Purpose</w:t>
            </w:r>
          </w:p>
        </w:tc>
        <w:tc>
          <w:tcPr>
            <w:tcW w:type="dxa" w:w="2448"/>
            <w:shd w:fill="E3EEF0"/>
            <w:vAlign w:val="top"/>
          </w:tcPr>
          <w:p>
            <w:pPr>
              <w:spacing w:after="0"/>
            </w:pPr>
            <w:r/>
            <w:r>
              <w:rPr>
                <w:rFonts w:ascii="Arial" w:hAnsi="Arial"/>
                <w:b/>
                <w:color w:val="0B1E26"/>
                <w:sz w:val="17"/>
              </w:rPr>
              <w:t>Core message</w:t>
            </w:r>
          </w:p>
        </w:tc>
        <w:tc>
          <w:tcPr>
            <w:tcW w:type="dxa" w:w="2448"/>
            <w:shd w:fill="E3EEF0"/>
            <w:vAlign w:val="top"/>
          </w:tcPr>
          <w:p>
            <w:pPr>
              <w:spacing w:after="0"/>
            </w:pPr>
            <w:r/>
            <w:r>
              <w:rPr>
                <w:rFonts w:ascii="Arial" w:hAnsi="Arial"/>
                <w:b/>
                <w:color w:val="0B1E26"/>
                <w:sz w:val="17"/>
              </w:rPr>
              <w:t>Implementation notes</w:t>
            </w:r>
          </w:p>
        </w:tc>
      </w:tr>
      <w:tr>
        <w:tc>
          <w:tcPr>
            <w:tcW w:type="dxa" w:w="2448"/>
            <w:vAlign w:val="top"/>
          </w:tcPr>
          <w:p>
            <w:pPr>
              <w:spacing w:after="0"/>
            </w:pPr>
            <w:r/>
            <w:r>
              <w:rPr>
                <w:rFonts w:ascii="Arial" w:hAnsi="Arial"/>
                <w:b w:val="0"/>
                <w:color w:val="0B1E26"/>
                <w:sz w:val="16"/>
              </w:rPr>
              <w:t>Topline / Navigation</w:t>
            </w:r>
          </w:p>
        </w:tc>
        <w:tc>
          <w:tcPr>
            <w:tcW w:type="dxa" w:w="2448"/>
            <w:vAlign w:val="top"/>
          </w:tcPr>
          <w:p>
            <w:pPr>
              <w:spacing w:after="0"/>
            </w:pPr>
            <w:r/>
            <w:r>
              <w:rPr>
                <w:rFonts w:ascii="Arial" w:hAnsi="Arial"/>
                <w:b w:val="0"/>
                <w:color w:val="0B1E26"/>
                <w:sz w:val="16"/>
              </w:rPr>
              <w:t>Establish seriousness, category, and credibility.</w:t>
            </w:r>
          </w:p>
        </w:tc>
        <w:tc>
          <w:tcPr>
            <w:tcW w:type="dxa" w:w="2448"/>
            <w:vAlign w:val="top"/>
          </w:tcPr>
          <w:p>
            <w:pPr>
              <w:spacing w:after="0"/>
            </w:pPr>
            <w:r/>
            <w:r>
              <w:rPr>
                <w:rFonts w:ascii="Arial" w:hAnsi="Arial"/>
                <w:b w:val="0"/>
                <w:color w:val="0B1E26"/>
                <w:sz w:val="16"/>
              </w:rPr>
              <w:t>"Verifiable Autonomous Decision Intelligence."</w:t>
            </w:r>
          </w:p>
        </w:tc>
        <w:tc>
          <w:tcPr>
            <w:tcW w:type="dxa" w:w="2448"/>
            <w:vAlign w:val="top"/>
          </w:tcPr>
          <w:p>
            <w:pPr>
              <w:spacing w:after="0"/>
            </w:pPr>
            <w:r/>
            <w:r>
              <w:rPr>
                <w:rFonts w:ascii="Arial" w:hAnsi="Arial"/>
                <w:b w:val="0"/>
                <w:color w:val="0B1E26"/>
                <w:sz w:val="16"/>
              </w:rPr>
              <w:t>Keep navigation sparse. Executive briefing remains primary CTA.</w:t>
            </w:r>
          </w:p>
        </w:tc>
      </w:tr>
      <w:tr>
        <w:tc>
          <w:tcPr>
            <w:tcW w:type="dxa" w:w="2448"/>
            <w:vAlign w:val="top"/>
          </w:tcPr>
          <w:p>
            <w:pPr>
              <w:spacing w:after="0"/>
            </w:pPr>
            <w:r/>
            <w:r>
              <w:rPr>
                <w:rFonts w:ascii="Arial" w:hAnsi="Arial"/>
                <w:b w:val="0"/>
                <w:color w:val="0B1E26"/>
                <w:sz w:val="16"/>
              </w:rPr>
              <w:t>Hero: The System</w:t>
            </w:r>
          </w:p>
        </w:tc>
        <w:tc>
          <w:tcPr>
            <w:tcW w:type="dxa" w:w="2448"/>
            <w:vAlign w:val="top"/>
          </w:tcPr>
          <w:p>
            <w:pPr>
              <w:spacing w:after="0"/>
            </w:pPr>
            <w:r/>
            <w:r>
              <w:rPr>
                <w:rFonts w:ascii="Arial" w:hAnsi="Arial"/>
                <w:b w:val="0"/>
                <w:color w:val="0B1E26"/>
                <w:sz w:val="16"/>
              </w:rPr>
              <w:t>State the master idea immediately.</w:t>
            </w:r>
          </w:p>
        </w:tc>
        <w:tc>
          <w:tcPr>
            <w:tcW w:type="dxa" w:w="2448"/>
            <w:vAlign w:val="top"/>
          </w:tcPr>
          <w:p>
            <w:pPr>
              <w:spacing w:after="0"/>
            </w:pPr>
            <w:r/>
            <w:r>
              <w:rPr>
                <w:rFonts w:ascii="Arial" w:hAnsi="Arial"/>
                <w:b w:val="0"/>
                <w:color w:val="0B1E26"/>
                <w:sz w:val="16"/>
              </w:rPr>
              <w:t>"A nervous system for your business."</w:t>
            </w:r>
          </w:p>
        </w:tc>
        <w:tc>
          <w:tcPr>
            <w:tcW w:type="dxa" w:w="2448"/>
            <w:vAlign w:val="top"/>
          </w:tcPr>
          <w:p>
            <w:pPr>
              <w:spacing w:after="0"/>
            </w:pPr>
            <w:r/>
            <w:r>
              <w:rPr>
                <w:rFonts w:ascii="Arial" w:hAnsi="Arial"/>
                <w:b w:val="0"/>
                <w:color w:val="0B1E26"/>
                <w:sz w:val="16"/>
              </w:rPr>
              <w:t>Pair the human metaphor with precise architecture.</w:t>
            </w:r>
          </w:p>
        </w:tc>
      </w:tr>
      <w:tr>
        <w:tc>
          <w:tcPr>
            <w:tcW w:type="dxa" w:w="2448"/>
            <w:vAlign w:val="top"/>
          </w:tcPr>
          <w:p>
            <w:pPr>
              <w:spacing w:after="0"/>
            </w:pPr>
            <w:r/>
            <w:r>
              <w:rPr>
                <w:rFonts w:ascii="Arial" w:hAnsi="Arial"/>
                <w:b w:val="0"/>
                <w:color w:val="0B1E26"/>
                <w:sz w:val="16"/>
              </w:rPr>
              <w:t>Exhibit A: Organizational Graph</w:t>
            </w:r>
          </w:p>
        </w:tc>
        <w:tc>
          <w:tcPr>
            <w:tcW w:type="dxa" w:w="2448"/>
            <w:vAlign w:val="top"/>
          </w:tcPr>
          <w:p>
            <w:pPr>
              <w:spacing w:after="0"/>
            </w:pPr>
            <w:r/>
            <w:r>
              <w:rPr>
                <w:rFonts w:ascii="Arial" w:hAnsi="Arial"/>
                <w:b w:val="0"/>
                <w:color w:val="0B1E26"/>
                <w:sz w:val="16"/>
              </w:rPr>
              <w:t>Make the invisible system visible.</w:t>
            </w:r>
          </w:p>
        </w:tc>
        <w:tc>
          <w:tcPr>
            <w:tcW w:type="dxa" w:w="2448"/>
            <w:vAlign w:val="top"/>
          </w:tcPr>
          <w:p>
            <w:pPr>
              <w:spacing w:after="0"/>
            </w:pPr>
            <w:r/>
            <w:r>
              <w:rPr>
                <w:rFonts w:ascii="Arial" w:hAnsi="Arial"/>
                <w:b w:val="0"/>
                <w:color w:val="0B1E26"/>
                <w:sz w:val="16"/>
              </w:rPr>
              <w:t>The business is a living graph, not rows in a table.</w:t>
            </w:r>
          </w:p>
        </w:tc>
        <w:tc>
          <w:tcPr>
            <w:tcW w:type="dxa" w:w="2448"/>
            <w:vAlign w:val="top"/>
          </w:tcPr>
          <w:p>
            <w:pPr>
              <w:spacing w:after="0"/>
            </w:pPr>
            <w:r/>
            <w:r>
              <w:rPr>
                <w:rFonts w:ascii="Arial" w:hAnsi="Arial"/>
                <w:b w:val="0"/>
                <w:color w:val="0B1E26"/>
                <w:sz w:val="16"/>
              </w:rPr>
              <w:t>Interactive node inspection should demonstrate shared memory.</w:t>
            </w:r>
          </w:p>
        </w:tc>
      </w:tr>
      <w:tr>
        <w:tc>
          <w:tcPr>
            <w:tcW w:type="dxa" w:w="2448"/>
            <w:vAlign w:val="top"/>
          </w:tcPr>
          <w:p>
            <w:pPr>
              <w:spacing w:after="0"/>
            </w:pPr>
            <w:r/>
            <w:r>
              <w:rPr>
                <w:rFonts w:ascii="Arial" w:hAnsi="Arial"/>
                <w:b w:val="0"/>
                <w:color w:val="0B1E26"/>
                <w:sz w:val="16"/>
              </w:rPr>
              <w:t>Ledger Strip</w:t>
            </w:r>
          </w:p>
        </w:tc>
        <w:tc>
          <w:tcPr>
            <w:tcW w:type="dxa" w:w="2448"/>
            <w:vAlign w:val="top"/>
          </w:tcPr>
          <w:p>
            <w:pPr>
              <w:spacing w:after="0"/>
            </w:pPr>
            <w:r/>
            <w:r>
              <w:rPr>
                <w:rFonts w:ascii="Arial" w:hAnsi="Arial"/>
                <w:b w:val="0"/>
                <w:color w:val="0B1E26"/>
                <w:sz w:val="16"/>
              </w:rPr>
              <w:t>Signal real-time operating texture.</w:t>
            </w:r>
          </w:p>
        </w:tc>
        <w:tc>
          <w:tcPr>
            <w:tcW w:type="dxa" w:w="2448"/>
            <w:vAlign w:val="top"/>
          </w:tcPr>
          <w:p>
            <w:pPr>
              <w:spacing w:after="0"/>
            </w:pPr>
            <w:r/>
            <w:r>
              <w:rPr>
                <w:rFonts w:ascii="Arial" w:hAnsi="Arial"/>
                <w:b w:val="0"/>
                <w:color w:val="0B1E26"/>
                <w:sz w:val="16"/>
              </w:rPr>
              <w:t>Graph nodes, propagated signals, predictions, vetoes.</w:t>
            </w:r>
          </w:p>
        </w:tc>
        <w:tc>
          <w:tcPr>
            <w:tcW w:type="dxa" w:w="2448"/>
            <w:vAlign w:val="top"/>
          </w:tcPr>
          <w:p>
            <w:pPr>
              <w:spacing w:after="0"/>
            </w:pPr>
            <w:r/>
            <w:r>
              <w:rPr>
                <w:rFonts w:ascii="Arial" w:hAnsi="Arial"/>
                <w:b w:val="0"/>
                <w:color w:val="0B1E26"/>
                <w:sz w:val="16"/>
              </w:rPr>
              <w:t>All sample metrics must be labeled illustrative unless sourced.</w:t>
            </w:r>
          </w:p>
        </w:tc>
      </w:tr>
      <w:tr>
        <w:tc>
          <w:tcPr>
            <w:tcW w:type="dxa" w:w="2448"/>
            <w:vAlign w:val="top"/>
          </w:tcPr>
          <w:p>
            <w:pPr>
              <w:spacing w:after="0"/>
            </w:pPr>
            <w:r/>
            <w:r>
              <w:rPr>
                <w:rFonts w:ascii="Arial" w:hAnsi="Arial"/>
                <w:b w:val="0"/>
                <w:color w:val="0B1E26"/>
                <w:sz w:val="16"/>
              </w:rPr>
              <w:t>What It Is</w:t>
            </w:r>
          </w:p>
        </w:tc>
        <w:tc>
          <w:tcPr>
            <w:tcW w:type="dxa" w:w="2448"/>
            <w:vAlign w:val="top"/>
          </w:tcPr>
          <w:p>
            <w:pPr>
              <w:spacing w:after="0"/>
            </w:pPr>
            <w:r/>
            <w:r>
              <w:rPr>
                <w:rFonts w:ascii="Arial" w:hAnsi="Arial"/>
                <w:b w:val="0"/>
                <w:color w:val="0B1E26"/>
                <w:sz w:val="16"/>
              </w:rPr>
              <w:t>Contrast old world vs new world.</w:t>
            </w:r>
          </w:p>
        </w:tc>
        <w:tc>
          <w:tcPr>
            <w:tcW w:type="dxa" w:w="2448"/>
            <w:vAlign w:val="top"/>
          </w:tcPr>
          <w:p>
            <w:pPr>
              <w:spacing w:after="0"/>
            </w:pPr>
            <w:r/>
            <w:r>
              <w:rPr>
                <w:rFonts w:ascii="Arial" w:hAnsi="Arial"/>
                <w:b w:val="0"/>
                <w:color w:val="0B1E26"/>
                <w:sz w:val="16"/>
              </w:rPr>
              <w:t>Dashboards record; MIZOKI3 understands.</w:t>
            </w:r>
          </w:p>
        </w:tc>
        <w:tc>
          <w:tcPr>
            <w:tcW w:type="dxa" w:w="2448"/>
            <w:vAlign w:val="top"/>
          </w:tcPr>
          <w:p>
            <w:pPr>
              <w:spacing w:after="0"/>
            </w:pPr>
            <w:r/>
            <w:r>
              <w:rPr>
                <w:rFonts w:ascii="Arial" w:hAnsi="Arial"/>
                <w:b w:val="0"/>
                <w:color w:val="0B1E26"/>
                <w:sz w:val="16"/>
              </w:rPr>
              <w:t>This section should be crisp and boardroom-readable.</w:t>
            </w:r>
          </w:p>
        </w:tc>
      </w:tr>
      <w:tr>
        <w:tc>
          <w:tcPr>
            <w:tcW w:type="dxa" w:w="2448"/>
            <w:vAlign w:val="top"/>
          </w:tcPr>
          <w:p>
            <w:pPr>
              <w:spacing w:after="0"/>
            </w:pPr>
            <w:r/>
            <w:r>
              <w:rPr>
                <w:rFonts w:ascii="Arial" w:hAnsi="Arial"/>
                <w:b w:val="0"/>
                <w:color w:val="0B1E26"/>
                <w:sz w:val="16"/>
              </w:rPr>
              <w:t>Reflex Arc</w:t>
            </w:r>
          </w:p>
        </w:tc>
        <w:tc>
          <w:tcPr>
            <w:tcW w:type="dxa" w:w="2448"/>
            <w:vAlign w:val="top"/>
          </w:tcPr>
          <w:p>
            <w:pPr>
              <w:spacing w:after="0"/>
            </w:pPr>
            <w:r/>
            <w:r>
              <w:rPr>
                <w:rFonts w:ascii="Arial" w:hAnsi="Arial"/>
                <w:b w:val="0"/>
                <w:color w:val="0B1E26"/>
                <w:sz w:val="16"/>
              </w:rPr>
              <w:t>Demonstrate SRPVDAL.</w:t>
            </w:r>
          </w:p>
        </w:tc>
        <w:tc>
          <w:tcPr>
            <w:tcW w:type="dxa" w:w="2448"/>
            <w:vAlign w:val="top"/>
          </w:tcPr>
          <w:p>
            <w:pPr>
              <w:spacing w:after="0"/>
            </w:pPr>
            <w:r/>
            <w:r>
              <w:rPr>
                <w:rFonts w:ascii="Arial" w:hAnsi="Arial"/>
                <w:b w:val="0"/>
                <w:color w:val="0B1E26"/>
                <w:sz w:val="16"/>
              </w:rPr>
              <w:t>Every signal travels one governed pathway.</w:t>
            </w:r>
          </w:p>
        </w:tc>
        <w:tc>
          <w:tcPr>
            <w:tcW w:type="dxa" w:w="2448"/>
            <w:vAlign w:val="top"/>
          </w:tcPr>
          <w:p>
            <w:pPr>
              <w:spacing w:after="0"/>
            </w:pPr>
            <w:r/>
            <w:r>
              <w:rPr>
                <w:rFonts w:ascii="Arial" w:hAnsi="Arial"/>
                <w:b w:val="0"/>
                <w:color w:val="0B1E26"/>
                <w:sz w:val="16"/>
              </w:rPr>
              <w:t>The ACT-991 simulation is the clearest proof of control.</w:t>
            </w:r>
          </w:p>
        </w:tc>
      </w:tr>
      <w:tr>
        <w:tc>
          <w:tcPr>
            <w:tcW w:type="dxa" w:w="2448"/>
            <w:vAlign w:val="top"/>
          </w:tcPr>
          <w:p>
            <w:pPr>
              <w:spacing w:after="0"/>
            </w:pPr>
            <w:r/>
            <w:r>
              <w:rPr>
                <w:rFonts w:ascii="Arial" w:hAnsi="Arial"/>
                <w:b w:val="0"/>
                <w:color w:val="0B1E26"/>
                <w:sz w:val="16"/>
              </w:rPr>
              <w:t>Control Plane</w:t>
            </w:r>
          </w:p>
        </w:tc>
        <w:tc>
          <w:tcPr>
            <w:tcW w:type="dxa" w:w="2448"/>
            <w:vAlign w:val="top"/>
          </w:tcPr>
          <w:p>
            <w:pPr>
              <w:spacing w:after="0"/>
            </w:pPr>
            <w:r/>
            <w:r>
              <w:rPr>
                <w:rFonts w:ascii="Arial" w:hAnsi="Arial"/>
                <w:b w:val="0"/>
                <w:color w:val="0B1E26"/>
                <w:sz w:val="16"/>
              </w:rPr>
              <w:t>Explain defensibility.</w:t>
            </w:r>
          </w:p>
        </w:tc>
        <w:tc>
          <w:tcPr>
            <w:tcW w:type="dxa" w:w="2448"/>
            <w:vAlign w:val="top"/>
          </w:tcPr>
          <w:p>
            <w:pPr>
              <w:spacing w:after="0"/>
            </w:pPr>
            <w:r/>
            <w:r>
              <w:rPr>
                <w:rFonts w:ascii="Arial" w:hAnsi="Arial"/>
                <w:b w:val="0"/>
                <w:color w:val="0B1E26"/>
                <w:sz w:val="16"/>
              </w:rPr>
              <w:t>Decisions you can defend.</w:t>
            </w:r>
          </w:p>
        </w:tc>
        <w:tc>
          <w:tcPr>
            <w:tcW w:type="dxa" w:w="2448"/>
            <w:vAlign w:val="top"/>
          </w:tcPr>
          <w:p>
            <w:pPr>
              <w:spacing w:after="0"/>
            </w:pPr>
            <w:r/>
            <w:r>
              <w:rPr>
                <w:rFonts w:ascii="Arial" w:hAnsi="Arial"/>
                <w:b w:val="0"/>
                <w:color w:val="0B1E26"/>
                <w:sz w:val="16"/>
              </w:rPr>
              <w:t>Show DEL score, DCP verdict, policy gates, and veto logic.</w:t>
            </w:r>
          </w:p>
        </w:tc>
      </w:tr>
      <w:tr>
        <w:tc>
          <w:tcPr>
            <w:tcW w:type="dxa" w:w="2448"/>
            <w:vAlign w:val="top"/>
          </w:tcPr>
          <w:p>
            <w:pPr>
              <w:spacing w:after="0"/>
            </w:pPr>
            <w:r/>
            <w:r>
              <w:rPr>
                <w:rFonts w:ascii="Arial" w:hAnsi="Arial"/>
                <w:b w:val="0"/>
                <w:color w:val="0B1E26"/>
                <w:sz w:val="16"/>
              </w:rPr>
              <w:t>Domains</w:t>
            </w:r>
          </w:p>
        </w:tc>
        <w:tc>
          <w:tcPr>
            <w:tcW w:type="dxa" w:w="2448"/>
            <w:vAlign w:val="top"/>
          </w:tcPr>
          <w:p>
            <w:pPr>
              <w:spacing w:after="0"/>
            </w:pPr>
            <w:r/>
            <w:r>
              <w:rPr>
                <w:rFonts w:ascii="Arial" w:hAnsi="Arial"/>
                <w:b w:val="0"/>
                <w:color w:val="0B1E26"/>
                <w:sz w:val="16"/>
              </w:rPr>
              <w:t>Remove the fixed-department misconception.</w:t>
            </w:r>
          </w:p>
        </w:tc>
        <w:tc>
          <w:tcPr>
            <w:tcW w:type="dxa" w:w="2448"/>
            <w:vAlign w:val="top"/>
          </w:tcPr>
          <w:p>
            <w:pPr>
              <w:spacing w:after="0"/>
            </w:pPr>
            <w:r/>
            <w:r>
              <w:rPr>
                <w:rFonts w:ascii="Arial" w:hAnsi="Arial"/>
                <w:b w:val="0"/>
                <w:color w:val="0B1E26"/>
                <w:sz w:val="16"/>
              </w:rPr>
              <w:t>It maps to your business, not the other way around.</w:t>
            </w:r>
          </w:p>
        </w:tc>
        <w:tc>
          <w:tcPr>
            <w:tcW w:type="dxa" w:w="2448"/>
            <w:vAlign w:val="top"/>
          </w:tcPr>
          <w:p>
            <w:pPr>
              <w:spacing w:after="0"/>
            </w:pPr>
            <w:r/>
            <w:r>
              <w:rPr>
                <w:rFonts w:ascii="Arial" w:hAnsi="Arial"/>
                <w:b w:val="0"/>
                <w:color w:val="0B1E26"/>
                <w:sz w:val="16"/>
              </w:rPr>
              <w:t>Example domains are examples only, not product boundaries.</w:t>
            </w:r>
          </w:p>
        </w:tc>
      </w:tr>
      <w:tr>
        <w:tc>
          <w:tcPr>
            <w:tcW w:type="dxa" w:w="2448"/>
            <w:vAlign w:val="top"/>
          </w:tcPr>
          <w:p>
            <w:pPr>
              <w:spacing w:after="0"/>
            </w:pPr>
            <w:r/>
            <w:r>
              <w:rPr>
                <w:rFonts w:ascii="Arial" w:hAnsi="Arial"/>
                <w:b w:val="0"/>
                <w:color w:val="0B1E26"/>
                <w:sz w:val="16"/>
              </w:rPr>
              <w:t>Assurance</w:t>
            </w:r>
          </w:p>
        </w:tc>
        <w:tc>
          <w:tcPr>
            <w:tcW w:type="dxa" w:w="2448"/>
            <w:vAlign w:val="top"/>
          </w:tcPr>
          <w:p>
            <w:pPr>
              <w:spacing w:after="0"/>
            </w:pPr>
            <w:r/>
            <w:r>
              <w:rPr>
                <w:rFonts w:ascii="Arial" w:hAnsi="Arial"/>
                <w:b w:val="0"/>
                <w:color w:val="0B1E26"/>
                <w:sz w:val="16"/>
              </w:rPr>
              <w:t>Make autonomy credible.</w:t>
            </w:r>
          </w:p>
        </w:tc>
        <w:tc>
          <w:tcPr>
            <w:tcW w:type="dxa" w:w="2448"/>
            <w:vAlign w:val="top"/>
          </w:tcPr>
          <w:p>
            <w:pPr>
              <w:spacing w:after="0"/>
            </w:pPr>
            <w:r/>
            <w:r>
              <w:rPr>
                <w:rFonts w:ascii="Arial" w:hAnsi="Arial"/>
                <w:b w:val="0"/>
                <w:color w:val="0B1E26"/>
                <w:sz w:val="16"/>
              </w:rPr>
              <w:t>You keep control. The system handles complexity.</w:t>
            </w:r>
          </w:p>
        </w:tc>
        <w:tc>
          <w:tcPr>
            <w:tcW w:type="dxa" w:w="2448"/>
            <w:vAlign w:val="top"/>
          </w:tcPr>
          <w:p>
            <w:pPr>
              <w:spacing w:after="0"/>
            </w:pPr>
            <w:r/>
            <w:r>
              <w:rPr>
                <w:rFonts w:ascii="Arial" w:hAnsi="Arial"/>
                <w:b w:val="0"/>
                <w:color w:val="0B1E26"/>
                <w:sz w:val="16"/>
              </w:rPr>
              <w:t>Cover customer-managed encryption, isolated reasoning, HITL, immutable logs.</w:t>
            </w:r>
          </w:p>
        </w:tc>
      </w:tr>
      <w:tr>
        <w:tc>
          <w:tcPr>
            <w:tcW w:type="dxa" w:w="2448"/>
            <w:vAlign w:val="top"/>
          </w:tcPr>
          <w:p>
            <w:pPr>
              <w:spacing w:after="0"/>
            </w:pPr>
            <w:r/>
            <w:r>
              <w:rPr>
                <w:rFonts w:ascii="Arial" w:hAnsi="Arial"/>
                <w:b w:val="0"/>
                <w:color w:val="0B1E26"/>
                <w:sz w:val="16"/>
              </w:rPr>
              <w:t>Final CTA</w:t>
            </w:r>
          </w:p>
        </w:tc>
        <w:tc>
          <w:tcPr>
            <w:tcW w:type="dxa" w:w="2448"/>
            <w:vAlign w:val="top"/>
          </w:tcPr>
          <w:p>
            <w:pPr>
              <w:spacing w:after="0"/>
            </w:pPr>
            <w:r/>
            <w:r>
              <w:rPr>
                <w:rFonts w:ascii="Arial" w:hAnsi="Arial"/>
                <w:b w:val="0"/>
                <w:color w:val="0B1E26"/>
                <w:sz w:val="16"/>
              </w:rPr>
              <w:t>Restate outcome and invite private briefing.</w:t>
            </w:r>
          </w:p>
        </w:tc>
        <w:tc>
          <w:tcPr>
            <w:tcW w:type="dxa" w:w="2448"/>
            <w:vAlign w:val="top"/>
          </w:tcPr>
          <w:p>
            <w:pPr>
              <w:spacing w:after="0"/>
            </w:pPr>
            <w:r/>
            <w:r>
              <w:rPr>
                <w:rFonts w:ascii="Arial" w:hAnsi="Arial"/>
                <w:b w:val="0"/>
                <w:color w:val="0B1E26"/>
                <w:sz w:val="16"/>
              </w:rPr>
              <w:t>Real-time understanding, prediction, and defensible action.</w:t>
            </w:r>
          </w:p>
        </w:tc>
        <w:tc>
          <w:tcPr>
            <w:tcW w:type="dxa" w:w="2448"/>
            <w:vAlign w:val="top"/>
          </w:tcPr>
          <w:p>
            <w:pPr>
              <w:spacing w:after="0"/>
            </w:pPr>
            <w:r/>
            <w:r>
              <w:rPr>
                <w:rFonts w:ascii="Arial" w:hAnsi="Arial"/>
                <w:b w:val="0"/>
                <w:color w:val="0B1E26"/>
                <w:sz w:val="16"/>
              </w:rPr>
              <w:t>Primary CTA: Schedule Executive Briefing.</w:t>
            </w:r>
          </w:p>
        </w:tc>
      </w:tr>
    </w:tbl>
    <w:p/>
    <w:p>
      <w:pPr>
        <w:pStyle w:val="Heading2"/>
      </w:pPr>
      <w:r>
        <w:t>Current homepage copy pillars</w:t>
      </w:r>
    </w:p>
    <w:p>
      <w:pPr>
        <w:ind w:left="317" w:hanging="317"/>
      </w:pPr>
      <w:r>
        <w:rPr>
          <w:rFonts w:ascii="Arial" w:hAnsi="Arial"/>
          <w:b w:val="0"/>
          <w:color w:val="0B1E26"/>
          <w:sz w:val="20"/>
        </w:rPr>
        <w:t xml:space="preserve">1. </w:t>
      </w:r>
      <w:r>
        <w:rPr>
          <w:rFonts w:ascii="Arial" w:hAnsi="Arial"/>
          <w:b/>
          <w:color w:val="0B1E26"/>
          <w:sz w:val="20"/>
        </w:rPr>
        <w:t>Real-time mathematical understanding</w:t>
      </w:r>
      <w:r>
        <w:rPr>
          <w:rFonts w:ascii="Arial" w:hAnsi="Arial"/>
          <w:b w:val="0"/>
          <w:color w:val="0B1E26"/>
          <w:sz w:val="20"/>
        </w:rPr>
        <w:t xml:space="preserve"> - the business becomes an understandable graph.</w:t>
      </w:r>
    </w:p>
    <w:p>
      <w:pPr>
        <w:ind w:left="317" w:hanging="317"/>
      </w:pPr>
      <w:r>
        <w:rPr>
          <w:rFonts w:ascii="Arial" w:hAnsi="Arial"/>
          <w:b w:val="0"/>
          <w:color w:val="0B1E26"/>
          <w:sz w:val="20"/>
        </w:rPr>
        <w:t xml:space="preserve">2. </w:t>
      </w:r>
      <w:r>
        <w:rPr>
          <w:rFonts w:ascii="Arial" w:hAnsi="Arial"/>
          <w:b/>
          <w:color w:val="0B1E26"/>
          <w:sz w:val="20"/>
        </w:rPr>
        <w:t>Living nervous system</w:t>
      </w:r>
      <w:r>
        <w:rPr>
          <w:rFonts w:ascii="Arial" w:hAnsi="Arial"/>
          <w:b w:val="0"/>
          <w:color w:val="0B1E26"/>
          <w:sz w:val="20"/>
        </w:rPr>
        <w:t xml:space="preserve"> - the metaphor that makes the architecture memorable.</w:t>
      </w:r>
    </w:p>
    <w:p>
      <w:pPr>
        <w:ind w:left="317" w:hanging="317"/>
      </w:pPr>
      <w:r>
        <w:rPr>
          <w:rFonts w:ascii="Arial" w:hAnsi="Arial"/>
          <w:b w:val="0"/>
          <w:color w:val="0B1E26"/>
          <w:sz w:val="20"/>
        </w:rPr>
        <w:t xml:space="preserve">3. </w:t>
      </w:r>
      <w:r>
        <w:rPr>
          <w:rFonts w:ascii="Arial" w:hAnsi="Arial"/>
          <w:b/>
          <w:color w:val="0B1E26"/>
          <w:sz w:val="20"/>
        </w:rPr>
        <w:t>One governed pathway</w:t>
      </w:r>
      <w:r>
        <w:rPr>
          <w:rFonts w:ascii="Arial" w:hAnsi="Arial"/>
          <w:b w:val="0"/>
          <w:color w:val="0B1E26"/>
          <w:sz w:val="20"/>
        </w:rPr>
        <w:t xml:space="preserve"> - SRPVDAL as the reflex arc.</w:t>
      </w:r>
    </w:p>
    <w:p>
      <w:pPr>
        <w:ind w:left="317" w:hanging="317"/>
      </w:pPr>
      <w:r>
        <w:rPr>
          <w:rFonts w:ascii="Arial" w:hAnsi="Arial"/>
          <w:b w:val="0"/>
          <w:color w:val="0B1E26"/>
          <w:sz w:val="20"/>
        </w:rPr>
        <w:t xml:space="preserve">4. </w:t>
      </w:r>
      <w:r>
        <w:rPr>
          <w:rFonts w:ascii="Arial" w:hAnsi="Arial"/>
          <w:b/>
          <w:color w:val="0B1E26"/>
          <w:sz w:val="20"/>
        </w:rPr>
        <w:t>Defensible decisions</w:t>
      </w:r>
      <w:r>
        <w:rPr>
          <w:rFonts w:ascii="Arial" w:hAnsi="Arial"/>
          <w:b w:val="0"/>
          <w:color w:val="0B1E26"/>
          <w:sz w:val="20"/>
        </w:rPr>
        <w:t xml:space="preserve"> - validation, policy, authorization, audit.</w:t>
      </w:r>
    </w:p>
    <w:p>
      <w:pPr>
        <w:ind w:left="317" w:hanging="317"/>
      </w:pPr>
      <w:r>
        <w:rPr>
          <w:rFonts w:ascii="Arial" w:hAnsi="Arial"/>
          <w:b w:val="0"/>
          <w:color w:val="0B1E26"/>
          <w:sz w:val="20"/>
        </w:rPr>
        <w:t xml:space="preserve">5. </w:t>
      </w:r>
      <w:r>
        <w:rPr>
          <w:rFonts w:ascii="Arial" w:hAnsi="Arial"/>
          <w:b/>
          <w:color w:val="0B1E26"/>
          <w:sz w:val="20"/>
        </w:rPr>
        <w:t>Dynamic domains</w:t>
      </w:r>
      <w:r>
        <w:rPr>
          <w:rFonts w:ascii="Arial" w:hAnsi="Arial"/>
          <w:b w:val="0"/>
          <w:color w:val="0B1E26"/>
          <w:sz w:val="20"/>
        </w:rPr>
        <w:t xml:space="preserve"> - the system maps to any operating structure.</w:t>
      </w:r>
    </w:p>
    <w:p>
      <w:pPr>
        <w:ind w:left="317" w:hanging="317"/>
      </w:pPr>
      <w:r>
        <w:rPr>
          <w:rFonts w:ascii="Arial" w:hAnsi="Arial"/>
          <w:b w:val="0"/>
          <w:color w:val="0B1E26"/>
          <w:sz w:val="20"/>
        </w:rPr>
        <w:t xml:space="preserve">6. </w:t>
      </w:r>
      <w:r>
        <w:rPr>
          <w:rFonts w:ascii="Arial" w:hAnsi="Arial"/>
          <w:b/>
          <w:color w:val="0B1E26"/>
          <w:sz w:val="20"/>
        </w:rPr>
        <w:t>Enterprise assurance</w:t>
      </w:r>
      <w:r>
        <w:rPr>
          <w:rFonts w:ascii="Arial" w:hAnsi="Arial"/>
          <w:b w:val="0"/>
          <w:color w:val="0B1E26"/>
          <w:sz w:val="20"/>
        </w:rPr>
        <w:t xml:space="preserve"> - control, encryption, isolation, auditability.</w:t>
      </w:r>
    </w:p>
    <w:p>
      <w:pPr>
        <w:pStyle w:val="Heading2"/>
      </w:pPr>
      <w:r>
        <w:t>Primary CTA</w:t>
      </w:r>
    </w:p>
    <w:p>
      <w:pPr>
        <w:spacing w:after="160"/>
      </w:pPr>
      <w:r>
        <w:rPr>
          <w:rFonts w:ascii="Arial" w:hAnsi="Arial"/>
          <w:b/>
          <w:color w:val="0B1E26"/>
          <w:sz w:val="20"/>
        </w:rPr>
        <w:t>Schedule Executive Briefing</w:t>
      </w:r>
    </w:p>
    <w:p>
      <w:pPr>
        <w:pStyle w:val="Heading2"/>
      </w:pPr>
      <w:r>
        <w:t>Secondary CTA</w:t>
      </w:r>
    </w:p>
    <w:p>
      <w:pPr>
        <w:spacing w:after="160"/>
      </w:pPr>
      <w:r>
        <w:rPr>
          <w:rFonts w:ascii="Arial" w:hAnsi="Arial"/>
          <w:b/>
          <w:color w:val="0B1E26"/>
          <w:sz w:val="20"/>
        </w:rPr>
        <w:t>See the Reflex Arc</w:t>
      </w:r>
    </w:p>
    <w:p>
      <w:pPr>
        <w:pStyle w:val="Heading2"/>
      </w:pPr>
      <w:r>
        <w:t>Contact</w:t>
      </w:r>
    </w:p>
    <w:p>
      <w:pPr>
        <w:spacing w:after="160"/>
      </w:pPr>
      <w:r>
        <w:rPr>
          <w:rFonts w:ascii="Arial" w:hAnsi="Arial"/>
          <w:b/>
          <w:color w:val="0B1E26"/>
          <w:sz w:val="20"/>
        </w:rPr>
        <w:t>hello@mizoki3.com</w:t>
      </w:r>
    </w:p>
    <w:p>
      <w:pPr>
        <w:pStyle w:val="Heading2"/>
      </w:pPr>
      <w:r>
        <w:t>SEO / metadata baseline</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Element</w:t>
            </w:r>
          </w:p>
        </w:tc>
        <w:tc>
          <w:tcPr>
            <w:tcW w:type="dxa" w:w="4896"/>
            <w:shd w:fill="E3EEF0"/>
            <w:vAlign w:val="top"/>
          </w:tcPr>
          <w:p>
            <w:pPr>
              <w:spacing w:after="0"/>
            </w:pPr>
            <w:r/>
            <w:r>
              <w:rPr>
                <w:rFonts w:ascii="Arial" w:hAnsi="Arial"/>
                <w:b/>
                <w:color w:val="0B1E26"/>
                <w:sz w:val="17"/>
              </w:rPr>
              <w:t>Approved baseline</w:t>
            </w:r>
          </w:p>
        </w:tc>
      </w:tr>
      <w:tr>
        <w:tc>
          <w:tcPr>
            <w:tcW w:type="dxa" w:w="4896"/>
            <w:vAlign w:val="top"/>
          </w:tcPr>
          <w:p>
            <w:pPr>
              <w:spacing w:after="0"/>
            </w:pPr>
            <w:r/>
            <w:r>
              <w:rPr>
                <w:rFonts w:ascii="Arial" w:hAnsi="Arial"/>
                <w:b w:val="0"/>
                <w:color w:val="0B1E26"/>
                <w:sz w:val="16"/>
              </w:rPr>
              <w:t>Title</w:t>
            </w:r>
          </w:p>
        </w:tc>
        <w:tc>
          <w:tcPr>
            <w:tcW w:type="dxa" w:w="4896"/>
            <w:vAlign w:val="top"/>
          </w:tcPr>
          <w:p>
            <w:pPr>
              <w:spacing w:after="0"/>
            </w:pPr>
            <w:r/>
            <w:r>
              <w:rPr>
                <w:rFonts w:ascii="Arial" w:hAnsi="Arial"/>
                <w:b w:val="0"/>
                <w:color w:val="0B1E26"/>
                <w:sz w:val="16"/>
              </w:rPr>
              <w:t>MIZOKI3 - A Nervous System for Your Business</w:t>
            </w:r>
          </w:p>
        </w:tc>
      </w:tr>
      <w:tr>
        <w:tc>
          <w:tcPr>
            <w:tcW w:type="dxa" w:w="4896"/>
            <w:vAlign w:val="top"/>
          </w:tcPr>
          <w:p>
            <w:pPr>
              <w:spacing w:after="0"/>
            </w:pPr>
            <w:r/>
            <w:r>
              <w:rPr>
                <w:rFonts w:ascii="Arial" w:hAnsi="Arial"/>
                <w:b w:val="0"/>
                <w:color w:val="0B1E26"/>
                <w:sz w:val="16"/>
              </w:rPr>
              <w:t>Description</w:t>
            </w:r>
          </w:p>
        </w:tc>
        <w:tc>
          <w:tcPr>
            <w:tcW w:type="dxa" w:w="4896"/>
            <w:vAlign w:val="top"/>
          </w:tcPr>
          <w:p>
            <w:pPr>
              <w:spacing w:after="0"/>
            </w:pPr>
            <w:r/>
            <w:r>
              <w:rPr>
                <w:rFonts w:ascii="Arial" w:hAnsi="Arial"/>
                <w:b w:val="0"/>
                <w:color w:val="0B1E26"/>
                <w:sz w:val="16"/>
              </w:rPr>
              <w:t>MIZOKI3 is a verifiable autonomous decision intelligence platform - a living nervous system for your business. Real-time understanding, prediction, and defensible action across your entire organization.</w:t>
            </w:r>
          </w:p>
        </w:tc>
      </w:tr>
      <w:tr>
        <w:tc>
          <w:tcPr>
            <w:tcW w:type="dxa" w:w="4896"/>
            <w:vAlign w:val="top"/>
          </w:tcPr>
          <w:p>
            <w:pPr>
              <w:spacing w:after="0"/>
            </w:pPr>
            <w:r/>
            <w:r>
              <w:rPr>
                <w:rFonts w:ascii="Arial" w:hAnsi="Arial"/>
                <w:b w:val="0"/>
                <w:color w:val="0B1E26"/>
                <w:sz w:val="16"/>
              </w:rPr>
              <w:t>Canonical URL</w:t>
            </w:r>
          </w:p>
        </w:tc>
        <w:tc>
          <w:tcPr>
            <w:tcW w:type="dxa" w:w="4896"/>
            <w:vAlign w:val="top"/>
          </w:tcPr>
          <w:p>
            <w:pPr>
              <w:spacing w:after="0"/>
            </w:pPr>
            <w:r/>
            <w:r>
              <w:rPr>
                <w:rFonts w:ascii="Arial" w:hAnsi="Arial"/>
                <w:b w:val="0"/>
                <w:color w:val="0B1E26"/>
                <w:sz w:val="16"/>
              </w:rPr>
              <w:t>https://mizoki3.com/</w:t>
            </w:r>
          </w:p>
        </w:tc>
      </w:tr>
      <w:tr>
        <w:tc>
          <w:tcPr>
            <w:tcW w:type="dxa" w:w="4896"/>
            <w:vAlign w:val="top"/>
          </w:tcPr>
          <w:p>
            <w:pPr>
              <w:spacing w:after="0"/>
            </w:pPr>
            <w:r/>
            <w:r>
              <w:rPr>
                <w:rFonts w:ascii="Arial" w:hAnsi="Arial"/>
                <w:b w:val="0"/>
                <w:color w:val="0B1E26"/>
                <w:sz w:val="16"/>
              </w:rPr>
              <w:t>OG image</w:t>
            </w:r>
          </w:p>
        </w:tc>
        <w:tc>
          <w:tcPr>
            <w:tcW w:type="dxa" w:w="4896"/>
            <w:vAlign w:val="top"/>
          </w:tcPr>
          <w:p>
            <w:pPr>
              <w:spacing w:after="0"/>
            </w:pPr>
            <w:r/>
            <w:r>
              <w:rPr>
                <w:rFonts w:ascii="Arial" w:hAnsi="Arial"/>
                <w:b w:val="0"/>
                <w:color w:val="0B1E26"/>
                <w:sz w:val="16"/>
              </w:rPr>
              <w:t>https://mizoki3.com/og-image.png</w:t>
            </w:r>
          </w:p>
        </w:tc>
      </w:tr>
      <w:tr>
        <w:tc>
          <w:tcPr>
            <w:tcW w:type="dxa" w:w="4896"/>
            <w:vAlign w:val="top"/>
          </w:tcPr>
          <w:p>
            <w:pPr>
              <w:spacing w:after="0"/>
            </w:pPr>
            <w:r/>
            <w:r>
              <w:rPr>
                <w:rFonts w:ascii="Arial" w:hAnsi="Arial"/>
                <w:b w:val="0"/>
                <w:color w:val="0B1E26"/>
                <w:sz w:val="16"/>
              </w:rPr>
              <w:t>Theme</w:t>
            </w:r>
          </w:p>
        </w:tc>
        <w:tc>
          <w:tcPr>
            <w:tcW w:type="dxa" w:w="4896"/>
            <w:vAlign w:val="top"/>
          </w:tcPr>
          <w:p>
            <w:pPr>
              <w:spacing w:after="0"/>
            </w:pPr>
            <w:r/>
            <w:r>
              <w:rPr>
                <w:rFonts w:ascii="Arial" w:hAnsi="Arial"/>
                <w:b w:val="0"/>
                <w:color w:val="0B1E26"/>
                <w:sz w:val="16"/>
              </w:rPr>
              <w:t>Enterprise, mathematical, governed, precise, alive.</w:t>
            </w:r>
          </w:p>
        </w:tc>
      </w:tr>
    </w:tbl>
    <w:p/>
    <w:p>
      <w:pPr>
        <w:pStyle w:val="Heading1"/>
      </w:pPr>
      <w:r>
        <w:t>6. Domain Architecture Truth</w:t>
      </w:r>
    </w:p>
    <w:p>
      <w:pPr>
        <w:spacing w:after="160"/>
      </w:pPr>
      <w:r>
        <w:rPr>
          <w:rFonts w:ascii="Arial" w:hAnsi="Arial"/>
          <w:b w:val="0"/>
          <w:color w:val="0B1E26"/>
          <w:sz w:val="20"/>
        </w:rPr>
        <w:t>The domain story must be handled carefully. MIZOKI3 should never look like a fixed suite of five departments. The example domains are examples of how a deployment may be structured.</w:t>
      </w:r>
    </w:p>
    <w:p>
      <w:pPr>
        <w:pStyle w:val="Heading2"/>
      </w:pPr>
      <w:r>
        <w:t>Canonical rule</w:t>
      </w:r>
    </w:p>
    <w:p>
      <w:pPr>
        <w:spacing w:after="160"/>
      </w:pPr>
      <w:r>
        <w:rPr>
          <w:rFonts w:ascii="Arial" w:hAnsi="Arial"/>
          <w:b/>
          <w:color w:val="0B1E26"/>
          <w:sz w:val="20"/>
        </w:rPr>
        <w:t>MIZOKI3 maps to the customer's actual business. The company does not have to map itself to MIZOKI3.</w:t>
      </w:r>
    </w:p>
    <w:p>
      <w:pPr>
        <w:spacing w:after="160"/>
      </w:pPr>
      <w:r>
        <w:rPr>
          <w:rFonts w:ascii="Arial" w:hAnsi="Arial"/>
          <w:b w:val="0"/>
          <w:color w:val="0B1E26"/>
          <w:sz w:val="20"/>
        </w:rPr>
        <w:t>If the customer has Legal, Treasury, Risk, Marketing, Operations, HR, Claims, Procurement, Tax, Logistics, Security, and Customer Success, the system can model those domains. If the customer has a nonstandard structure, the system can model that too.</w:t>
      </w:r>
    </w:p>
    <w:p>
      <w:pPr>
        <w:pStyle w:val="Heading2"/>
      </w:pPr>
      <w:r>
        <w:t>Example domains currently shown</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3408"/>
        <w:gridCol w:w="3408"/>
        <w:gridCol w:w="3408"/>
      </w:tblGrid>
      <w:tr>
        <w:tc>
          <w:tcPr>
            <w:tcW w:type="dxa" w:w="3264"/>
            <w:shd w:fill="E3EEF0"/>
            <w:vAlign w:val="top"/>
          </w:tcPr>
          <w:p>
            <w:pPr>
              <w:spacing w:after="0"/>
            </w:pPr>
            <w:r/>
            <w:r>
              <w:rPr>
                <w:rFonts w:ascii="Arial" w:hAnsi="Arial"/>
                <w:b/>
                <w:color w:val="0B1E26"/>
                <w:sz w:val="17"/>
              </w:rPr>
              <w:t>Example domain</w:t>
            </w:r>
          </w:p>
        </w:tc>
        <w:tc>
          <w:tcPr>
            <w:tcW w:type="dxa" w:w="3264"/>
            <w:shd w:fill="E3EEF0"/>
            <w:vAlign w:val="top"/>
          </w:tcPr>
          <w:p>
            <w:pPr>
              <w:spacing w:after="0"/>
            </w:pPr>
            <w:r/>
            <w:r>
              <w:rPr>
                <w:rFonts w:ascii="Arial" w:hAnsi="Arial"/>
                <w:b/>
                <w:color w:val="0B1E26"/>
                <w:sz w:val="17"/>
              </w:rPr>
              <w:t>Public label</w:t>
            </w:r>
          </w:p>
        </w:tc>
        <w:tc>
          <w:tcPr>
            <w:tcW w:type="dxa" w:w="3264"/>
            <w:shd w:fill="E3EEF0"/>
            <w:vAlign w:val="top"/>
          </w:tcPr>
          <w:p>
            <w:pPr>
              <w:spacing w:after="0"/>
            </w:pPr>
            <w:r/>
            <w:r>
              <w:rPr>
                <w:rFonts w:ascii="Arial" w:hAnsi="Arial"/>
                <w:b/>
                <w:color w:val="0B1E26"/>
                <w:sz w:val="17"/>
              </w:rPr>
              <w:t>Function in story</w:t>
            </w:r>
          </w:p>
        </w:tc>
      </w:tr>
      <w:tr>
        <w:tc>
          <w:tcPr>
            <w:tcW w:type="dxa" w:w="3264"/>
            <w:vAlign w:val="top"/>
          </w:tcPr>
          <w:p>
            <w:pPr>
              <w:spacing w:after="0"/>
            </w:pPr>
            <w:r/>
            <w:r>
              <w:rPr>
                <w:rFonts w:ascii="Arial" w:hAnsi="Arial"/>
                <w:b w:val="0"/>
                <w:color w:val="0B1E26"/>
                <w:sz w:val="16"/>
              </w:rPr>
              <w:t>Counsel</w:t>
            </w:r>
          </w:p>
        </w:tc>
        <w:tc>
          <w:tcPr>
            <w:tcW w:type="dxa" w:w="3264"/>
            <w:vAlign w:val="top"/>
          </w:tcPr>
          <w:p>
            <w:pPr>
              <w:spacing w:after="0"/>
            </w:pPr>
            <w:r/>
            <w:r>
              <w:rPr>
                <w:rFonts w:ascii="Arial" w:hAnsi="Arial"/>
                <w:b w:val="0"/>
                <w:color w:val="0B1E26"/>
                <w:sz w:val="16"/>
              </w:rPr>
              <w:t>Legal &amp; Counsel</w:t>
            </w:r>
          </w:p>
        </w:tc>
        <w:tc>
          <w:tcPr>
            <w:tcW w:type="dxa" w:w="3264"/>
            <w:vAlign w:val="top"/>
          </w:tcPr>
          <w:p>
            <w:pPr>
              <w:spacing w:after="0"/>
            </w:pPr>
            <w:r/>
            <w:r>
              <w:rPr>
                <w:rFonts w:ascii="Arial" w:hAnsi="Arial"/>
                <w:b w:val="0"/>
                <w:color w:val="0B1E26"/>
                <w:sz w:val="16"/>
              </w:rPr>
              <w:t>Contracts, covenants, obligations, litigation pathways, compliance constraints.</w:t>
            </w:r>
          </w:p>
        </w:tc>
      </w:tr>
      <w:tr>
        <w:tc>
          <w:tcPr>
            <w:tcW w:type="dxa" w:w="3264"/>
            <w:vAlign w:val="top"/>
          </w:tcPr>
          <w:p>
            <w:pPr>
              <w:spacing w:after="0"/>
            </w:pPr>
            <w:r/>
            <w:r>
              <w:rPr>
                <w:rFonts w:ascii="Arial" w:hAnsi="Arial"/>
                <w:b w:val="0"/>
                <w:color w:val="0B1E26"/>
                <w:sz w:val="16"/>
              </w:rPr>
              <w:t>Estate</w:t>
            </w:r>
          </w:p>
        </w:tc>
        <w:tc>
          <w:tcPr>
            <w:tcW w:type="dxa" w:w="3264"/>
            <w:vAlign w:val="top"/>
          </w:tcPr>
          <w:p>
            <w:pPr>
              <w:spacing w:after="0"/>
            </w:pPr>
            <w:r/>
            <w:r>
              <w:rPr>
                <w:rFonts w:ascii="Arial" w:hAnsi="Arial"/>
                <w:b w:val="0"/>
                <w:color w:val="0B1E26"/>
                <w:sz w:val="16"/>
              </w:rPr>
              <w:t>Estate &amp; Trust</w:t>
            </w:r>
          </w:p>
        </w:tc>
        <w:tc>
          <w:tcPr>
            <w:tcW w:type="dxa" w:w="3264"/>
            <w:vAlign w:val="top"/>
          </w:tcPr>
          <w:p>
            <w:pPr>
              <w:spacing w:after="0"/>
            </w:pPr>
            <w:r/>
            <w:r>
              <w:rPr>
                <w:rFonts w:ascii="Arial" w:hAnsi="Arial"/>
                <w:b w:val="0"/>
                <w:color w:val="0B1E26"/>
                <w:sz w:val="16"/>
              </w:rPr>
              <w:t>Trust structures, beneficiary impact, tax strategy, fiduciary modeling.</w:t>
            </w:r>
          </w:p>
        </w:tc>
      </w:tr>
      <w:tr>
        <w:tc>
          <w:tcPr>
            <w:tcW w:type="dxa" w:w="3264"/>
            <w:vAlign w:val="top"/>
          </w:tcPr>
          <w:p>
            <w:pPr>
              <w:spacing w:after="0"/>
            </w:pPr>
            <w:r/>
            <w:r>
              <w:rPr>
                <w:rFonts w:ascii="Arial" w:hAnsi="Arial"/>
                <w:b w:val="0"/>
                <w:color w:val="0B1E26"/>
                <w:sz w:val="16"/>
              </w:rPr>
              <w:t>Capital</w:t>
            </w:r>
          </w:p>
        </w:tc>
        <w:tc>
          <w:tcPr>
            <w:tcW w:type="dxa" w:w="3264"/>
            <w:vAlign w:val="top"/>
          </w:tcPr>
          <w:p>
            <w:pPr>
              <w:spacing w:after="0"/>
            </w:pPr>
            <w:r/>
            <w:r>
              <w:rPr>
                <w:rFonts w:ascii="Arial" w:hAnsi="Arial"/>
                <w:b w:val="0"/>
                <w:color w:val="0B1E26"/>
                <w:sz w:val="16"/>
              </w:rPr>
              <w:t>Treasury &amp; Capital</w:t>
            </w:r>
          </w:p>
        </w:tc>
        <w:tc>
          <w:tcPr>
            <w:tcW w:type="dxa" w:w="3264"/>
            <w:vAlign w:val="top"/>
          </w:tcPr>
          <w:p>
            <w:pPr>
              <w:spacing w:after="0"/>
            </w:pPr>
            <w:r/>
            <w:r>
              <w:rPr>
                <w:rFonts w:ascii="Arial" w:hAnsi="Arial"/>
                <w:b w:val="0"/>
                <w:color w:val="0B1E26"/>
                <w:sz w:val="16"/>
              </w:rPr>
              <w:t>Capital allocation, liquidity stress, covenants, reserve movements.</w:t>
            </w:r>
          </w:p>
        </w:tc>
      </w:tr>
      <w:tr>
        <w:tc>
          <w:tcPr>
            <w:tcW w:type="dxa" w:w="3264"/>
            <w:vAlign w:val="top"/>
          </w:tcPr>
          <w:p>
            <w:pPr>
              <w:spacing w:after="0"/>
            </w:pPr>
            <w:r/>
            <w:r>
              <w:rPr>
                <w:rFonts w:ascii="Arial" w:hAnsi="Arial"/>
                <w:b w:val="0"/>
                <w:color w:val="0B1E26"/>
                <w:sz w:val="16"/>
              </w:rPr>
              <w:t>Signal</w:t>
            </w:r>
          </w:p>
        </w:tc>
        <w:tc>
          <w:tcPr>
            <w:tcW w:type="dxa" w:w="3264"/>
            <w:vAlign w:val="top"/>
          </w:tcPr>
          <w:p>
            <w:pPr>
              <w:spacing w:after="0"/>
            </w:pPr>
            <w:r/>
            <w:r>
              <w:rPr>
                <w:rFonts w:ascii="Arial" w:hAnsi="Arial"/>
                <w:b w:val="0"/>
                <w:color w:val="0B1E26"/>
                <w:sz w:val="16"/>
              </w:rPr>
              <w:t>Growth &amp; Signal</w:t>
            </w:r>
          </w:p>
        </w:tc>
        <w:tc>
          <w:tcPr>
            <w:tcW w:type="dxa" w:w="3264"/>
            <w:vAlign w:val="top"/>
          </w:tcPr>
          <w:p>
            <w:pPr>
              <w:spacing w:after="0"/>
            </w:pPr>
            <w:r/>
            <w:r>
              <w:rPr>
                <w:rFonts w:ascii="Arial" w:hAnsi="Arial"/>
                <w:b w:val="0"/>
                <w:color w:val="0B1E26"/>
                <w:sz w:val="16"/>
              </w:rPr>
              <w:t>Media, attribution, acquisition, budget movement, ROI validation.</w:t>
            </w:r>
          </w:p>
        </w:tc>
      </w:tr>
      <w:tr>
        <w:tc>
          <w:tcPr>
            <w:tcW w:type="dxa" w:w="3264"/>
            <w:vAlign w:val="top"/>
          </w:tcPr>
          <w:p>
            <w:pPr>
              <w:spacing w:after="0"/>
            </w:pPr>
            <w:r/>
            <w:r>
              <w:rPr>
                <w:rFonts w:ascii="Arial" w:hAnsi="Arial"/>
                <w:b w:val="0"/>
                <w:color w:val="0B1E26"/>
                <w:sz w:val="16"/>
              </w:rPr>
              <w:t>Risk</w:t>
            </w:r>
          </w:p>
        </w:tc>
        <w:tc>
          <w:tcPr>
            <w:tcW w:type="dxa" w:w="3264"/>
            <w:vAlign w:val="top"/>
          </w:tcPr>
          <w:p>
            <w:pPr>
              <w:spacing w:after="0"/>
            </w:pPr>
            <w:r/>
            <w:r>
              <w:rPr>
                <w:rFonts w:ascii="Arial" w:hAnsi="Arial"/>
                <w:b w:val="0"/>
                <w:color w:val="0B1E26"/>
                <w:sz w:val="16"/>
              </w:rPr>
              <w:t>Risk &amp; Compliance</w:t>
            </w:r>
          </w:p>
        </w:tc>
        <w:tc>
          <w:tcPr>
            <w:tcW w:type="dxa" w:w="3264"/>
            <w:vAlign w:val="top"/>
          </w:tcPr>
          <w:p>
            <w:pPr>
              <w:spacing w:after="0"/>
            </w:pPr>
            <w:r/>
            <w:r>
              <w:rPr>
                <w:rFonts w:ascii="Arial" w:hAnsi="Arial"/>
                <w:b w:val="0"/>
                <w:color w:val="0B1E26"/>
                <w:sz w:val="16"/>
              </w:rPr>
              <w:t>Exposure, regulatory monitoring, policy constraints, continuous verification.</w:t>
            </w:r>
          </w:p>
        </w:tc>
      </w:tr>
    </w:tbl>
    <w:p/>
    <w:p>
      <w:pPr>
        <w:pStyle w:val="Heading2"/>
      </w:pPr>
      <w:r>
        <w:t>Additional domains that can be introduced</w:t>
      </w:r>
    </w:p>
    <w:p>
      <w:pPr>
        <w:spacing w:after="160"/>
      </w:pPr>
      <w:r>
        <w:rPr>
          <w:rFonts w:ascii="Arial" w:hAnsi="Arial"/>
          <w:b w:val="0"/>
          <w:color w:val="0B1E26"/>
          <w:sz w:val="20"/>
        </w:rPr>
        <w:t>MIZOKI3 can support any decision domain that has signals, entities, constraints, actions, and outcomes. Examples: Operations, Procurement, Sales, Customer Success, HR, Security, Finance, Tax, Claims, Supply Chain, Product, Real Estate, Insurance, Healthcare Administration, Manufacturing, and Programmatic Advertising.</w:t>
      </w:r>
    </w:p>
    <w:p>
      <w:pPr>
        <w:pStyle w:val="Heading2"/>
      </w:pPr>
      <w:r>
        <w:t>Domain copy rule</w:t>
      </w:r>
    </w:p>
    <w:p>
      <w:pPr>
        <w:spacing w:after="160"/>
      </w:pPr>
      <w:r>
        <w:rPr>
          <w:rFonts w:ascii="Arial" w:hAnsi="Arial"/>
          <w:b w:val="0"/>
          <w:color w:val="0B1E26"/>
          <w:sz w:val="20"/>
        </w:rPr>
        <w:t>Every domain must connect back to the same shared graph. Avoid describing each domain as an isolated app. The power is not that there are many apps; the power is that one intelligence layer reasons across all of them.</w:t>
      </w:r>
    </w:p>
    <w:p>
      <w:pPr>
        <w:pStyle w:val="Heading2"/>
      </w:pPr>
      <w:r>
        <w:t>Correct phrasing</w:t>
      </w:r>
    </w:p>
    <w:p>
      <w:pPr>
        <w:pStyle w:val="ListBullet"/>
      </w:pPr>
      <w:r>
        <w:rPr>
          <w:rFonts w:ascii="Arial" w:hAnsi="Arial"/>
          <w:b w:val="0"/>
          <w:color w:val="0B1E26"/>
          <w:sz w:val="20"/>
        </w:rPr>
        <w:t>"Example domains"</w:t>
      </w:r>
    </w:p>
    <w:p>
      <w:pPr>
        <w:pStyle w:val="ListBullet"/>
      </w:pPr>
      <w:r>
        <w:rPr>
          <w:rFonts w:ascii="Arial" w:hAnsi="Arial"/>
          <w:b w:val="0"/>
          <w:color w:val="0B1E26"/>
          <w:sz w:val="20"/>
        </w:rPr>
        <w:t>"A typical deployment may include"</w:t>
      </w:r>
    </w:p>
    <w:p>
      <w:pPr>
        <w:pStyle w:val="ListBullet"/>
      </w:pPr>
      <w:r>
        <w:rPr>
          <w:rFonts w:ascii="Arial" w:hAnsi="Arial"/>
          <w:b w:val="0"/>
          <w:color w:val="0B1E26"/>
          <w:sz w:val="20"/>
        </w:rPr>
        <w:t>"The system maps to your actual operating structure"</w:t>
      </w:r>
    </w:p>
    <w:p>
      <w:pPr>
        <w:pStyle w:val="ListBullet"/>
      </w:pPr>
      <w:r>
        <w:rPr>
          <w:rFonts w:ascii="Arial" w:hAnsi="Arial"/>
          <w:b w:val="0"/>
          <w:color w:val="0B1E26"/>
          <w:sz w:val="20"/>
        </w:rPr>
        <w:t>"One shared graph, many domain controllers"</w:t>
      </w:r>
    </w:p>
    <w:p>
      <w:pPr>
        <w:pStyle w:val="ListBullet"/>
      </w:pPr>
      <w:r>
        <w:rPr>
          <w:rFonts w:ascii="Arial" w:hAnsi="Arial"/>
          <w:b w:val="0"/>
          <w:color w:val="0B1E26"/>
          <w:sz w:val="20"/>
        </w:rPr>
        <w:t>"Your deployment is whatever your business is"</w:t>
      </w:r>
    </w:p>
    <w:p>
      <w:pPr>
        <w:pStyle w:val="Heading2"/>
      </w:pPr>
      <w:r>
        <w:t>Incorrect phrasing</w:t>
      </w:r>
    </w:p>
    <w:p>
      <w:pPr>
        <w:pStyle w:val="ListBullet"/>
      </w:pPr>
      <w:r>
        <w:rPr>
          <w:rFonts w:ascii="Arial" w:hAnsi="Arial"/>
          <w:b w:val="0"/>
          <w:color w:val="0B1E26"/>
          <w:sz w:val="20"/>
        </w:rPr>
        <w:t>"The five MIZOKI3 modules"</w:t>
      </w:r>
    </w:p>
    <w:p>
      <w:pPr>
        <w:pStyle w:val="ListBullet"/>
      </w:pPr>
      <w:r>
        <w:rPr>
          <w:rFonts w:ascii="Arial" w:hAnsi="Arial"/>
          <w:b w:val="0"/>
          <w:color w:val="0B1E26"/>
          <w:sz w:val="20"/>
        </w:rPr>
        <w:t>"Choose one of our departments"</w:t>
      </w:r>
    </w:p>
    <w:p>
      <w:pPr>
        <w:pStyle w:val="ListBullet"/>
      </w:pPr>
      <w:r>
        <w:rPr>
          <w:rFonts w:ascii="Arial" w:hAnsi="Arial"/>
          <w:b w:val="0"/>
          <w:color w:val="0B1E26"/>
          <w:sz w:val="20"/>
        </w:rPr>
        <w:t>"MIZOKI3 is a legal, estate, capital, signal, and risk product"</w:t>
      </w:r>
    </w:p>
    <w:p>
      <w:pPr>
        <w:pStyle w:val="ListBullet"/>
      </w:pPr>
      <w:r>
        <w:rPr>
          <w:rFonts w:ascii="Arial" w:hAnsi="Arial"/>
          <w:b w:val="0"/>
          <w:color w:val="0B1E26"/>
          <w:sz w:val="20"/>
        </w:rPr>
        <w:t>"Each department has its own separate intelligence"</w:t>
      </w:r>
    </w:p>
    <w:p>
      <w:pPr>
        <w:pStyle w:val="Heading1"/>
      </w:pPr>
      <w:r>
        <w:t>7. Creative Language System</w:t>
      </w:r>
    </w:p>
    <w:p>
      <w:pPr>
        <w:spacing w:after="160"/>
      </w:pPr>
      <w:r>
        <w:rPr>
          <w:rFonts w:ascii="Arial" w:hAnsi="Arial"/>
          <w:b w:val="0"/>
          <w:color w:val="0B1E26"/>
          <w:sz w:val="20"/>
        </w:rPr>
        <w:t>The creative language must feel alive, intelligent, controlled, and high-stakes. It should be imaginative without becoming vague.</w:t>
      </w:r>
    </w:p>
    <w:p>
      <w:pPr>
        <w:pStyle w:val="Heading2"/>
      </w:pPr>
      <w:r>
        <w:t>Voice principles</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3408"/>
        <w:gridCol w:w="3408"/>
        <w:gridCol w:w="3408"/>
      </w:tblGrid>
      <w:tr>
        <w:tc>
          <w:tcPr>
            <w:tcW w:type="dxa" w:w="3264"/>
            <w:shd w:fill="E3EEF0"/>
            <w:vAlign w:val="top"/>
          </w:tcPr>
          <w:p>
            <w:pPr>
              <w:spacing w:after="0"/>
            </w:pPr>
            <w:r/>
            <w:r>
              <w:rPr>
                <w:rFonts w:ascii="Arial" w:hAnsi="Arial"/>
                <w:b/>
                <w:color w:val="0B1E26"/>
                <w:sz w:val="17"/>
              </w:rPr>
              <w:t>Principle</w:t>
            </w:r>
          </w:p>
        </w:tc>
        <w:tc>
          <w:tcPr>
            <w:tcW w:type="dxa" w:w="3264"/>
            <w:shd w:fill="E3EEF0"/>
            <w:vAlign w:val="top"/>
          </w:tcPr>
          <w:p>
            <w:pPr>
              <w:spacing w:after="0"/>
            </w:pPr>
            <w:r/>
            <w:r>
              <w:rPr>
                <w:rFonts w:ascii="Arial" w:hAnsi="Arial"/>
                <w:b/>
                <w:color w:val="0B1E26"/>
                <w:sz w:val="17"/>
              </w:rPr>
              <w:t>Meaning</w:t>
            </w:r>
          </w:p>
        </w:tc>
        <w:tc>
          <w:tcPr>
            <w:tcW w:type="dxa" w:w="3264"/>
            <w:shd w:fill="E3EEF0"/>
            <w:vAlign w:val="top"/>
          </w:tcPr>
          <w:p>
            <w:pPr>
              <w:spacing w:after="0"/>
            </w:pPr>
            <w:r/>
            <w:r>
              <w:rPr>
                <w:rFonts w:ascii="Arial" w:hAnsi="Arial"/>
                <w:b/>
                <w:color w:val="0B1E26"/>
                <w:sz w:val="17"/>
              </w:rPr>
              <w:t>Example</w:t>
            </w:r>
          </w:p>
        </w:tc>
      </w:tr>
      <w:tr>
        <w:tc>
          <w:tcPr>
            <w:tcW w:type="dxa" w:w="3264"/>
            <w:vAlign w:val="top"/>
          </w:tcPr>
          <w:p>
            <w:pPr>
              <w:spacing w:after="0"/>
            </w:pPr>
            <w:r/>
            <w:r>
              <w:rPr>
                <w:rFonts w:ascii="Arial" w:hAnsi="Arial"/>
                <w:b w:val="0"/>
                <w:color w:val="0B1E26"/>
                <w:sz w:val="16"/>
              </w:rPr>
              <w:t>Cinematic but precise</w:t>
            </w:r>
          </w:p>
        </w:tc>
        <w:tc>
          <w:tcPr>
            <w:tcW w:type="dxa" w:w="3264"/>
            <w:vAlign w:val="top"/>
          </w:tcPr>
          <w:p>
            <w:pPr>
              <w:spacing w:after="0"/>
            </w:pPr>
            <w:r/>
            <w:r>
              <w:rPr>
                <w:rFonts w:ascii="Arial" w:hAnsi="Arial"/>
                <w:b w:val="0"/>
                <w:color w:val="0B1E26"/>
                <w:sz w:val="16"/>
              </w:rPr>
              <w:t>Use memorable metaphors, then anchor them in architecture.</w:t>
            </w:r>
          </w:p>
        </w:tc>
        <w:tc>
          <w:tcPr>
            <w:tcW w:type="dxa" w:w="3264"/>
            <w:vAlign w:val="top"/>
          </w:tcPr>
          <w:p>
            <w:pPr>
              <w:spacing w:after="0"/>
            </w:pPr>
            <w:r/>
            <w:r>
              <w:rPr>
                <w:rFonts w:ascii="Arial" w:hAnsi="Arial"/>
                <w:b w:val="0"/>
                <w:color w:val="0B1E26"/>
                <w:sz w:val="16"/>
              </w:rPr>
              <w:t>"A nervous system" plus "temporal-causal knowledge graph."</w:t>
            </w:r>
          </w:p>
        </w:tc>
      </w:tr>
      <w:tr>
        <w:tc>
          <w:tcPr>
            <w:tcW w:type="dxa" w:w="3264"/>
            <w:vAlign w:val="top"/>
          </w:tcPr>
          <w:p>
            <w:pPr>
              <w:spacing w:after="0"/>
            </w:pPr>
            <w:r/>
            <w:r>
              <w:rPr>
                <w:rFonts w:ascii="Arial" w:hAnsi="Arial"/>
                <w:b w:val="0"/>
                <w:color w:val="0B1E26"/>
                <w:sz w:val="16"/>
              </w:rPr>
              <w:t>Executive-grade</w:t>
            </w:r>
          </w:p>
        </w:tc>
        <w:tc>
          <w:tcPr>
            <w:tcW w:type="dxa" w:w="3264"/>
            <w:vAlign w:val="top"/>
          </w:tcPr>
          <w:p>
            <w:pPr>
              <w:spacing w:after="0"/>
            </w:pPr>
            <w:r/>
            <w:r>
              <w:rPr>
                <w:rFonts w:ascii="Arial" w:hAnsi="Arial"/>
                <w:b w:val="0"/>
                <w:color w:val="0B1E26"/>
                <w:sz w:val="16"/>
              </w:rPr>
              <w:t>Write for boards, operators, founders, CIOs, CISOs, general counsels, and capital allocators.</w:t>
            </w:r>
          </w:p>
        </w:tc>
        <w:tc>
          <w:tcPr>
            <w:tcW w:type="dxa" w:w="3264"/>
            <w:vAlign w:val="top"/>
          </w:tcPr>
          <w:p>
            <w:pPr>
              <w:spacing w:after="0"/>
            </w:pPr>
            <w:r/>
            <w:r>
              <w:rPr>
                <w:rFonts w:ascii="Arial" w:hAnsi="Arial"/>
                <w:b w:val="0"/>
                <w:color w:val="0B1E26"/>
                <w:sz w:val="16"/>
              </w:rPr>
              <w:t>"Defensible action" beats "cool automation."</w:t>
            </w:r>
          </w:p>
        </w:tc>
      </w:tr>
      <w:tr>
        <w:tc>
          <w:tcPr>
            <w:tcW w:type="dxa" w:w="3264"/>
            <w:vAlign w:val="top"/>
          </w:tcPr>
          <w:p>
            <w:pPr>
              <w:spacing w:after="0"/>
            </w:pPr>
            <w:r/>
            <w:r>
              <w:rPr>
                <w:rFonts w:ascii="Arial" w:hAnsi="Arial"/>
                <w:b w:val="0"/>
                <w:color w:val="0B1E26"/>
                <w:sz w:val="16"/>
              </w:rPr>
              <w:t>Governed, not reckless</w:t>
            </w:r>
          </w:p>
        </w:tc>
        <w:tc>
          <w:tcPr>
            <w:tcW w:type="dxa" w:w="3264"/>
            <w:vAlign w:val="top"/>
          </w:tcPr>
          <w:p>
            <w:pPr>
              <w:spacing w:after="0"/>
            </w:pPr>
            <w:r/>
            <w:r>
              <w:rPr>
                <w:rFonts w:ascii="Arial" w:hAnsi="Arial"/>
                <w:b w:val="0"/>
                <w:color w:val="0B1E26"/>
                <w:sz w:val="16"/>
              </w:rPr>
              <w:t>Autonomy must always be framed with simulation, policy, and human control.</w:t>
            </w:r>
          </w:p>
        </w:tc>
        <w:tc>
          <w:tcPr>
            <w:tcW w:type="dxa" w:w="3264"/>
            <w:vAlign w:val="top"/>
          </w:tcPr>
          <w:p>
            <w:pPr>
              <w:spacing w:after="0"/>
            </w:pPr>
            <w:r/>
            <w:r>
              <w:rPr>
                <w:rFonts w:ascii="Arial" w:hAnsi="Arial"/>
                <w:b w:val="0"/>
                <w:color w:val="0B1E26"/>
                <w:sz w:val="16"/>
              </w:rPr>
              <w:t>"Acts only when authorized."</w:t>
            </w:r>
          </w:p>
        </w:tc>
      </w:tr>
      <w:tr>
        <w:tc>
          <w:tcPr>
            <w:tcW w:type="dxa" w:w="3264"/>
            <w:vAlign w:val="top"/>
          </w:tcPr>
          <w:p>
            <w:pPr>
              <w:spacing w:after="0"/>
            </w:pPr>
            <w:r/>
            <w:r>
              <w:rPr>
                <w:rFonts w:ascii="Arial" w:hAnsi="Arial"/>
                <w:b w:val="0"/>
                <w:color w:val="0B1E26"/>
                <w:sz w:val="16"/>
              </w:rPr>
              <w:t>Dynamic, not fixed</w:t>
            </w:r>
          </w:p>
        </w:tc>
        <w:tc>
          <w:tcPr>
            <w:tcW w:type="dxa" w:w="3264"/>
            <w:vAlign w:val="top"/>
          </w:tcPr>
          <w:p>
            <w:pPr>
              <w:spacing w:after="0"/>
            </w:pPr>
            <w:r/>
            <w:r>
              <w:rPr>
                <w:rFonts w:ascii="Arial" w:hAnsi="Arial"/>
                <w:b w:val="0"/>
                <w:color w:val="0B1E26"/>
                <w:sz w:val="16"/>
              </w:rPr>
              <w:t>The system adapts to the business structure.</w:t>
            </w:r>
          </w:p>
        </w:tc>
        <w:tc>
          <w:tcPr>
            <w:tcW w:type="dxa" w:w="3264"/>
            <w:vAlign w:val="top"/>
          </w:tcPr>
          <w:p>
            <w:pPr>
              <w:spacing w:after="0"/>
            </w:pPr>
            <w:r/>
            <w:r>
              <w:rPr>
                <w:rFonts w:ascii="Arial" w:hAnsi="Arial"/>
                <w:b w:val="0"/>
                <w:color w:val="0B1E26"/>
                <w:sz w:val="16"/>
              </w:rPr>
              <w:t>"It maps to your business, not the other way around."</w:t>
            </w:r>
          </w:p>
        </w:tc>
      </w:tr>
      <w:tr>
        <w:tc>
          <w:tcPr>
            <w:tcW w:type="dxa" w:w="3264"/>
            <w:vAlign w:val="top"/>
          </w:tcPr>
          <w:p>
            <w:pPr>
              <w:spacing w:after="0"/>
            </w:pPr>
            <w:r/>
            <w:r>
              <w:rPr>
                <w:rFonts w:ascii="Arial" w:hAnsi="Arial"/>
                <w:b w:val="0"/>
                <w:color w:val="0B1E26"/>
                <w:sz w:val="16"/>
              </w:rPr>
              <w:t>Outcome-centered</w:t>
            </w:r>
          </w:p>
        </w:tc>
        <w:tc>
          <w:tcPr>
            <w:tcW w:type="dxa" w:w="3264"/>
            <w:vAlign w:val="top"/>
          </w:tcPr>
          <w:p>
            <w:pPr>
              <w:spacing w:after="0"/>
            </w:pPr>
            <w:r/>
            <w:r>
              <w:rPr>
                <w:rFonts w:ascii="Arial" w:hAnsi="Arial"/>
                <w:b w:val="0"/>
                <w:color w:val="0B1E26"/>
                <w:sz w:val="16"/>
              </w:rPr>
              <w:t>The story should end in decision velocity, risk reduction, auditability, and compounding learning.</w:t>
            </w:r>
          </w:p>
        </w:tc>
        <w:tc>
          <w:tcPr>
            <w:tcW w:type="dxa" w:w="3264"/>
            <w:vAlign w:val="top"/>
          </w:tcPr>
          <w:p>
            <w:pPr>
              <w:spacing w:after="0"/>
            </w:pPr>
            <w:r/>
            <w:r>
              <w:rPr>
                <w:rFonts w:ascii="Arial" w:hAnsi="Arial"/>
                <w:b w:val="0"/>
                <w:color w:val="0B1E26"/>
                <w:sz w:val="16"/>
              </w:rPr>
              <w:t>"Every outcome strengthens the next decision."</w:t>
            </w:r>
          </w:p>
        </w:tc>
      </w:tr>
    </w:tbl>
    <w:p/>
    <w:p>
      <w:pPr>
        <w:pStyle w:val="Heading2"/>
      </w:pPr>
      <w:r>
        <w:t>Approved phrases</w:t>
      </w:r>
    </w:p>
    <w:p>
      <w:pPr>
        <w:pStyle w:val="ListBullet"/>
      </w:pPr>
      <w:r>
        <w:rPr>
          <w:rFonts w:ascii="Arial" w:hAnsi="Arial"/>
          <w:b w:val="0"/>
          <w:color w:val="0B1E26"/>
          <w:sz w:val="20"/>
        </w:rPr>
        <w:t>A nervous system for your business.</w:t>
      </w:r>
    </w:p>
    <w:p>
      <w:pPr>
        <w:pStyle w:val="ListBullet"/>
      </w:pPr>
      <w:r>
        <w:rPr>
          <w:rFonts w:ascii="Arial" w:hAnsi="Arial"/>
          <w:b w:val="0"/>
          <w:color w:val="0B1E26"/>
          <w:sz w:val="20"/>
        </w:rPr>
        <w:t>Verifiable autonomous decision intelligence.</w:t>
      </w:r>
    </w:p>
    <w:p>
      <w:pPr>
        <w:pStyle w:val="ListBullet"/>
      </w:pPr>
      <w:r>
        <w:rPr>
          <w:rFonts w:ascii="Arial" w:hAnsi="Arial"/>
          <w:b w:val="0"/>
          <w:color w:val="0B1E26"/>
          <w:sz w:val="20"/>
        </w:rPr>
        <w:t>Real-time mathematical understanding of the organization.</w:t>
      </w:r>
    </w:p>
    <w:p>
      <w:pPr>
        <w:pStyle w:val="ListBullet"/>
      </w:pPr>
      <w:r>
        <w:rPr>
          <w:rFonts w:ascii="Arial" w:hAnsi="Arial"/>
          <w:b w:val="0"/>
          <w:color w:val="0B1E26"/>
          <w:sz w:val="20"/>
        </w:rPr>
        <w:t>A living graph of metrics, relationships, constraints, and predictions.</w:t>
      </w:r>
    </w:p>
    <w:p>
      <w:pPr>
        <w:pStyle w:val="ListBullet"/>
      </w:pPr>
      <w:r>
        <w:rPr>
          <w:rFonts w:ascii="Arial" w:hAnsi="Arial"/>
          <w:b w:val="0"/>
          <w:color w:val="0B1E26"/>
          <w:sz w:val="20"/>
        </w:rPr>
        <w:t>Every signal travels one governed pathway.</w:t>
      </w:r>
    </w:p>
    <w:p>
      <w:pPr>
        <w:pStyle w:val="ListBullet"/>
      </w:pPr>
      <w:r>
        <w:rPr>
          <w:rFonts w:ascii="Arial" w:hAnsi="Arial"/>
          <w:b w:val="0"/>
          <w:color w:val="0B1E26"/>
          <w:sz w:val="20"/>
        </w:rPr>
        <w:t>Decisions you can defend.</w:t>
      </w:r>
    </w:p>
    <w:p>
      <w:pPr>
        <w:pStyle w:val="ListBullet"/>
      </w:pPr>
      <w:r>
        <w:rPr>
          <w:rFonts w:ascii="Arial" w:hAnsi="Arial"/>
          <w:b w:val="0"/>
          <w:color w:val="0B1E26"/>
          <w:sz w:val="20"/>
        </w:rPr>
        <w:t>Simulate before execution.</w:t>
      </w:r>
    </w:p>
    <w:p>
      <w:pPr>
        <w:pStyle w:val="ListBullet"/>
      </w:pPr>
      <w:r>
        <w:rPr>
          <w:rFonts w:ascii="Arial" w:hAnsi="Arial"/>
          <w:b w:val="0"/>
          <w:color w:val="0B1E26"/>
          <w:sz w:val="20"/>
        </w:rPr>
        <w:t>Governed action, not blind automation.</w:t>
      </w:r>
    </w:p>
    <w:p>
      <w:pPr>
        <w:pStyle w:val="ListBullet"/>
      </w:pPr>
      <w:r>
        <w:rPr>
          <w:rFonts w:ascii="Arial" w:hAnsi="Arial"/>
          <w:b w:val="0"/>
          <w:color w:val="0B1E26"/>
          <w:sz w:val="20"/>
        </w:rPr>
        <w:t>It maps to your business, not the other way around.</w:t>
      </w:r>
    </w:p>
    <w:p>
      <w:pPr>
        <w:pStyle w:val="ListBullet"/>
      </w:pPr>
      <w:r>
        <w:rPr>
          <w:rFonts w:ascii="Arial" w:hAnsi="Arial"/>
          <w:b w:val="0"/>
          <w:color w:val="0B1E26"/>
          <w:sz w:val="20"/>
        </w:rPr>
        <w:t>One shared graph, many domain controllers.</w:t>
      </w:r>
    </w:p>
    <w:p>
      <w:pPr>
        <w:pStyle w:val="ListBullet"/>
      </w:pPr>
      <w:r>
        <w:rPr>
          <w:rFonts w:ascii="Arial" w:hAnsi="Arial"/>
          <w:b w:val="0"/>
          <w:color w:val="0B1E26"/>
          <w:sz w:val="20"/>
        </w:rPr>
        <w:t>Real-time understanding, prediction, and defensible action.</w:t>
      </w:r>
    </w:p>
    <w:p>
      <w:pPr>
        <w:pStyle w:val="Heading2"/>
      </w:pPr>
      <w:r>
        <w:t>Phrases to avoid</w:t>
      </w:r>
    </w:p>
    <w:p>
      <w:pPr>
        <w:pStyle w:val="ListBullet"/>
      </w:pPr>
      <w:r>
        <w:rPr>
          <w:rFonts w:ascii="Arial" w:hAnsi="Arial"/>
          <w:b w:val="0"/>
          <w:color w:val="0B1E26"/>
          <w:sz w:val="20"/>
        </w:rPr>
        <w:t>Fully autonomous with no human involvement.</w:t>
      </w:r>
    </w:p>
    <w:p>
      <w:pPr>
        <w:pStyle w:val="ListBullet"/>
      </w:pPr>
      <w:r>
        <w:rPr>
          <w:rFonts w:ascii="Arial" w:hAnsi="Arial"/>
          <w:b w:val="0"/>
          <w:color w:val="0B1E26"/>
          <w:sz w:val="20"/>
        </w:rPr>
        <w:t>Replaces every system you use.</w:t>
      </w:r>
    </w:p>
    <w:p>
      <w:pPr>
        <w:pStyle w:val="ListBullet"/>
      </w:pPr>
      <w:r>
        <w:rPr>
          <w:rFonts w:ascii="Arial" w:hAnsi="Arial"/>
          <w:b w:val="0"/>
          <w:color w:val="0B1E26"/>
          <w:sz w:val="20"/>
        </w:rPr>
        <w:t>Magic AI decision maker.</w:t>
      </w:r>
    </w:p>
    <w:p>
      <w:pPr>
        <w:pStyle w:val="ListBullet"/>
      </w:pPr>
      <w:r>
        <w:rPr>
          <w:rFonts w:ascii="Arial" w:hAnsi="Arial"/>
          <w:b w:val="0"/>
          <w:color w:val="0B1E26"/>
          <w:sz w:val="20"/>
        </w:rPr>
        <w:t>Dashboard with AI.</w:t>
      </w:r>
    </w:p>
    <w:p>
      <w:pPr>
        <w:pStyle w:val="ListBullet"/>
      </w:pPr>
      <w:r>
        <w:rPr>
          <w:rFonts w:ascii="Arial" w:hAnsi="Arial"/>
          <w:b w:val="0"/>
          <w:color w:val="0B1E26"/>
          <w:sz w:val="20"/>
        </w:rPr>
        <w:t>CRM replacement only.</w:t>
      </w:r>
    </w:p>
    <w:p>
      <w:pPr>
        <w:pStyle w:val="ListBullet"/>
      </w:pPr>
      <w:r>
        <w:rPr>
          <w:rFonts w:ascii="Arial" w:hAnsi="Arial"/>
          <w:b w:val="0"/>
          <w:color w:val="0B1E26"/>
          <w:sz w:val="20"/>
        </w:rPr>
        <w:t>One-click business autopilot.</w:t>
      </w:r>
    </w:p>
    <w:p>
      <w:pPr>
        <w:pStyle w:val="ListBullet"/>
      </w:pPr>
      <w:r>
        <w:rPr>
          <w:rFonts w:ascii="Arial" w:hAnsi="Arial"/>
          <w:b w:val="0"/>
          <w:color w:val="0B1E26"/>
          <w:sz w:val="20"/>
        </w:rPr>
        <w:t>Five departments or five modules.</w:t>
      </w:r>
    </w:p>
    <w:p>
      <w:pPr>
        <w:pStyle w:val="ListBullet"/>
      </w:pPr>
      <w:r>
        <w:rPr>
          <w:rFonts w:ascii="Arial" w:hAnsi="Arial"/>
          <w:b w:val="0"/>
          <w:color w:val="0B1E26"/>
          <w:sz w:val="20"/>
        </w:rPr>
        <w:t>Black-box automation.</w:t>
      </w:r>
    </w:p>
    <w:p>
      <w:pPr>
        <w:pStyle w:val="ListBullet"/>
      </w:pPr>
      <w:r>
        <w:rPr>
          <w:rFonts w:ascii="Arial" w:hAnsi="Arial"/>
          <w:b w:val="0"/>
          <w:color w:val="0B1E26"/>
          <w:sz w:val="20"/>
        </w:rPr>
        <w:t>Agents that act without approval.</w:t>
      </w:r>
    </w:p>
    <w:p>
      <w:pPr>
        <w:pStyle w:val="Heading2"/>
      </w:pPr>
      <w:r>
        <w:t>Copy test</w:t>
      </w:r>
    </w:p>
    <w:p>
      <w:pPr>
        <w:spacing w:after="160"/>
      </w:pPr>
      <w:r>
        <w:rPr>
          <w:rFonts w:ascii="Arial" w:hAnsi="Arial"/>
          <w:b w:val="0"/>
          <w:color w:val="0B1E26"/>
          <w:sz w:val="20"/>
        </w:rPr>
        <w:t>Before any copy ships, ask:</w:t>
      </w:r>
    </w:p>
    <w:p>
      <w:pPr>
        <w:ind w:left="317" w:hanging="317"/>
      </w:pPr>
      <w:r>
        <w:rPr>
          <w:rFonts w:ascii="Arial" w:hAnsi="Arial"/>
          <w:b w:val="0"/>
          <w:color w:val="0B1E26"/>
          <w:sz w:val="20"/>
        </w:rPr>
        <w:t>1. Does this reinforce the nervous system metaphor?</w:t>
      </w:r>
    </w:p>
    <w:p>
      <w:pPr>
        <w:ind w:left="317" w:hanging="317"/>
      </w:pPr>
      <w:r>
        <w:rPr>
          <w:rFonts w:ascii="Arial" w:hAnsi="Arial"/>
          <w:b w:val="0"/>
          <w:color w:val="0B1E26"/>
          <w:sz w:val="20"/>
        </w:rPr>
        <w:t>2. Does it clearly connect to governed decision intelligence?</w:t>
      </w:r>
    </w:p>
    <w:p>
      <w:pPr>
        <w:ind w:left="317" w:hanging="317"/>
      </w:pPr>
      <w:r>
        <w:rPr>
          <w:rFonts w:ascii="Arial" w:hAnsi="Arial"/>
          <w:b w:val="0"/>
          <w:color w:val="0B1E26"/>
          <w:sz w:val="20"/>
        </w:rPr>
        <w:t>3. Does it preserve SRPVDAL?</w:t>
      </w:r>
    </w:p>
    <w:p>
      <w:pPr>
        <w:ind w:left="317" w:hanging="317"/>
      </w:pPr>
      <w:r>
        <w:rPr>
          <w:rFonts w:ascii="Arial" w:hAnsi="Arial"/>
          <w:b w:val="0"/>
          <w:color w:val="0B1E26"/>
          <w:sz w:val="20"/>
        </w:rPr>
        <w:t>4. Does it avoid implying uncontrolled automation?</w:t>
      </w:r>
    </w:p>
    <w:p>
      <w:pPr>
        <w:ind w:left="317" w:hanging="317"/>
      </w:pPr>
      <w:r>
        <w:rPr>
          <w:rFonts w:ascii="Arial" w:hAnsi="Arial"/>
          <w:b w:val="0"/>
          <w:color w:val="0B1E26"/>
          <w:sz w:val="20"/>
        </w:rPr>
        <w:t>5. Does it explain why this matters to business leaders?</w:t>
      </w:r>
    </w:p>
    <w:p>
      <w:pPr>
        <w:ind w:left="317" w:hanging="317"/>
      </w:pPr>
      <w:r>
        <w:rPr>
          <w:rFonts w:ascii="Arial" w:hAnsi="Arial"/>
          <w:b w:val="0"/>
          <w:color w:val="0B1E26"/>
          <w:sz w:val="20"/>
        </w:rPr>
        <w:t>6. Does it show that domains are dynamic and customer-specific?</w:t>
      </w:r>
    </w:p>
    <w:p>
      <w:pPr>
        <w:ind w:left="317" w:hanging="317"/>
      </w:pPr>
      <w:r>
        <w:rPr>
          <w:rFonts w:ascii="Arial" w:hAnsi="Arial"/>
          <w:b w:val="0"/>
          <w:color w:val="0B1E26"/>
          <w:sz w:val="20"/>
        </w:rPr>
        <w:t>7. Does it sound like MIZOKI3 and not a generic AI SaaS page?</w:t>
      </w:r>
    </w:p>
    <w:p>
      <w:r>
        <w:br w:type="page"/>
      </w:r>
    </w:p>
    <w:p>
      <w:pPr>
        <w:pStyle w:val="Heading1"/>
      </w:pPr>
      <w:r>
        <w:t>8. Visual Design System</w:t>
      </w:r>
    </w:p>
    <w:p>
      <w:pPr>
        <w:spacing w:after="160"/>
      </w:pPr>
      <w:r>
        <w:rPr>
          <w:rFonts w:ascii="Arial" w:hAnsi="Arial"/>
          <w:b w:val="0"/>
          <w:color w:val="0B1E26"/>
          <w:sz w:val="20"/>
        </w:rPr>
        <w:t>The uploaded creative establishes a strong visual world: legal ledger meets living machine. The site should feel like a serious executive document that has come alive.</w:t>
      </w:r>
    </w:p>
    <w:p>
      <w:pPr>
        <w:pStyle w:val="Heading2"/>
      </w:pPr>
      <w:r>
        <w:t>Visual metaphor</w:t>
      </w:r>
    </w:p>
    <w:p>
      <w:pPr>
        <w:spacing w:after="160"/>
      </w:pPr>
      <w:r>
        <w:rPr>
          <w:rFonts w:ascii="Arial" w:hAnsi="Arial"/>
          <w:b/>
          <w:color w:val="0B1E26"/>
          <w:sz w:val="20"/>
        </w:rPr>
        <w:t>A governed enterprise nervous system rendered as a live ledger.</w:t>
      </w:r>
    </w:p>
    <w:p>
      <w:pPr>
        <w:spacing w:after="160"/>
      </w:pPr>
      <w:r>
        <w:rPr>
          <w:rFonts w:ascii="Arial" w:hAnsi="Arial"/>
          <w:b w:val="0"/>
          <w:color w:val="0B1E26"/>
          <w:sz w:val="20"/>
        </w:rPr>
        <w:t>The design should combine:</w:t>
      </w:r>
    </w:p>
    <w:p>
      <w:pPr>
        <w:pStyle w:val="ListBullet"/>
      </w:pPr>
      <w:r>
        <w:rPr>
          <w:rFonts w:ascii="Arial" w:hAnsi="Arial"/>
          <w:b w:val="0"/>
          <w:color w:val="0B1E26"/>
          <w:sz w:val="20"/>
        </w:rPr>
        <w:t>Ledger lines and filing marks for trust, audit, seriousness, and documentary authority.</w:t>
      </w:r>
    </w:p>
    <w:p>
      <w:pPr>
        <w:pStyle w:val="ListBullet"/>
      </w:pPr>
      <w:r>
        <w:rPr>
          <w:rFonts w:ascii="Arial" w:hAnsi="Arial"/>
          <w:b w:val="0"/>
          <w:color w:val="0B1E26"/>
          <w:sz w:val="20"/>
        </w:rPr>
        <w:t>A living graph for real-time intelligence.</w:t>
      </w:r>
    </w:p>
    <w:p>
      <w:pPr>
        <w:pStyle w:val="ListBullet"/>
      </w:pPr>
      <w:r>
        <w:rPr>
          <w:rFonts w:ascii="Arial" w:hAnsi="Arial"/>
          <w:b w:val="0"/>
          <w:color w:val="0B1E26"/>
          <w:sz w:val="20"/>
        </w:rPr>
        <w:t>Dark terminal exhibits for simulation and control.</w:t>
      </w:r>
    </w:p>
    <w:p>
      <w:pPr>
        <w:pStyle w:val="ListBullet"/>
      </w:pPr>
      <w:r>
        <w:rPr>
          <w:rFonts w:ascii="Arial" w:hAnsi="Arial"/>
          <w:b w:val="0"/>
          <w:color w:val="0B1E26"/>
          <w:sz w:val="20"/>
        </w:rPr>
        <w:t>Serif typography for institutional gravity.</w:t>
      </w:r>
    </w:p>
    <w:p>
      <w:pPr>
        <w:pStyle w:val="ListBullet"/>
      </w:pPr>
      <w:r>
        <w:rPr>
          <w:rFonts w:ascii="Arial" w:hAnsi="Arial"/>
          <w:b w:val="0"/>
          <w:color w:val="0B1E26"/>
          <w:sz w:val="20"/>
        </w:rPr>
        <w:t>Monospace details for machine precision.</w:t>
      </w:r>
    </w:p>
    <w:p>
      <w:pPr>
        <w:pStyle w:val="ListBullet"/>
      </w:pPr>
      <w:r>
        <w:rPr>
          <w:rFonts w:ascii="Arial" w:hAnsi="Arial"/>
          <w:b w:val="0"/>
          <w:color w:val="0B1E26"/>
          <w:sz w:val="20"/>
        </w:rPr>
        <w:t>Restrained teal highlights for signal, intelligence, and system life.</w:t>
      </w:r>
    </w:p>
    <w:p>
      <w:pPr>
        <w:pStyle w:val="Heading2"/>
      </w:pPr>
      <w:r>
        <w:t>Current design language</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Design element</w:t>
            </w:r>
          </w:p>
        </w:tc>
        <w:tc>
          <w:tcPr>
            <w:tcW w:type="dxa" w:w="4896"/>
            <w:shd w:fill="E3EEF0"/>
            <w:vAlign w:val="top"/>
          </w:tcPr>
          <w:p>
            <w:pPr>
              <w:spacing w:after="0"/>
            </w:pPr>
            <w:r/>
            <w:r>
              <w:rPr>
                <w:rFonts w:ascii="Arial" w:hAnsi="Arial"/>
                <w:b/>
                <w:color w:val="0B1E26"/>
                <w:sz w:val="17"/>
              </w:rPr>
              <w:t>Meaning</w:t>
            </w:r>
          </w:p>
        </w:tc>
      </w:tr>
      <w:tr>
        <w:tc>
          <w:tcPr>
            <w:tcW w:type="dxa" w:w="4896"/>
            <w:vAlign w:val="top"/>
          </w:tcPr>
          <w:p>
            <w:pPr>
              <w:spacing w:after="0"/>
            </w:pPr>
            <w:r/>
            <w:r>
              <w:rPr>
                <w:rFonts w:ascii="Arial" w:hAnsi="Arial"/>
                <w:b w:val="0"/>
                <w:color w:val="0B1E26"/>
                <w:sz w:val="16"/>
              </w:rPr>
              <w:t>Paper background</w:t>
            </w:r>
          </w:p>
        </w:tc>
        <w:tc>
          <w:tcPr>
            <w:tcW w:type="dxa" w:w="4896"/>
            <w:vAlign w:val="top"/>
          </w:tcPr>
          <w:p>
            <w:pPr>
              <w:spacing w:after="0"/>
            </w:pPr>
            <w:r/>
            <w:r>
              <w:rPr>
                <w:rFonts w:ascii="Arial" w:hAnsi="Arial"/>
                <w:b w:val="0"/>
                <w:color w:val="0B1E26"/>
                <w:sz w:val="16"/>
              </w:rPr>
              <w:t>Enterprise document, filings, seriousness.</w:t>
            </w:r>
          </w:p>
        </w:tc>
      </w:tr>
      <w:tr>
        <w:tc>
          <w:tcPr>
            <w:tcW w:type="dxa" w:w="4896"/>
            <w:vAlign w:val="top"/>
          </w:tcPr>
          <w:p>
            <w:pPr>
              <w:spacing w:after="0"/>
            </w:pPr>
            <w:r/>
            <w:r>
              <w:rPr>
                <w:rFonts w:ascii="Arial" w:hAnsi="Arial"/>
                <w:b w:val="0"/>
                <w:color w:val="0B1E26"/>
                <w:sz w:val="16"/>
              </w:rPr>
              <w:t>Ruled left margin</w:t>
            </w:r>
          </w:p>
        </w:tc>
        <w:tc>
          <w:tcPr>
            <w:tcW w:type="dxa" w:w="4896"/>
            <w:vAlign w:val="top"/>
          </w:tcPr>
          <w:p>
            <w:pPr>
              <w:spacing w:after="0"/>
            </w:pPr>
            <w:r/>
            <w:r>
              <w:rPr>
                <w:rFonts w:ascii="Arial" w:hAnsi="Arial"/>
                <w:b w:val="0"/>
                <w:color w:val="0B1E26"/>
                <w:sz w:val="16"/>
              </w:rPr>
              <w:t>Ledger, audit, formal record.</w:t>
            </w:r>
          </w:p>
        </w:tc>
      </w:tr>
      <w:tr>
        <w:tc>
          <w:tcPr>
            <w:tcW w:type="dxa" w:w="4896"/>
            <w:vAlign w:val="top"/>
          </w:tcPr>
          <w:p>
            <w:pPr>
              <w:spacing w:after="0"/>
            </w:pPr>
            <w:r/>
            <w:r>
              <w:rPr>
                <w:rFonts w:ascii="Arial" w:hAnsi="Arial"/>
                <w:b w:val="0"/>
                <w:color w:val="0B1E26"/>
                <w:sz w:val="16"/>
              </w:rPr>
              <w:t>Teal accent</w:t>
            </w:r>
          </w:p>
        </w:tc>
        <w:tc>
          <w:tcPr>
            <w:tcW w:type="dxa" w:w="4896"/>
            <w:vAlign w:val="top"/>
          </w:tcPr>
          <w:p>
            <w:pPr>
              <w:spacing w:after="0"/>
            </w:pPr>
            <w:r/>
            <w:r>
              <w:rPr>
                <w:rFonts w:ascii="Arial" w:hAnsi="Arial"/>
                <w:b w:val="0"/>
                <w:color w:val="0B1E26"/>
                <w:sz w:val="16"/>
              </w:rPr>
              <w:t>Live intelligence signal.</w:t>
            </w:r>
          </w:p>
        </w:tc>
      </w:tr>
      <w:tr>
        <w:tc>
          <w:tcPr>
            <w:tcW w:type="dxa" w:w="4896"/>
            <w:vAlign w:val="top"/>
          </w:tcPr>
          <w:p>
            <w:pPr>
              <w:spacing w:after="0"/>
            </w:pPr>
            <w:r/>
            <w:r>
              <w:rPr>
                <w:rFonts w:ascii="Arial" w:hAnsi="Arial"/>
                <w:b w:val="0"/>
                <w:color w:val="0B1E26"/>
                <w:sz w:val="16"/>
              </w:rPr>
              <w:t>Dark terminal panels</w:t>
            </w:r>
          </w:p>
        </w:tc>
        <w:tc>
          <w:tcPr>
            <w:tcW w:type="dxa" w:w="4896"/>
            <w:vAlign w:val="top"/>
          </w:tcPr>
          <w:p>
            <w:pPr>
              <w:spacing w:after="0"/>
            </w:pPr>
            <w:r/>
            <w:r>
              <w:rPr>
                <w:rFonts w:ascii="Arial" w:hAnsi="Arial"/>
                <w:b w:val="0"/>
                <w:color w:val="0B1E26"/>
                <w:sz w:val="16"/>
              </w:rPr>
              <w:t>Execution environment, simulation, control.</w:t>
            </w:r>
          </w:p>
        </w:tc>
      </w:tr>
      <w:tr>
        <w:tc>
          <w:tcPr>
            <w:tcW w:type="dxa" w:w="4896"/>
            <w:vAlign w:val="top"/>
          </w:tcPr>
          <w:p>
            <w:pPr>
              <w:spacing w:after="0"/>
            </w:pPr>
            <w:r/>
            <w:r>
              <w:rPr>
                <w:rFonts w:ascii="Arial" w:hAnsi="Arial"/>
                <w:b w:val="0"/>
                <w:color w:val="0B1E26"/>
                <w:sz w:val="16"/>
              </w:rPr>
              <w:t>Stamped verdicts</w:t>
            </w:r>
          </w:p>
        </w:tc>
        <w:tc>
          <w:tcPr>
            <w:tcW w:type="dxa" w:w="4896"/>
            <w:vAlign w:val="top"/>
          </w:tcPr>
          <w:p>
            <w:pPr>
              <w:spacing w:after="0"/>
            </w:pPr>
            <w:r/>
            <w:r>
              <w:rPr>
                <w:rFonts w:ascii="Arial" w:hAnsi="Arial"/>
                <w:b w:val="0"/>
                <w:color w:val="0B1E26"/>
                <w:sz w:val="16"/>
              </w:rPr>
              <w:t>Governance, veto, authorization, audit.</w:t>
            </w:r>
          </w:p>
        </w:tc>
      </w:tr>
      <w:tr>
        <w:tc>
          <w:tcPr>
            <w:tcW w:type="dxa" w:w="4896"/>
            <w:vAlign w:val="top"/>
          </w:tcPr>
          <w:p>
            <w:pPr>
              <w:spacing w:after="0"/>
            </w:pPr>
            <w:r/>
            <w:r>
              <w:rPr>
                <w:rFonts w:ascii="Arial" w:hAnsi="Arial"/>
                <w:b w:val="0"/>
                <w:color w:val="0B1E26"/>
                <w:sz w:val="16"/>
              </w:rPr>
              <w:t>Interactive graph</w:t>
            </w:r>
          </w:p>
        </w:tc>
        <w:tc>
          <w:tcPr>
            <w:tcW w:type="dxa" w:w="4896"/>
            <w:vAlign w:val="top"/>
          </w:tcPr>
          <w:p>
            <w:pPr>
              <w:spacing w:after="0"/>
            </w:pPr>
            <w:r/>
            <w:r>
              <w:rPr>
                <w:rFonts w:ascii="Arial" w:hAnsi="Arial"/>
                <w:b w:val="0"/>
                <w:color w:val="0B1E26"/>
                <w:sz w:val="16"/>
              </w:rPr>
              <w:t>Organizational nervous system.</w:t>
            </w:r>
          </w:p>
        </w:tc>
      </w:tr>
      <w:tr>
        <w:tc>
          <w:tcPr>
            <w:tcW w:type="dxa" w:w="4896"/>
            <w:vAlign w:val="top"/>
          </w:tcPr>
          <w:p>
            <w:pPr>
              <w:spacing w:after="0"/>
            </w:pPr>
            <w:r/>
            <w:r>
              <w:rPr>
                <w:rFonts w:ascii="Arial" w:hAnsi="Arial"/>
                <w:b w:val="0"/>
                <w:color w:val="0B1E26"/>
                <w:sz w:val="16"/>
              </w:rPr>
              <w:t>Score gauges</w:t>
            </w:r>
          </w:p>
        </w:tc>
        <w:tc>
          <w:tcPr>
            <w:tcW w:type="dxa" w:w="4896"/>
            <w:vAlign w:val="top"/>
          </w:tcPr>
          <w:p>
            <w:pPr>
              <w:spacing w:after="0"/>
            </w:pPr>
            <w:r/>
            <w:r>
              <w:rPr>
                <w:rFonts w:ascii="Arial" w:hAnsi="Arial"/>
                <w:b w:val="0"/>
                <w:color w:val="0B1E26"/>
                <w:sz w:val="16"/>
              </w:rPr>
              <w:t>Decision eligibility and autonomy thresholds.</w:t>
            </w:r>
          </w:p>
        </w:tc>
      </w:tr>
      <w:tr>
        <w:tc>
          <w:tcPr>
            <w:tcW w:type="dxa" w:w="4896"/>
            <w:vAlign w:val="top"/>
          </w:tcPr>
          <w:p>
            <w:pPr>
              <w:spacing w:after="0"/>
            </w:pPr>
            <w:r/>
            <w:r>
              <w:rPr>
                <w:rFonts w:ascii="Arial" w:hAnsi="Arial"/>
                <w:b w:val="0"/>
                <w:color w:val="0B1E26"/>
                <w:sz w:val="16"/>
              </w:rPr>
              <w:t>File-section numbering</w:t>
            </w:r>
          </w:p>
        </w:tc>
        <w:tc>
          <w:tcPr>
            <w:tcW w:type="dxa" w:w="4896"/>
            <w:vAlign w:val="top"/>
          </w:tcPr>
          <w:p>
            <w:pPr>
              <w:spacing w:after="0"/>
            </w:pPr>
            <w:r/>
            <w:r>
              <w:rPr>
                <w:rFonts w:ascii="Arial" w:hAnsi="Arial"/>
                <w:b w:val="0"/>
                <w:color w:val="0B1E26"/>
                <w:sz w:val="16"/>
              </w:rPr>
              <w:t>Documentary confidence and structured authority.</w:t>
            </w:r>
          </w:p>
        </w:tc>
      </w:tr>
    </w:tbl>
    <w:p/>
    <w:p>
      <w:pPr>
        <w:pStyle w:val="Heading2"/>
      </w:pPr>
      <w:r>
        <w:t>Typography baseline</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Role</w:t>
            </w:r>
          </w:p>
        </w:tc>
        <w:tc>
          <w:tcPr>
            <w:tcW w:type="dxa" w:w="4896"/>
            <w:shd w:fill="E3EEF0"/>
            <w:vAlign w:val="top"/>
          </w:tcPr>
          <w:p>
            <w:pPr>
              <w:spacing w:after="0"/>
            </w:pPr>
            <w:r/>
            <w:r>
              <w:rPr>
                <w:rFonts w:ascii="Arial" w:hAnsi="Arial"/>
                <w:b/>
                <w:color w:val="0B1E26"/>
                <w:sz w:val="17"/>
              </w:rPr>
              <w:t>Font</w:t>
            </w:r>
          </w:p>
        </w:tc>
      </w:tr>
      <w:tr>
        <w:tc>
          <w:tcPr>
            <w:tcW w:type="dxa" w:w="4896"/>
            <w:vAlign w:val="top"/>
          </w:tcPr>
          <w:p>
            <w:pPr>
              <w:spacing w:after="0"/>
            </w:pPr>
            <w:r/>
            <w:r>
              <w:rPr>
                <w:rFonts w:ascii="Arial" w:hAnsi="Arial"/>
                <w:b w:val="0"/>
                <w:color w:val="0B1E26"/>
                <w:sz w:val="16"/>
              </w:rPr>
              <w:t>Serif display</w:t>
            </w:r>
          </w:p>
        </w:tc>
        <w:tc>
          <w:tcPr>
            <w:tcW w:type="dxa" w:w="4896"/>
            <w:vAlign w:val="top"/>
          </w:tcPr>
          <w:p>
            <w:pPr>
              <w:spacing w:after="0"/>
            </w:pPr>
            <w:r/>
            <w:r>
              <w:rPr>
                <w:rFonts w:ascii="Arial" w:hAnsi="Arial"/>
                <w:b w:val="0"/>
                <w:color w:val="0B1E26"/>
                <w:sz w:val="16"/>
              </w:rPr>
              <w:t>Instrument Serif</w:t>
            </w:r>
          </w:p>
        </w:tc>
      </w:tr>
      <w:tr>
        <w:tc>
          <w:tcPr>
            <w:tcW w:type="dxa" w:w="4896"/>
            <w:vAlign w:val="top"/>
          </w:tcPr>
          <w:p>
            <w:pPr>
              <w:spacing w:after="0"/>
            </w:pPr>
            <w:r/>
            <w:r>
              <w:rPr>
                <w:rFonts w:ascii="Arial" w:hAnsi="Arial"/>
                <w:b w:val="0"/>
                <w:color w:val="0B1E26"/>
                <w:sz w:val="16"/>
              </w:rPr>
              <w:t>Body / UI</w:t>
            </w:r>
          </w:p>
        </w:tc>
        <w:tc>
          <w:tcPr>
            <w:tcW w:type="dxa" w:w="4896"/>
            <w:vAlign w:val="top"/>
          </w:tcPr>
          <w:p>
            <w:pPr>
              <w:spacing w:after="0"/>
            </w:pPr>
            <w:r/>
            <w:r>
              <w:rPr>
                <w:rFonts w:ascii="Arial" w:hAnsi="Arial"/>
                <w:b w:val="0"/>
                <w:color w:val="0B1E26"/>
                <w:sz w:val="16"/>
              </w:rPr>
              <w:t>DM Sans</w:t>
            </w:r>
          </w:p>
        </w:tc>
      </w:tr>
      <w:tr>
        <w:tc>
          <w:tcPr>
            <w:tcW w:type="dxa" w:w="4896"/>
            <w:vAlign w:val="top"/>
          </w:tcPr>
          <w:p>
            <w:pPr>
              <w:spacing w:after="0"/>
            </w:pPr>
            <w:r/>
            <w:r>
              <w:rPr>
                <w:rFonts w:ascii="Arial" w:hAnsi="Arial"/>
                <w:b w:val="0"/>
                <w:color w:val="0B1E26"/>
                <w:sz w:val="16"/>
              </w:rPr>
              <w:t>Technical labels</w:t>
            </w:r>
          </w:p>
        </w:tc>
        <w:tc>
          <w:tcPr>
            <w:tcW w:type="dxa" w:w="4896"/>
            <w:vAlign w:val="top"/>
          </w:tcPr>
          <w:p>
            <w:pPr>
              <w:spacing w:after="0"/>
            </w:pPr>
            <w:r/>
            <w:r>
              <w:rPr>
                <w:rFonts w:ascii="Arial" w:hAnsi="Arial"/>
                <w:b w:val="0"/>
                <w:color w:val="0B1E26"/>
                <w:sz w:val="16"/>
              </w:rPr>
              <w:t>JetBrains Mono</w:t>
            </w:r>
          </w:p>
        </w:tc>
      </w:tr>
    </w:tbl>
    <w:p/>
    <w:p>
      <w:pPr>
        <w:pStyle w:val="Heading2"/>
      </w:pPr>
      <w:r>
        <w:t>Color baseline</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3408"/>
        <w:gridCol w:w="3408"/>
        <w:gridCol w:w="3408"/>
      </w:tblGrid>
      <w:tr>
        <w:tc>
          <w:tcPr>
            <w:tcW w:type="dxa" w:w="3264"/>
            <w:shd w:fill="E3EEF0"/>
            <w:vAlign w:val="top"/>
          </w:tcPr>
          <w:p>
            <w:pPr>
              <w:spacing w:after="0"/>
            </w:pPr>
            <w:r/>
            <w:r>
              <w:rPr>
                <w:rFonts w:ascii="Arial" w:hAnsi="Arial"/>
                <w:b/>
                <w:color w:val="0B1E26"/>
                <w:sz w:val="17"/>
              </w:rPr>
              <w:t>Token</w:t>
            </w:r>
          </w:p>
        </w:tc>
        <w:tc>
          <w:tcPr>
            <w:tcW w:type="dxa" w:w="3264"/>
            <w:shd w:fill="E3EEF0"/>
            <w:vAlign w:val="top"/>
          </w:tcPr>
          <w:p>
            <w:pPr>
              <w:spacing w:after="0"/>
            </w:pPr>
            <w:r/>
            <w:r>
              <w:rPr>
                <w:rFonts w:ascii="Arial" w:hAnsi="Arial"/>
                <w:b/>
                <w:color w:val="0B1E26"/>
                <w:sz w:val="17"/>
              </w:rPr>
              <w:t>Role</w:t>
            </w:r>
          </w:p>
        </w:tc>
        <w:tc>
          <w:tcPr>
            <w:tcW w:type="dxa" w:w="3264"/>
            <w:shd w:fill="E3EEF0"/>
            <w:vAlign w:val="top"/>
          </w:tcPr>
          <w:p>
            <w:pPr>
              <w:spacing w:after="0"/>
            </w:pPr>
            <w:r/>
            <w:r>
              <w:rPr>
                <w:rFonts w:ascii="Arial" w:hAnsi="Arial"/>
                <w:b/>
                <w:color w:val="0B1E26"/>
                <w:sz w:val="17"/>
              </w:rPr>
              <w:t>Hex</w:t>
            </w:r>
          </w:p>
        </w:tc>
      </w:tr>
      <w:tr>
        <w:tc>
          <w:tcPr>
            <w:tcW w:type="dxa" w:w="3264"/>
            <w:vAlign w:val="top"/>
          </w:tcPr>
          <w:p>
            <w:pPr>
              <w:spacing w:after="0"/>
            </w:pPr>
            <w:r/>
            <w:r>
              <w:rPr>
                <w:rFonts w:ascii="Arial" w:hAnsi="Arial"/>
                <w:b w:val="0"/>
                <w:color w:val="0B1E26"/>
                <w:sz w:val="16"/>
              </w:rPr>
              <w:t>Paper</w:t>
            </w:r>
          </w:p>
        </w:tc>
        <w:tc>
          <w:tcPr>
            <w:tcW w:type="dxa" w:w="3264"/>
            <w:vAlign w:val="top"/>
          </w:tcPr>
          <w:p>
            <w:pPr>
              <w:spacing w:after="0"/>
            </w:pPr>
            <w:r/>
            <w:r>
              <w:rPr>
                <w:rFonts w:ascii="Arial" w:hAnsi="Arial"/>
                <w:b w:val="0"/>
                <w:color w:val="0B1E26"/>
                <w:sz w:val="16"/>
              </w:rPr>
              <w:t>Main background</w:t>
            </w:r>
          </w:p>
        </w:tc>
        <w:tc>
          <w:tcPr>
            <w:tcW w:type="dxa" w:w="3264"/>
            <w:vAlign w:val="top"/>
          </w:tcPr>
          <w:p>
            <w:pPr>
              <w:spacing w:after="0"/>
            </w:pPr>
            <w:r/>
            <w:r>
              <w:rPr>
                <w:rFonts w:ascii="Arial" w:hAnsi="Arial"/>
                <w:b w:val="0"/>
                <w:color w:val="0B1E26"/>
                <w:sz w:val="16"/>
              </w:rPr>
              <w:t>#F4F6F7</w:t>
            </w:r>
          </w:p>
        </w:tc>
      </w:tr>
      <w:tr>
        <w:tc>
          <w:tcPr>
            <w:tcW w:type="dxa" w:w="3264"/>
            <w:vAlign w:val="top"/>
          </w:tcPr>
          <w:p>
            <w:pPr>
              <w:spacing w:after="0"/>
            </w:pPr>
            <w:r/>
            <w:r>
              <w:rPr>
                <w:rFonts w:ascii="Arial" w:hAnsi="Arial"/>
                <w:b w:val="0"/>
                <w:color w:val="0B1E26"/>
                <w:sz w:val="16"/>
              </w:rPr>
              <w:t>Card</w:t>
            </w:r>
          </w:p>
        </w:tc>
        <w:tc>
          <w:tcPr>
            <w:tcW w:type="dxa" w:w="3264"/>
            <w:vAlign w:val="top"/>
          </w:tcPr>
          <w:p>
            <w:pPr>
              <w:spacing w:after="0"/>
            </w:pPr>
            <w:r/>
            <w:r>
              <w:rPr>
                <w:rFonts w:ascii="Arial" w:hAnsi="Arial"/>
                <w:b w:val="0"/>
                <w:color w:val="0B1E26"/>
                <w:sz w:val="16"/>
              </w:rPr>
              <w:t>Surfaces</w:t>
            </w:r>
          </w:p>
        </w:tc>
        <w:tc>
          <w:tcPr>
            <w:tcW w:type="dxa" w:w="3264"/>
            <w:vAlign w:val="top"/>
          </w:tcPr>
          <w:p>
            <w:pPr>
              <w:spacing w:after="0"/>
            </w:pPr>
            <w:r/>
            <w:r>
              <w:rPr>
                <w:rFonts w:ascii="Arial" w:hAnsi="Arial"/>
                <w:b w:val="0"/>
                <w:color w:val="0B1E26"/>
                <w:sz w:val="16"/>
              </w:rPr>
              <w:t>#FBFCFC</w:t>
            </w:r>
          </w:p>
        </w:tc>
      </w:tr>
      <w:tr>
        <w:tc>
          <w:tcPr>
            <w:tcW w:type="dxa" w:w="3264"/>
            <w:vAlign w:val="top"/>
          </w:tcPr>
          <w:p>
            <w:pPr>
              <w:spacing w:after="0"/>
            </w:pPr>
            <w:r/>
            <w:r>
              <w:rPr>
                <w:rFonts w:ascii="Arial" w:hAnsi="Arial"/>
                <w:b w:val="0"/>
                <w:color w:val="0B1E26"/>
                <w:sz w:val="16"/>
              </w:rPr>
              <w:t>Ink</w:t>
            </w:r>
          </w:p>
        </w:tc>
        <w:tc>
          <w:tcPr>
            <w:tcW w:type="dxa" w:w="3264"/>
            <w:vAlign w:val="top"/>
          </w:tcPr>
          <w:p>
            <w:pPr>
              <w:spacing w:after="0"/>
            </w:pPr>
            <w:r/>
            <w:r>
              <w:rPr>
                <w:rFonts w:ascii="Arial" w:hAnsi="Arial"/>
                <w:b w:val="0"/>
                <w:color w:val="0B1E26"/>
                <w:sz w:val="16"/>
              </w:rPr>
              <w:t>Primary text</w:t>
            </w:r>
          </w:p>
        </w:tc>
        <w:tc>
          <w:tcPr>
            <w:tcW w:type="dxa" w:w="3264"/>
            <w:vAlign w:val="top"/>
          </w:tcPr>
          <w:p>
            <w:pPr>
              <w:spacing w:after="0"/>
            </w:pPr>
            <w:r/>
            <w:r>
              <w:rPr>
                <w:rFonts w:ascii="Arial" w:hAnsi="Arial"/>
                <w:b w:val="0"/>
                <w:color w:val="0B1E26"/>
                <w:sz w:val="16"/>
              </w:rPr>
              <w:t>#0B1E26</w:t>
            </w:r>
          </w:p>
        </w:tc>
      </w:tr>
      <w:tr>
        <w:tc>
          <w:tcPr>
            <w:tcW w:type="dxa" w:w="3264"/>
            <w:vAlign w:val="top"/>
          </w:tcPr>
          <w:p>
            <w:pPr>
              <w:spacing w:after="0"/>
            </w:pPr>
            <w:r/>
            <w:r>
              <w:rPr>
                <w:rFonts w:ascii="Arial" w:hAnsi="Arial"/>
                <w:b w:val="0"/>
                <w:color w:val="0B1E26"/>
                <w:sz w:val="16"/>
              </w:rPr>
              <w:t>Muted</w:t>
            </w:r>
          </w:p>
        </w:tc>
        <w:tc>
          <w:tcPr>
            <w:tcW w:type="dxa" w:w="3264"/>
            <w:vAlign w:val="top"/>
          </w:tcPr>
          <w:p>
            <w:pPr>
              <w:spacing w:after="0"/>
            </w:pPr>
            <w:r/>
            <w:r>
              <w:rPr>
                <w:rFonts w:ascii="Arial" w:hAnsi="Arial"/>
                <w:b w:val="0"/>
                <w:color w:val="0B1E26"/>
                <w:sz w:val="16"/>
              </w:rPr>
              <w:t>Secondary text</w:t>
            </w:r>
          </w:p>
        </w:tc>
        <w:tc>
          <w:tcPr>
            <w:tcW w:type="dxa" w:w="3264"/>
            <w:vAlign w:val="top"/>
          </w:tcPr>
          <w:p>
            <w:pPr>
              <w:spacing w:after="0"/>
            </w:pPr>
            <w:r/>
            <w:r>
              <w:rPr>
                <w:rFonts w:ascii="Arial" w:hAnsi="Arial"/>
                <w:b w:val="0"/>
                <w:color w:val="0B1E26"/>
                <w:sz w:val="16"/>
              </w:rPr>
              <w:t>#5E6E75</w:t>
            </w:r>
          </w:p>
        </w:tc>
      </w:tr>
      <w:tr>
        <w:tc>
          <w:tcPr>
            <w:tcW w:type="dxa" w:w="3264"/>
            <w:vAlign w:val="top"/>
          </w:tcPr>
          <w:p>
            <w:pPr>
              <w:spacing w:after="0"/>
            </w:pPr>
            <w:r/>
            <w:r>
              <w:rPr>
                <w:rFonts w:ascii="Arial" w:hAnsi="Arial"/>
                <w:b w:val="0"/>
                <w:color w:val="0B1E26"/>
                <w:sz w:val="16"/>
              </w:rPr>
              <w:t>Teal</w:t>
            </w:r>
          </w:p>
        </w:tc>
        <w:tc>
          <w:tcPr>
            <w:tcW w:type="dxa" w:w="3264"/>
            <w:vAlign w:val="top"/>
          </w:tcPr>
          <w:p>
            <w:pPr>
              <w:spacing w:after="0"/>
            </w:pPr>
            <w:r/>
            <w:r>
              <w:rPr>
                <w:rFonts w:ascii="Arial" w:hAnsi="Arial"/>
                <w:b w:val="0"/>
                <w:color w:val="0B1E26"/>
                <w:sz w:val="16"/>
              </w:rPr>
              <w:t>Intelligence signal</w:t>
            </w:r>
          </w:p>
        </w:tc>
        <w:tc>
          <w:tcPr>
            <w:tcW w:type="dxa" w:w="3264"/>
            <w:vAlign w:val="top"/>
          </w:tcPr>
          <w:p>
            <w:pPr>
              <w:spacing w:after="0"/>
            </w:pPr>
            <w:r/>
            <w:r>
              <w:rPr>
                <w:rFonts w:ascii="Arial" w:hAnsi="Arial"/>
                <w:b w:val="0"/>
                <w:color w:val="0B1E26"/>
                <w:sz w:val="16"/>
              </w:rPr>
              <w:t>#0C7C8F</w:t>
            </w:r>
          </w:p>
        </w:tc>
      </w:tr>
      <w:tr>
        <w:tc>
          <w:tcPr>
            <w:tcW w:type="dxa" w:w="3264"/>
            <w:vAlign w:val="top"/>
          </w:tcPr>
          <w:p>
            <w:pPr>
              <w:spacing w:after="0"/>
            </w:pPr>
            <w:r/>
            <w:r>
              <w:rPr>
                <w:rFonts w:ascii="Arial" w:hAnsi="Arial"/>
                <w:b w:val="0"/>
                <w:color w:val="0B1E26"/>
                <w:sz w:val="16"/>
              </w:rPr>
              <w:t>Pass</w:t>
            </w:r>
          </w:p>
        </w:tc>
        <w:tc>
          <w:tcPr>
            <w:tcW w:type="dxa" w:w="3264"/>
            <w:vAlign w:val="top"/>
          </w:tcPr>
          <w:p>
            <w:pPr>
              <w:spacing w:after="0"/>
            </w:pPr>
            <w:r/>
            <w:r>
              <w:rPr>
                <w:rFonts w:ascii="Arial" w:hAnsi="Arial"/>
                <w:b w:val="0"/>
                <w:color w:val="0B1E26"/>
                <w:sz w:val="16"/>
              </w:rPr>
              <w:t>Passed gate</w:t>
            </w:r>
          </w:p>
        </w:tc>
        <w:tc>
          <w:tcPr>
            <w:tcW w:type="dxa" w:w="3264"/>
            <w:vAlign w:val="top"/>
          </w:tcPr>
          <w:p>
            <w:pPr>
              <w:spacing w:after="0"/>
            </w:pPr>
            <w:r/>
            <w:r>
              <w:rPr>
                <w:rFonts w:ascii="Arial" w:hAnsi="Arial"/>
                <w:b w:val="0"/>
                <w:color w:val="0B1E26"/>
                <w:sz w:val="16"/>
              </w:rPr>
              <w:t>#1F8A5B</w:t>
            </w:r>
          </w:p>
        </w:tc>
      </w:tr>
      <w:tr>
        <w:tc>
          <w:tcPr>
            <w:tcW w:type="dxa" w:w="3264"/>
            <w:vAlign w:val="top"/>
          </w:tcPr>
          <w:p>
            <w:pPr>
              <w:spacing w:after="0"/>
            </w:pPr>
            <w:r/>
            <w:r>
              <w:rPr>
                <w:rFonts w:ascii="Arial" w:hAnsi="Arial"/>
                <w:b w:val="0"/>
                <w:color w:val="0B1E26"/>
                <w:sz w:val="16"/>
              </w:rPr>
              <w:t>Warning</w:t>
            </w:r>
          </w:p>
        </w:tc>
        <w:tc>
          <w:tcPr>
            <w:tcW w:type="dxa" w:w="3264"/>
            <w:vAlign w:val="top"/>
          </w:tcPr>
          <w:p>
            <w:pPr>
              <w:spacing w:after="0"/>
            </w:pPr>
            <w:r/>
            <w:r>
              <w:rPr>
                <w:rFonts w:ascii="Arial" w:hAnsi="Arial"/>
                <w:b w:val="0"/>
                <w:color w:val="0B1E26"/>
                <w:sz w:val="16"/>
              </w:rPr>
              <w:t>Operator gate</w:t>
            </w:r>
          </w:p>
        </w:tc>
        <w:tc>
          <w:tcPr>
            <w:tcW w:type="dxa" w:w="3264"/>
            <w:vAlign w:val="top"/>
          </w:tcPr>
          <w:p>
            <w:pPr>
              <w:spacing w:after="0"/>
            </w:pPr>
            <w:r/>
            <w:r>
              <w:rPr>
                <w:rFonts w:ascii="Arial" w:hAnsi="Arial"/>
                <w:b w:val="0"/>
                <w:color w:val="0B1E26"/>
                <w:sz w:val="16"/>
              </w:rPr>
              <w:t>#B07A18</w:t>
            </w:r>
          </w:p>
        </w:tc>
      </w:tr>
      <w:tr>
        <w:tc>
          <w:tcPr>
            <w:tcW w:type="dxa" w:w="3264"/>
            <w:vAlign w:val="top"/>
          </w:tcPr>
          <w:p>
            <w:pPr>
              <w:spacing w:after="0"/>
            </w:pPr>
            <w:r/>
            <w:r>
              <w:rPr>
                <w:rFonts w:ascii="Arial" w:hAnsi="Arial"/>
                <w:b w:val="0"/>
                <w:color w:val="0B1E26"/>
                <w:sz w:val="16"/>
              </w:rPr>
              <w:t>Veto</w:t>
            </w:r>
          </w:p>
        </w:tc>
        <w:tc>
          <w:tcPr>
            <w:tcW w:type="dxa" w:w="3264"/>
            <w:vAlign w:val="top"/>
          </w:tcPr>
          <w:p>
            <w:pPr>
              <w:spacing w:after="0"/>
            </w:pPr>
            <w:r/>
            <w:r>
              <w:rPr>
                <w:rFonts w:ascii="Arial" w:hAnsi="Arial"/>
                <w:b w:val="0"/>
                <w:color w:val="0B1E26"/>
                <w:sz w:val="16"/>
              </w:rPr>
              <w:t>Veto / failure</w:t>
            </w:r>
          </w:p>
        </w:tc>
        <w:tc>
          <w:tcPr>
            <w:tcW w:type="dxa" w:w="3264"/>
            <w:vAlign w:val="top"/>
          </w:tcPr>
          <w:p>
            <w:pPr>
              <w:spacing w:after="0"/>
            </w:pPr>
            <w:r/>
            <w:r>
              <w:rPr>
                <w:rFonts w:ascii="Arial" w:hAnsi="Arial"/>
                <w:b w:val="0"/>
                <w:color w:val="0B1E26"/>
                <w:sz w:val="16"/>
              </w:rPr>
              <w:t>#C8273A</w:t>
            </w:r>
          </w:p>
        </w:tc>
      </w:tr>
      <w:tr>
        <w:tc>
          <w:tcPr>
            <w:tcW w:type="dxa" w:w="3264"/>
            <w:vAlign w:val="top"/>
          </w:tcPr>
          <w:p>
            <w:pPr>
              <w:spacing w:after="0"/>
            </w:pPr>
            <w:r/>
            <w:r>
              <w:rPr>
                <w:rFonts w:ascii="Arial" w:hAnsi="Arial"/>
                <w:b w:val="0"/>
                <w:color w:val="0B1E26"/>
                <w:sz w:val="16"/>
              </w:rPr>
              <w:t>Dark</w:t>
            </w:r>
          </w:p>
        </w:tc>
        <w:tc>
          <w:tcPr>
            <w:tcW w:type="dxa" w:w="3264"/>
            <w:vAlign w:val="top"/>
          </w:tcPr>
          <w:p>
            <w:pPr>
              <w:spacing w:after="0"/>
            </w:pPr>
            <w:r/>
            <w:r>
              <w:rPr>
                <w:rFonts w:ascii="Arial" w:hAnsi="Arial"/>
                <w:b w:val="0"/>
                <w:color w:val="0B1E26"/>
                <w:sz w:val="16"/>
              </w:rPr>
              <w:t>Terminal background</w:t>
            </w:r>
          </w:p>
        </w:tc>
        <w:tc>
          <w:tcPr>
            <w:tcW w:type="dxa" w:w="3264"/>
            <w:vAlign w:val="top"/>
          </w:tcPr>
          <w:p>
            <w:pPr>
              <w:spacing w:after="0"/>
            </w:pPr>
            <w:r/>
            <w:r>
              <w:rPr>
                <w:rFonts w:ascii="Arial" w:hAnsi="Arial"/>
                <w:b w:val="0"/>
                <w:color w:val="0B1E26"/>
                <w:sz w:val="16"/>
              </w:rPr>
              <w:t>#0A1418</w:t>
            </w:r>
          </w:p>
        </w:tc>
      </w:tr>
      <w:tr>
        <w:tc>
          <w:tcPr>
            <w:tcW w:type="dxa" w:w="3264"/>
            <w:vAlign w:val="top"/>
          </w:tcPr>
          <w:p>
            <w:pPr>
              <w:spacing w:after="0"/>
            </w:pPr>
            <w:r/>
            <w:r>
              <w:rPr>
                <w:rFonts w:ascii="Arial" w:hAnsi="Arial"/>
                <w:b w:val="0"/>
                <w:color w:val="0B1E26"/>
                <w:sz w:val="16"/>
              </w:rPr>
              <w:t>Cyan</w:t>
            </w:r>
          </w:p>
        </w:tc>
        <w:tc>
          <w:tcPr>
            <w:tcW w:type="dxa" w:w="3264"/>
            <w:vAlign w:val="top"/>
          </w:tcPr>
          <w:p>
            <w:pPr>
              <w:spacing w:after="0"/>
            </w:pPr>
            <w:r/>
            <w:r>
              <w:rPr>
                <w:rFonts w:ascii="Arial" w:hAnsi="Arial"/>
                <w:b w:val="0"/>
                <w:color w:val="0B1E26"/>
                <w:sz w:val="16"/>
              </w:rPr>
              <w:t>Live terminal signal</w:t>
            </w:r>
          </w:p>
        </w:tc>
        <w:tc>
          <w:tcPr>
            <w:tcW w:type="dxa" w:w="3264"/>
            <w:vAlign w:val="top"/>
          </w:tcPr>
          <w:p>
            <w:pPr>
              <w:spacing w:after="0"/>
            </w:pPr>
            <w:r/>
            <w:r>
              <w:rPr>
                <w:rFonts w:ascii="Arial" w:hAnsi="Arial"/>
                <w:b w:val="0"/>
                <w:color w:val="0B1E26"/>
                <w:sz w:val="16"/>
              </w:rPr>
              <w:t>#3FDCF2</w:t>
            </w:r>
          </w:p>
        </w:tc>
      </w:tr>
    </w:tbl>
    <w:p/>
    <w:p>
      <w:pPr>
        <w:pStyle w:val="Heading2"/>
      </w:pPr>
      <w:r>
        <w:t>Visual rule</w:t>
      </w:r>
    </w:p>
    <w:p>
      <w:pPr>
        <w:spacing w:after="160"/>
      </w:pPr>
      <w:r>
        <w:rPr>
          <w:rFonts w:ascii="Arial" w:hAnsi="Arial"/>
          <w:b w:val="0"/>
          <w:color w:val="0B1E26"/>
          <w:sz w:val="20"/>
        </w:rPr>
        <w:t>The design should feel futuristic, but not playful. It should feel premium, technical, serious, and defensible. Avoid cartoon AI graphics, generic SaaS gradients, vague robot imagery, and overused dashboard screenshots.</w:t>
      </w:r>
    </w:p>
    <w:p>
      <w:pPr>
        <w:pStyle w:val="Heading1"/>
      </w:pPr>
      <w:r>
        <w:t>9. Interactive Demonstration Rules</w:t>
      </w:r>
    </w:p>
    <w:p>
      <w:pPr>
        <w:spacing w:after="160"/>
      </w:pPr>
      <w:r>
        <w:rPr>
          <w:rFonts w:ascii="Arial" w:hAnsi="Arial"/>
          <w:b w:val="0"/>
          <w:color w:val="0B1E26"/>
          <w:sz w:val="20"/>
        </w:rPr>
        <w:t>MIZOKI3 should not merely claim intelligence. The site should demonstrate intelligence through controlled, inspectable interactions.</w:t>
      </w:r>
    </w:p>
    <w:p>
      <w:pPr>
        <w:pStyle w:val="Heading2"/>
      </w:pPr>
      <w:r>
        <w:t>Required interaction principles</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3408"/>
        <w:gridCol w:w="3408"/>
        <w:gridCol w:w="3408"/>
      </w:tblGrid>
      <w:tr>
        <w:tc>
          <w:tcPr>
            <w:tcW w:type="dxa" w:w="3264"/>
            <w:shd w:fill="E3EEF0"/>
            <w:vAlign w:val="top"/>
          </w:tcPr>
          <w:p>
            <w:pPr>
              <w:spacing w:after="0"/>
            </w:pPr>
            <w:r/>
            <w:r>
              <w:rPr>
                <w:rFonts w:ascii="Arial" w:hAnsi="Arial"/>
                <w:b/>
                <w:color w:val="0B1E26"/>
                <w:sz w:val="17"/>
              </w:rPr>
              <w:t>Interaction</w:t>
            </w:r>
          </w:p>
        </w:tc>
        <w:tc>
          <w:tcPr>
            <w:tcW w:type="dxa" w:w="3264"/>
            <w:shd w:fill="E3EEF0"/>
            <w:vAlign w:val="top"/>
          </w:tcPr>
          <w:p>
            <w:pPr>
              <w:spacing w:after="0"/>
            </w:pPr>
            <w:r/>
            <w:r>
              <w:rPr>
                <w:rFonts w:ascii="Arial" w:hAnsi="Arial"/>
                <w:b/>
                <w:color w:val="0B1E26"/>
                <w:sz w:val="17"/>
              </w:rPr>
              <w:t>Purpose</w:t>
            </w:r>
          </w:p>
        </w:tc>
        <w:tc>
          <w:tcPr>
            <w:tcW w:type="dxa" w:w="3264"/>
            <w:shd w:fill="E3EEF0"/>
            <w:vAlign w:val="top"/>
          </w:tcPr>
          <w:p>
            <w:pPr>
              <w:spacing w:after="0"/>
            </w:pPr>
            <w:r/>
            <w:r>
              <w:rPr>
                <w:rFonts w:ascii="Arial" w:hAnsi="Arial"/>
                <w:b/>
                <w:color w:val="0B1E26"/>
                <w:sz w:val="17"/>
              </w:rPr>
              <w:t>Rule</w:t>
            </w:r>
          </w:p>
        </w:tc>
      </w:tr>
      <w:tr>
        <w:tc>
          <w:tcPr>
            <w:tcW w:type="dxa" w:w="3264"/>
            <w:vAlign w:val="top"/>
          </w:tcPr>
          <w:p>
            <w:pPr>
              <w:spacing w:after="0"/>
            </w:pPr>
            <w:r/>
            <w:r>
              <w:rPr>
                <w:rFonts w:ascii="Arial" w:hAnsi="Arial"/>
                <w:b w:val="0"/>
                <w:color w:val="0B1E26"/>
                <w:sz w:val="16"/>
              </w:rPr>
              <w:t>Organizational graph</w:t>
            </w:r>
          </w:p>
        </w:tc>
        <w:tc>
          <w:tcPr>
            <w:tcW w:type="dxa" w:w="3264"/>
            <w:vAlign w:val="top"/>
          </w:tcPr>
          <w:p>
            <w:pPr>
              <w:spacing w:after="0"/>
            </w:pPr>
            <w:r/>
            <w:r>
              <w:rPr>
                <w:rFonts w:ascii="Arial" w:hAnsi="Arial"/>
                <w:b w:val="0"/>
                <w:color w:val="0B1E26"/>
                <w:sz w:val="16"/>
              </w:rPr>
              <w:t>Shows that the company is represented as a living graph.</w:t>
            </w:r>
          </w:p>
        </w:tc>
        <w:tc>
          <w:tcPr>
            <w:tcW w:type="dxa" w:w="3264"/>
            <w:vAlign w:val="top"/>
          </w:tcPr>
          <w:p>
            <w:pPr>
              <w:spacing w:after="0"/>
            </w:pPr>
            <w:r/>
            <w:r>
              <w:rPr>
                <w:rFonts w:ascii="Arial" w:hAnsi="Arial"/>
                <w:b w:val="0"/>
                <w:color w:val="0B1E26"/>
                <w:sz w:val="16"/>
              </w:rPr>
              <w:t>Nodes must reveal relationships, not just animate for decoration.</w:t>
            </w:r>
          </w:p>
        </w:tc>
      </w:tr>
      <w:tr>
        <w:tc>
          <w:tcPr>
            <w:tcW w:type="dxa" w:w="3264"/>
            <w:vAlign w:val="top"/>
          </w:tcPr>
          <w:p>
            <w:pPr>
              <w:spacing w:after="0"/>
            </w:pPr>
            <w:r/>
            <w:r>
              <w:rPr>
                <w:rFonts w:ascii="Arial" w:hAnsi="Arial"/>
                <w:b w:val="0"/>
                <w:color w:val="0B1E26"/>
                <w:sz w:val="16"/>
              </w:rPr>
              <w:t>SRPVDAL simulation</w:t>
            </w:r>
          </w:p>
        </w:tc>
        <w:tc>
          <w:tcPr>
            <w:tcW w:type="dxa" w:w="3264"/>
            <w:vAlign w:val="top"/>
          </w:tcPr>
          <w:p>
            <w:pPr>
              <w:spacing w:after="0"/>
            </w:pPr>
            <w:r/>
            <w:r>
              <w:rPr>
                <w:rFonts w:ascii="Arial" w:hAnsi="Arial"/>
                <w:b w:val="0"/>
                <w:color w:val="0B1E26"/>
                <w:sz w:val="16"/>
              </w:rPr>
              <w:t>Shows how a signal becomes a governed decision.</w:t>
            </w:r>
          </w:p>
        </w:tc>
        <w:tc>
          <w:tcPr>
            <w:tcW w:type="dxa" w:w="3264"/>
            <w:vAlign w:val="top"/>
          </w:tcPr>
          <w:p>
            <w:pPr>
              <w:spacing w:after="0"/>
            </w:pPr>
            <w:r/>
            <w:r>
              <w:rPr>
                <w:rFonts w:ascii="Arial" w:hAnsi="Arial"/>
                <w:b w:val="0"/>
                <w:color w:val="0B1E26"/>
                <w:sz w:val="16"/>
              </w:rPr>
              <w:t>The stage transitions must prove validation, gating, veto, and learning.</w:t>
            </w:r>
          </w:p>
        </w:tc>
      </w:tr>
      <w:tr>
        <w:tc>
          <w:tcPr>
            <w:tcW w:type="dxa" w:w="3264"/>
            <w:vAlign w:val="top"/>
          </w:tcPr>
          <w:p>
            <w:pPr>
              <w:spacing w:after="0"/>
            </w:pPr>
            <w:r/>
            <w:r>
              <w:rPr>
                <w:rFonts w:ascii="Arial" w:hAnsi="Arial"/>
                <w:b w:val="0"/>
                <w:color w:val="0B1E26"/>
                <w:sz w:val="16"/>
              </w:rPr>
              <w:t>ACT-991 example</w:t>
            </w:r>
          </w:p>
        </w:tc>
        <w:tc>
          <w:tcPr>
            <w:tcW w:type="dxa" w:w="3264"/>
            <w:vAlign w:val="top"/>
          </w:tcPr>
          <w:p>
            <w:pPr>
              <w:spacing w:after="0"/>
            </w:pPr>
            <w:r/>
            <w:r>
              <w:rPr>
                <w:rFonts w:ascii="Arial" w:hAnsi="Arial"/>
                <w:b w:val="0"/>
                <w:color w:val="0B1E26"/>
                <w:sz w:val="16"/>
              </w:rPr>
              <w:t>Shows that the system prevents unsafe execution.</w:t>
            </w:r>
          </w:p>
        </w:tc>
        <w:tc>
          <w:tcPr>
            <w:tcW w:type="dxa" w:w="3264"/>
            <w:vAlign w:val="top"/>
          </w:tcPr>
          <w:p>
            <w:pPr>
              <w:spacing w:after="0"/>
            </w:pPr>
            <w:r/>
            <w:r>
              <w:rPr>
                <w:rFonts w:ascii="Arial" w:hAnsi="Arial"/>
                <w:b w:val="0"/>
                <w:color w:val="0B1E26"/>
                <w:sz w:val="16"/>
              </w:rPr>
              <w:t>The veto is a strength, not a failure.</w:t>
            </w:r>
          </w:p>
        </w:tc>
      </w:tr>
      <w:tr>
        <w:tc>
          <w:tcPr>
            <w:tcW w:type="dxa" w:w="3264"/>
            <w:vAlign w:val="top"/>
          </w:tcPr>
          <w:p>
            <w:pPr>
              <w:spacing w:after="0"/>
            </w:pPr>
            <w:r/>
            <w:r>
              <w:rPr>
                <w:rFonts w:ascii="Arial" w:hAnsi="Arial"/>
                <w:b w:val="0"/>
                <w:color w:val="0B1E26"/>
                <w:sz w:val="16"/>
              </w:rPr>
              <w:t>Decision Control Plane sandbox</w:t>
            </w:r>
          </w:p>
        </w:tc>
        <w:tc>
          <w:tcPr>
            <w:tcW w:type="dxa" w:w="3264"/>
            <w:vAlign w:val="top"/>
          </w:tcPr>
          <w:p>
            <w:pPr>
              <w:spacing w:after="0"/>
            </w:pPr>
            <w:r/>
            <w:r>
              <w:rPr>
                <w:rFonts w:ascii="Arial" w:hAnsi="Arial"/>
                <w:b w:val="0"/>
                <w:color w:val="0B1E26"/>
                <w:sz w:val="16"/>
              </w:rPr>
              <w:t>Shows threshold-based governance.</w:t>
            </w:r>
          </w:p>
        </w:tc>
        <w:tc>
          <w:tcPr>
            <w:tcW w:type="dxa" w:w="3264"/>
            <w:vAlign w:val="top"/>
          </w:tcPr>
          <w:p>
            <w:pPr>
              <w:spacing w:after="0"/>
            </w:pPr>
            <w:r/>
            <w:r>
              <w:rPr>
                <w:rFonts w:ascii="Arial" w:hAnsi="Arial"/>
                <w:b w:val="0"/>
                <w:color w:val="0B1E26"/>
                <w:sz w:val="16"/>
              </w:rPr>
              <w:t>Users should see how confidence, policy alignment, and breach risk affect eligibility.</w:t>
            </w:r>
          </w:p>
        </w:tc>
      </w:tr>
      <w:tr>
        <w:tc>
          <w:tcPr>
            <w:tcW w:type="dxa" w:w="3264"/>
            <w:vAlign w:val="top"/>
          </w:tcPr>
          <w:p>
            <w:pPr>
              <w:spacing w:after="0"/>
            </w:pPr>
            <w:r/>
            <w:r>
              <w:rPr>
                <w:rFonts w:ascii="Arial" w:hAnsi="Arial"/>
                <w:b w:val="0"/>
                <w:color w:val="0B1E26"/>
                <w:sz w:val="16"/>
              </w:rPr>
              <w:t>Domain tabs</w:t>
            </w:r>
          </w:p>
        </w:tc>
        <w:tc>
          <w:tcPr>
            <w:tcW w:type="dxa" w:w="3264"/>
            <w:vAlign w:val="top"/>
          </w:tcPr>
          <w:p>
            <w:pPr>
              <w:spacing w:after="0"/>
            </w:pPr>
            <w:r/>
            <w:r>
              <w:rPr>
                <w:rFonts w:ascii="Arial" w:hAnsi="Arial"/>
                <w:b w:val="0"/>
                <w:color w:val="0B1E26"/>
                <w:sz w:val="16"/>
              </w:rPr>
              <w:t>Shows dynamic domain mapping.</w:t>
            </w:r>
          </w:p>
        </w:tc>
        <w:tc>
          <w:tcPr>
            <w:tcW w:type="dxa" w:w="3264"/>
            <w:vAlign w:val="top"/>
          </w:tcPr>
          <w:p>
            <w:pPr>
              <w:spacing w:after="0"/>
            </w:pPr>
            <w:r/>
            <w:r>
              <w:rPr>
                <w:rFonts w:ascii="Arial" w:hAnsi="Arial"/>
                <w:b w:val="0"/>
                <w:color w:val="0B1E26"/>
                <w:sz w:val="16"/>
              </w:rPr>
              <w:t>Labels must remain examples, not fixed product boxes.</w:t>
            </w:r>
          </w:p>
        </w:tc>
      </w:tr>
    </w:tbl>
    <w:p/>
    <w:p>
      <w:pPr>
        <w:pStyle w:val="Heading2"/>
      </w:pPr>
      <w:r>
        <w:t>Demo narrative standard</w:t>
      </w:r>
    </w:p>
    <w:p>
      <w:pPr>
        <w:spacing w:after="160"/>
      </w:pPr>
      <w:r>
        <w:rPr>
          <w:rFonts w:ascii="Arial" w:hAnsi="Arial"/>
          <w:b w:val="0"/>
          <w:color w:val="0B1E26"/>
          <w:sz w:val="20"/>
        </w:rPr>
        <w:t>A good MIZOKI3 demo should tell this story:</w:t>
      </w:r>
    </w:p>
    <w:p>
      <w:pPr>
        <w:ind w:left="317" w:hanging="317"/>
      </w:pPr>
      <w:r>
        <w:rPr>
          <w:rFonts w:ascii="Arial" w:hAnsi="Arial"/>
          <w:b w:val="0"/>
          <w:color w:val="0B1E26"/>
          <w:sz w:val="20"/>
        </w:rPr>
        <w:t>1. A signal appears.</w:t>
      </w:r>
    </w:p>
    <w:p>
      <w:pPr>
        <w:ind w:left="317" w:hanging="317"/>
      </w:pPr>
      <w:r>
        <w:rPr>
          <w:rFonts w:ascii="Arial" w:hAnsi="Arial"/>
          <w:b w:val="0"/>
          <w:color w:val="0B1E26"/>
          <w:sz w:val="20"/>
        </w:rPr>
        <w:t>2. The graph connects the signal to context.</w:t>
      </w:r>
    </w:p>
    <w:p>
      <w:pPr>
        <w:ind w:left="317" w:hanging="317"/>
      </w:pPr>
      <w:r>
        <w:rPr>
          <w:rFonts w:ascii="Arial" w:hAnsi="Arial"/>
          <w:b w:val="0"/>
          <w:color w:val="0B1E26"/>
          <w:sz w:val="20"/>
        </w:rPr>
        <w:t>3. The system reasons over downstream consequences.</w:t>
      </w:r>
    </w:p>
    <w:p>
      <w:pPr>
        <w:ind w:left="317" w:hanging="317"/>
      </w:pPr>
      <w:r>
        <w:rPr>
          <w:rFonts w:ascii="Arial" w:hAnsi="Arial"/>
          <w:b w:val="0"/>
          <w:color w:val="0B1E26"/>
          <w:sz w:val="20"/>
        </w:rPr>
        <w:t>4. A plan is generated.</w:t>
      </w:r>
    </w:p>
    <w:p>
      <w:pPr>
        <w:ind w:left="317" w:hanging="317"/>
      </w:pPr>
      <w:r>
        <w:rPr>
          <w:rFonts w:ascii="Arial" w:hAnsi="Arial"/>
          <w:b w:val="0"/>
          <w:color w:val="0B1E26"/>
          <w:sz w:val="20"/>
        </w:rPr>
        <w:t>5. A simulation reveals risk or proves eligibility.</w:t>
      </w:r>
    </w:p>
    <w:p>
      <w:pPr>
        <w:ind w:left="317" w:hanging="317"/>
      </w:pPr>
      <w:r>
        <w:rPr>
          <w:rFonts w:ascii="Arial" w:hAnsi="Arial"/>
          <w:b w:val="0"/>
          <w:color w:val="0B1E26"/>
          <w:sz w:val="20"/>
        </w:rPr>
        <w:t>6. The Decision Control Plane gates, vetoes, routes, or authorizes.</w:t>
      </w:r>
    </w:p>
    <w:p>
      <w:pPr>
        <w:ind w:left="317" w:hanging="317"/>
      </w:pPr>
      <w:r>
        <w:rPr>
          <w:rFonts w:ascii="Arial" w:hAnsi="Arial"/>
          <w:b w:val="0"/>
          <w:color w:val="0B1E26"/>
          <w:sz w:val="20"/>
        </w:rPr>
        <w:t>7. The action is executed only if approved.</w:t>
      </w:r>
    </w:p>
    <w:p>
      <w:pPr>
        <w:ind w:left="317" w:hanging="317"/>
      </w:pPr>
      <w:r>
        <w:rPr>
          <w:rFonts w:ascii="Arial" w:hAnsi="Arial"/>
          <w:b w:val="0"/>
          <w:color w:val="0B1E26"/>
          <w:sz w:val="20"/>
        </w:rPr>
        <w:t>8. The outcome is logged and learned.</w:t>
      </w:r>
    </w:p>
    <w:p>
      <w:pPr>
        <w:pStyle w:val="Heading2"/>
      </w:pPr>
      <w:r>
        <w:t>ACT-991 narrative</w:t>
      </w:r>
    </w:p>
    <w:p>
      <w:pPr>
        <w:spacing w:after="160"/>
      </w:pPr>
      <w:r>
        <w:rPr>
          <w:rFonts w:ascii="Arial" w:hAnsi="Arial"/>
          <w:b w:val="0"/>
          <w:color w:val="0B1E26"/>
          <w:sz w:val="20"/>
        </w:rPr>
        <w:t>ACT-991 is a strong demonstration because it makes governance tangible. A $5.0M capital distribution appears reasonable until the system validates it against a liquidity or fiduciary floor. The action clears some gates but fails a binding constraint. The Decision Control Plane vetoes it, reroutes the action, and writes the trace to the ledger. The lesson is clear: MIZOKI3 is not reckless automation. It is governed intelligence.</w:t>
      </w:r>
    </w:p>
    <w:p>
      <w:pPr>
        <w:pStyle w:val="Heading1"/>
      </w:pPr>
      <w:r>
        <w:t>10. Governance, Trust, and Assurance</w:t>
      </w:r>
    </w:p>
    <w:p>
      <w:pPr>
        <w:spacing w:after="160"/>
      </w:pPr>
      <w:r>
        <w:rPr>
          <w:rFonts w:ascii="Arial" w:hAnsi="Arial"/>
          <w:b w:val="0"/>
          <w:color w:val="0B1E26"/>
          <w:sz w:val="20"/>
        </w:rPr>
        <w:t>The more autonomous the story becomes, the more explicit the controls must become. Trust is not a supporting paragraph. It is part of the core product.</w:t>
      </w:r>
    </w:p>
    <w:p>
      <w:pPr>
        <w:pStyle w:val="Heading2"/>
      </w:pPr>
      <w:r>
        <w:t>Assurance pillars</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3408"/>
        <w:gridCol w:w="3408"/>
        <w:gridCol w:w="3408"/>
      </w:tblGrid>
      <w:tr>
        <w:tc>
          <w:tcPr>
            <w:tcW w:type="dxa" w:w="3264"/>
            <w:shd w:fill="E3EEF0"/>
            <w:vAlign w:val="top"/>
          </w:tcPr>
          <w:p>
            <w:pPr>
              <w:spacing w:after="0"/>
            </w:pPr>
            <w:r/>
            <w:r>
              <w:rPr>
                <w:rFonts w:ascii="Arial" w:hAnsi="Arial"/>
                <w:b/>
                <w:color w:val="0B1E26"/>
                <w:sz w:val="17"/>
              </w:rPr>
              <w:t>Pillar</w:t>
            </w:r>
          </w:p>
        </w:tc>
        <w:tc>
          <w:tcPr>
            <w:tcW w:type="dxa" w:w="3264"/>
            <w:shd w:fill="E3EEF0"/>
            <w:vAlign w:val="top"/>
          </w:tcPr>
          <w:p>
            <w:pPr>
              <w:spacing w:after="0"/>
            </w:pPr>
            <w:r/>
            <w:r>
              <w:rPr>
                <w:rFonts w:ascii="Arial" w:hAnsi="Arial"/>
                <w:b/>
                <w:color w:val="0B1E26"/>
                <w:sz w:val="17"/>
              </w:rPr>
              <w:t>Meaning</w:t>
            </w:r>
          </w:p>
        </w:tc>
        <w:tc>
          <w:tcPr>
            <w:tcW w:type="dxa" w:w="3264"/>
            <w:shd w:fill="E3EEF0"/>
            <w:vAlign w:val="top"/>
          </w:tcPr>
          <w:p>
            <w:pPr>
              <w:spacing w:after="0"/>
            </w:pPr>
            <w:r/>
            <w:r>
              <w:rPr>
                <w:rFonts w:ascii="Arial" w:hAnsi="Arial"/>
                <w:b/>
                <w:color w:val="0B1E26"/>
                <w:sz w:val="17"/>
              </w:rPr>
              <w:t>Public proof point</w:t>
            </w:r>
          </w:p>
        </w:tc>
      </w:tr>
      <w:tr>
        <w:tc>
          <w:tcPr>
            <w:tcW w:type="dxa" w:w="3264"/>
            <w:vAlign w:val="top"/>
          </w:tcPr>
          <w:p>
            <w:pPr>
              <w:spacing w:after="0"/>
            </w:pPr>
            <w:r/>
            <w:r>
              <w:rPr>
                <w:rFonts w:ascii="Arial" w:hAnsi="Arial"/>
                <w:b w:val="0"/>
                <w:color w:val="0B1E26"/>
                <w:sz w:val="16"/>
              </w:rPr>
              <w:t>Customer-managed encryption</w:t>
            </w:r>
          </w:p>
        </w:tc>
        <w:tc>
          <w:tcPr>
            <w:tcW w:type="dxa" w:w="3264"/>
            <w:vAlign w:val="top"/>
          </w:tcPr>
          <w:p>
            <w:pPr>
              <w:spacing w:after="0"/>
            </w:pPr>
            <w:r/>
            <w:r>
              <w:rPr>
                <w:rFonts w:ascii="Arial" w:hAnsi="Arial"/>
                <w:b w:val="0"/>
                <w:color w:val="0B1E26"/>
                <w:sz w:val="16"/>
              </w:rPr>
              <w:t>The customer controls encryption keys.</w:t>
            </w:r>
          </w:p>
        </w:tc>
        <w:tc>
          <w:tcPr>
            <w:tcW w:type="dxa" w:w="3264"/>
            <w:vAlign w:val="top"/>
          </w:tcPr>
          <w:p>
            <w:pPr>
              <w:spacing w:after="0"/>
            </w:pPr>
            <w:r/>
            <w:r>
              <w:rPr>
                <w:rFonts w:ascii="Arial" w:hAnsi="Arial"/>
                <w:b w:val="0"/>
                <w:color w:val="0B1E26"/>
                <w:sz w:val="16"/>
              </w:rPr>
              <w:t>"Your keys, your cloud."</w:t>
            </w:r>
          </w:p>
        </w:tc>
      </w:tr>
      <w:tr>
        <w:tc>
          <w:tcPr>
            <w:tcW w:type="dxa" w:w="3264"/>
            <w:vAlign w:val="top"/>
          </w:tcPr>
          <w:p>
            <w:pPr>
              <w:spacing w:after="0"/>
            </w:pPr>
            <w:r/>
            <w:r>
              <w:rPr>
                <w:rFonts w:ascii="Arial" w:hAnsi="Arial"/>
                <w:b w:val="0"/>
                <w:color w:val="0B1E26"/>
                <w:sz w:val="16"/>
              </w:rPr>
              <w:t>Isolated reasoning</w:t>
            </w:r>
          </w:p>
        </w:tc>
        <w:tc>
          <w:tcPr>
            <w:tcW w:type="dxa" w:w="3264"/>
            <w:vAlign w:val="top"/>
          </w:tcPr>
          <w:p>
            <w:pPr>
              <w:spacing w:after="0"/>
            </w:pPr>
            <w:r/>
            <w:r>
              <w:rPr>
                <w:rFonts w:ascii="Arial" w:hAnsi="Arial"/>
                <w:b w:val="0"/>
                <w:color w:val="0B1E26"/>
                <w:sz w:val="16"/>
              </w:rPr>
              <w:t>Reasoning occurs inside controlled environments.</w:t>
            </w:r>
          </w:p>
        </w:tc>
        <w:tc>
          <w:tcPr>
            <w:tcW w:type="dxa" w:w="3264"/>
            <w:vAlign w:val="top"/>
          </w:tcPr>
          <w:p>
            <w:pPr>
              <w:spacing w:after="0"/>
            </w:pPr>
            <w:r/>
            <w:r>
              <w:rPr>
                <w:rFonts w:ascii="Arial" w:hAnsi="Arial"/>
                <w:b w:val="0"/>
                <w:color w:val="0B1E26"/>
                <w:sz w:val="16"/>
              </w:rPr>
              <w:t>"Reasoning never leaves your perimeter."</w:t>
            </w:r>
          </w:p>
        </w:tc>
      </w:tr>
      <w:tr>
        <w:tc>
          <w:tcPr>
            <w:tcW w:type="dxa" w:w="3264"/>
            <w:vAlign w:val="top"/>
          </w:tcPr>
          <w:p>
            <w:pPr>
              <w:spacing w:after="0"/>
            </w:pPr>
            <w:r/>
            <w:r>
              <w:rPr>
                <w:rFonts w:ascii="Arial" w:hAnsi="Arial"/>
                <w:b w:val="0"/>
                <w:color w:val="0B1E26"/>
                <w:sz w:val="16"/>
              </w:rPr>
              <w:t>Deterministic overrides</w:t>
            </w:r>
          </w:p>
        </w:tc>
        <w:tc>
          <w:tcPr>
            <w:tcW w:type="dxa" w:w="3264"/>
            <w:vAlign w:val="top"/>
          </w:tcPr>
          <w:p>
            <w:pPr>
              <w:spacing w:after="0"/>
            </w:pPr>
            <w:r/>
            <w:r>
              <w:rPr>
                <w:rFonts w:ascii="Arial" w:hAnsi="Arial"/>
                <w:b w:val="0"/>
                <w:color w:val="0B1E26"/>
                <w:sz w:val="16"/>
              </w:rPr>
              <w:t>Human and policy controls can override or gate decisions.</w:t>
            </w:r>
          </w:p>
        </w:tc>
        <w:tc>
          <w:tcPr>
            <w:tcW w:type="dxa" w:w="3264"/>
            <w:vAlign w:val="top"/>
          </w:tcPr>
          <w:p>
            <w:pPr>
              <w:spacing w:after="0"/>
            </w:pPr>
            <w:r/>
            <w:r>
              <w:rPr>
                <w:rFonts w:ascii="Arial" w:hAnsi="Arial"/>
                <w:b w:val="0"/>
                <w:color w:val="0B1E26"/>
                <w:sz w:val="16"/>
              </w:rPr>
              <w:t>"Human-in-the-loop keys gate authorized action."</w:t>
            </w:r>
          </w:p>
        </w:tc>
      </w:tr>
      <w:tr>
        <w:tc>
          <w:tcPr>
            <w:tcW w:type="dxa" w:w="3264"/>
            <w:vAlign w:val="top"/>
          </w:tcPr>
          <w:p>
            <w:pPr>
              <w:spacing w:after="0"/>
            </w:pPr>
            <w:r/>
            <w:r>
              <w:rPr>
                <w:rFonts w:ascii="Arial" w:hAnsi="Arial"/>
                <w:b w:val="0"/>
                <w:color w:val="0B1E26"/>
                <w:sz w:val="16"/>
              </w:rPr>
              <w:t>Immutable audit trail</w:t>
            </w:r>
          </w:p>
        </w:tc>
        <w:tc>
          <w:tcPr>
            <w:tcW w:type="dxa" w:w="3264"/>
            <w:vAlign w:val="top"/>
          </w:tcPr>
          <w:p>
            <w:pPr>
              <w:spacing w:after="0"/>
            </w:pPr>
            <w:r/>
            <w:r>
              <w:rPr>
                <w:rFonts w:ascii="Arial" w:hAnsi="Arial"/>
                <w:b w:val="0"/>
                <w:color w:val="0B1E26"/>
                <w:sz w:val="16"/>
              </w:rPr>
              <w:t>Every proposal, simulation, decision, and action is recorded.</w:t>
            </w:r>
          </w:p>
        </w:tc>
        <w:tc>
          <w:tcPr>
            <w:tcW w:type="dxa" w:w="3264"/>
            <w:vAlign w:val="top"/>
          </w:tcPr>
          <w:p>
            <w:pPr>
              <w:spacing w:after="0"/>
            </w:pPr>
            <w:r/>
            <w:r>
              <w:rPr>
                <w:rFonts w:ascii="Arial" w:hAnsi="Arial"/>
                <w:b w:val="0"/>
                <w:color w:val="0B1E26"/>
                <w:sz w:val="16"/>
              </w:rPr>
              <w:t>"Tamper-evident ledger."</w:t>
            </w:r>
          </w:p>
        </w:tc>
      </w:tr>
      <w:tr>
        <w:tc>
          <w:tcPr>
            <w:tcW w:type="dxa" w:w="3264"/>
            <w:vAlign w:val="top"/>
          </w:tcPr>
          <w:p>
            <w:pPr>
              <w:spacing w:after="0"/>
            </w:pPr>
            <w:r/>
            <w:r>
              <w:rPr>
                <w:rFonts w:ascii="Arial" w:hAnsi="Arial"/>
                <w:b w:val="0"/>
                <w:color w:val="0B1E26"/>
                <w:sz w:val="16"/>
              </w:rPr>
              <w:t>Policy authorization</w:t>
            </w:r>
          </w:p>
        </w:tc>
        <w:tc>
          <w:tcPr>
            <w:tcW w:type="dxa" w:w="3264"/>
            <w:vAlign w:val="top"/>
          </w:tcPr>
          <w:p>
            <w:pPr>
              <w:spacing w:after="0"/>
            </w:pPr>
            <w:r/>
            <w:r>
              <w:rPr>
                <w:rFonts w:ascii="Arial" w:hAnsi="Arial"/>
                <w:b w:val="0"/>
                <w:color w:val="0B1E26"/>
                <w:sz w:val="16"/>
              </w:rPr>
              <w:t>Actions require policy eligibility, not only model confidence.</w:t>
            </w:r>
          </w:p>
        </w:tc>
        <w:tc>
          <w:tcPr>
            <w:tcW w:type="dxa" w:w="3264"/>
            <w:vAlign w:val="top"/>
          </w:tcPr>
          <w:p>
            <w:pPr>
              <w:spacing w:after="0"/>
            </w:pPr>
            <w:r/>
            <w:r>
              <w:rPr>
                <w:rFonts w:ascii="Arial" w:hAnsi="Arial"/>
                <w:b w:val="0"/>
                <w:color w:val="0B1E26"/>
                <w:sz w:val="16"/>
              </w:rPr>
              <w:t>"The Decision Control Plane applies deterministic policy."</w:t>
            </w:r>
          </w:p>
        </w:tc>
      </w:tr>
      <w:tr>
        <w:tc>
          <w:tcPr>
            <w:tcW w:type="dxa" w:w="3264"/>
            <w:vAlign w:val="top"/>
          </w:tcPr>
          <w:p>
            <w:pPr>
              <w:spacing w:after="0"/>
            </w:pPr>
            <w:r/>
            <w:r>
              <w:rPr>
                <w:rFonts w:ascii="Arial" w:hAnsi="Arial"/>
                <w:b w:val="0"/>
                <w:color w:val="0B1E26"/>
                <w:sz w:val="16"/>
              </w:rPr>
              <w:t>Reversibility and scope</w:t>
            </w:r>
          </w:p>
        </w:tc>
        <w:tc>
          <w:tcPr>
            <w:tcW w:type="dxa" w:w="3264"/>
            <w:vAlign w:val="top"/>
          </w:tcPr>
          <w:p>
            <w:pPr>
              <w:spacing w:after="0"/>
            </w:pPr>
            <w:r/>
            <w:r>
              <w:rPr>
                <w:rFonts w:ascii="Arial" w:hAnsi="Arial"/>
                <w:b w:val="0"/>
                <w:color w:val="0B1E26"/>
                <w:sz w:val="16"/>
              </w:rPr>
              <w:t>Actions should be scoped, reversible where possible, and logged.</w:t>
            </w:r>
          </w:p>
        </w:tc>
        <w:tc>
          <w:tcPr>
            <w:tcW w:type="dxa" w:w="3264"/>
            <w:vAlign w:val="top"/>
          </w:tcPr>
          <w:p>
            <w:pPr>
              <w:spacing w:after="0"/>
            </w:pPr>
            <w:r/>
            <w:r>
              <w:rPr>
                <w:rFonts w:ascii="Arial" w:hAnsi="Arial"/>
                <w:b w:val="0"/>
                <w:color w:val="0B1E26"/>
                <w:sz w:val="16"/>
              </w:rPr>
              <w:t>"Scoped, reversible, and written to the ledger."</w:t>
            </w:r>
          </w:p>
        </w:tc>
      </w:tr>
    </w:tbl>
    <w:p/>
    <w:p>
      <w:pPr>
        <w:pStyle w:val="Heading2"/>
      </w:pPr>
      <w:r>
        <w:t>Claim safety rules</w:t>
      </w:r>
    </w:p>
    <w:p>
      <w:pPr>
        <w:pStyle w:val="ListBullet"/>
      </w:pPr>
      <w:r>
        <w:rPr>
          <w:rFonts w:ascii="Arial" w:hAnsi="Arial"/>
          <w:b w:val="0"/>
          <w:color w:val="0B1E26"/>
          <w:sz w:val="20"/>
        </w:rPr>
        <w:t>Any numeric metrics shown publicly must be either sourced or clearly labeled illustrative.</w:t>
      </w:r>
    </w:p>
    <w:p>
      <w:pPr>
        <w:pStyle w:val="ListBullet"/>
      </w:pPr>
      <w:r>
        <w:rPr>
          <w:rFonts w:ascii="Arial" w:hAnsi="Arial"/>
          <w:b w:val="0"/>
          <w:color w:val="0B1E26"/>
          <w:sz w:val="20"/>
        </w:rPr>
        <w:t>Any autonomy claim must include validation, authorization, and auditability.</w:t>
      </w:r>
    </w:p>
    <w:p>
      <w:pPr>
        <w:pStyle w:val="ListBullet"/>
      </w:pPr>
      <w:r>
        <w:rPr>
          <w:rFonts w:ascii="Arial" w:hAnsi="Arial"/>
          <w:b w:val="0"/>
          <w:color w:val="0B1E26"/>
          <w:sz w:val="20"/>
        </w:rPr>
        <w:t>Any security claim must be grounded in actual implementation or stated as target architecture.</w:t>
      </w:r>
    </w:p>
    <w:p>
      <w:pPr>
        <w:pStyle w:val="ListBullet"/>
      </w:pPr>
      <w:r>
        <w:rPr>
          <w:rFonts w:ascii="Arial" w:hAnsi="Arial"/>
          <w:b w:val="0"/>
          <w:color w:val="0B1E26"/>
          <w:sz w:val="20"/>
        </w:rPr>
        <w:t>Avoid saying "guaranteed" unless legally approved.</w:t>
      </w:r>
    </w:p>
    <w:p>
      <w:pPr>
        <w:pStyle w:val="ListBullet"/>
      </w:pPr>
      <w:r>
        <w:rPr>
          <w:rFonts w:ascii="Arial" w:hAnsi="Arial"/>
          <w:b w:val="0"/>
          <w:color w:val="0B1E26"/>
          <w:sz w:val="20"/>
        </w:rPr>
        <w:t>Avoid implying legal, financial, or fiduciary advice is executed without human authorization.</w:t>
      </w:r>
    </w:p>
    <w:p>
      <w:pPr>
        <w:pStyle w:val="ListBullet"/>
      </w:pPr>
      <w:r>
        <w:rPr>
          <w:rFonts w:ascii="Arial" w:hAnsi="Arial"/>
          <w:b w:val="0"/>
          <w:color w:val="0B1E26"/>
          <w:sz w:val="20"/>
        </w:rPr>
        <w:t>Use "eligible for autonomous execution" instead of "automatically executes everything."</w:t>
      </w:r>
    </w:p>
    <w:p>
      <w:pPr>
        <w:pStyle w:val="Heading2"/>
      </w:pPr>
      <w:r>
        <w:t>Trust language hierarchy</w:t>
      </w:r>
    </w:p>
    <w:p>
      <w:pPr>
        <w:ind w:left="317" w:hanging="317"/>
      </w:pPr>
      <w:r>
        <w:rPr>
          <w:rFonts w:ascii="Arial" w:hAnsi="Arial"/>
          <w:b w:val="0"/>
          <w:color w:val="0B1E26"/>
          <w:sz w:val="20"/>
        </w:rPr>
        <w:t xml:space="preserve">1. </w:t>
      </w:r>
      <w:r>
        <w:rPr>
          <w:rFonts w:ascii="Arial" w:hAnsi="Arial"/>
          <w:b/>
          <w:color w:val="0B1E26"/>
          <w:sz w:val="20"/>
        </w:rPr>
        <w:t>Verifiable</w:t>
      </w:r>
      <w:r>
        <w:rPr>
          <w:rFonts w:ascii="Arial" w:hAnsi="Arial"/>
          <w:b w:val="0"/>
          <w:color w:val="0B1E26"/>
          <w:sz w:val="20"/>
        </w:rPr>
        <w:t xml:space="preserve"> - the decision can be inspected.</w:t>
      </w:r>
    </w:p>
    <w:p>
      <w:pPr>
        <w:ind w:left="317" w:hanging="317"/>
      </w:pPr>
      <w:r>
        <w:rPr>
          <w:rFonts w:ascii="Arial" w:hAnsi="Arial"/>
          <w:b w:val="0"/>
          <w:color w:val="0B1E26"/>
          <w:sz w:val="20"/>
        </w:rPr>
        <w:t xml:space="preserve">2. </w:t>
      </w:r>
      <w:r>
        <w:rPr>
          <w:rFonts w:ascii="Arial" w:hAnsi="Arial"/>
          <w:b/>
          <w:color w:val="0B1E26"/>
          <w:sz w:val="20"/>
        </w:rPr>
        <w:t>Governed</w:t>
      </w:r>
      <w:r>
        <w:rPr>
          <w:rFonts w:ascii="Arial" w:hAnsi="Arial"/>
          <w:b w:val="0"/>
          <w:color w:val="0B1E26"/>
          <w:sz w:val="20"/>
        </w:rPr>
        <w:t xml:space="preserve"> - the decision follows policy.</w:t>
      </w:r>
    </w:p>
    <w:p>
      <w:pPr>
        <w:ind w:left="317" w:hanging="317"/>
      </w:pPr>
      <w:r>
        <w:rPr>
          <w:rFonts w:ascii="Arial" w:hAnsi="Arial"/>
          <w:b w:val="0"/>
          <w:color w:val="0B1E26"/>
          <w:sz w:val="20"/>
        </w:rPr>
        <w:t xml:space="preserve">3. </w:t>
      </w:r>
      <w:r>
        <w:rPr>
          <w:rFonts w:ascii="Arial" w:hAnsi="Arial"/>
          <w:b/>
          <w:color w:val="0B1E26"/>
          <w:sz w:val="20"/>
        </w:rPr>
        <w:t>Validated</w:t>
      </w:r>
      <w:r>
        <w:rPr>
          <w:rFonts w:ascii="Arial" w:hAnsi="Arial"/>
          <w:b w:val="0"/>
          <w:color w:val="0B1E26"/>
          <w:sz w:val="20"/>
        </w:rPr>
        <w:t xml:space="preserve"> - the action is simulated against constraints.</w:t>
      </w:r>
    </w:p>
    <w:p>
      <w:pPr>
        <w:ind w:left="317" w:hanging="317"/>
      </w:pPr>
      <w:r>
        <w:rPr>
          <w:rFonts w:ascii="Arial" w:hAnsi="Arial"/>
          <w:b w:val="0"/>
          <w:color w:val="0B1E26"/>
          <w:sz w:val="20"/>
        </w:rPr>
        <w:t xml:space="preserve">4. </w:t>
      </w:r>
      <w:r>
        <w:rPr>
          <w:rFonts w:ascii="Arial" w:hAnsi="Arial"/>
          <w:b/>
          <w:color w:val="0B1E26"/>
          <w:sz w:val="20"/>
        </w:rPr>
        <w:t>Authorized</w:t>
      </w:r>
      <w:r>
        <w:rPr>
          <w:rFonts w:ascii="Arial" w:hAnsi="Arial"/>
          <w:b w:val="0"/>
          <w:color w:val="0B1E26"/>
          <w:sz w:val="20"/>
        </w:rPr>
        <w:t xml:space="preserve"> - execution rights are controlled.</w:t>
      </w:r>
    </w:p>
    <w:p>
      <w:pPr>
        <w:ind w:left="317" w:hanging="317"/>
      </w:pPr>
      <w:r>
        <w:rPr>
          <w:rFonts w:ascii="Arial" w:hAnsi="Arial"/>
          <w:b w:val="0"/>
          <w:color w:val="0B1E26"/>
          <w:sz w:val="20"/>
        </w:rPr>
        <w:t xml:space="preserve">5. </w:t>
      </w:r>
      <w:r>
        <w:rPr>
          <w:rFonts w:ascii="Arial" w:hAnsi="Arial"/>
          <w:b/>
          <w:color w:val="0B1E26"/>
          <w:sz w:val="20"/>
        </w:rPr>
        <w:t>Auditable</w:t>
      </w:r>
      <w:r>
        <w:rPr>
          <w:rFonts w:ascii="Arial" w:hAnsi="Arial"/>
          <w:b w:val="0"/>
          <w:color w:val="0B1E26"/>
          <w:sz w:val="20"/>
        </w:rPr>
        <w:t xml:space="preserve"> - the trace is preserved.</w:t>
      </w:r>
    </w:p>
    <w:p>
      <w:pPr>
        <w:ind w:left="317" w:hanging="317"/>
      </w:pPr>
      <w:r>
        <w:rPr>
          <w:rFonts w:ascii="Arial" w:hAnsi="Arial"/>
          <w:b w:val="0"/>
          <w:color w:val="0B1E26"/>
          <w:sz w:val="20"/>
        </w:rPr>
        <w:t xml:space="preserve">6. </w:t>
      </w:r>
      <w:r>
        <w:rPr>
          <w:rFonts w:ascii="Arial" w:hAnsi="Arial"/>
          <w:b/>
          <w:color w:val="0B1E26"/>
          <w:sz w:val="20"/>
        </w:rPr>
        <w:t>Learning</w:t>
      </w:r>
      <w:r>
        <w:rPr>
          <w:rFonts w:ascii="Arial" w:hAnsi="Arial"/>
          <w:b w:val="0"/>
          <w:color w:val="0B1E26"/>
          <w:sz w:val="20"/>
        </w:rPr>
        <w:t xml:space="preserve"> - outcomes improve future decisions.</w:t>
      </w:r>
    </w:p>
    <w:p>
      <w:r>
        <w:br w:type="page"/>
      </w:r>
    </w:p>
    <w:p>
      <w:pPr>
        <w:pStyle w:val="Heading1"/>
      </w:pPr>
      <w:r>
        <w:t>11. Content Governance and Version Control</w:t>
      </w:r>
    </w:p>
    <w:p>
      <w:pPr>
        <w:spacing w:after="160"/>
      </w:pPr>
      <w:r>
        <w:rPr>
          <w:rFonts w:ascii="Arial" w:hAnsi="Arial"/>
          <w:b w:val="0"/>
          <w:color w:val="0B1E26"/>
          <w:sz w:val="20"/>
        </w:rPr>
        <w:t>A single point of truth only works if the organization treats it as operational infrastructure, not a static document.</w:t>
      </w:r>
    </w:p>
    <w:p>
      <w:pPr>
        <w:pStyle w:val="Heading2"/>
      </w:pPr>
      <w:r>
        <w:t>Authority model</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Role</w:t>
            </w:r>
          </w:p>
        </w:tc>
        <w:tc>
          <w:tcPr>
            <w:tcW w:type="dxa" w:w="4896"/>
            <w:shd w:fill="E3EEF0"/>
            <w:vAlign w:val="top"/>
          </w:tcPr>
          <w:p>
            <w:pPr>
              <w:spacing w:after="0"/>
            </w:pPr>
            <w:r/>
            <w:r>
              <w:rPr>
                <w:rFonts w:ascii="Arial" w:hAnsi="Arial"/>
                <w:b/>
                <w:color w:val="0B1E26"/>
                <w:sz w:val="17"/>
              </w:rPr>
              <w:t>Responsibility</w:t>
            </w:r>
          </w:p>
        </w:tc>
      </w:tr>
      <w:tr>
        <w:tc>
          <w:tcPr>
            <w:tcW w:type="dxa" w:w="4896"/>
            <w:vAlign w:val="top"/>
          </w:tcPr>
          <w:p>
            <w:pPr>
              <w:spacing w:after="0"/>
            </w:pPr>
            <w:r/>
            <w:r>
              <w:rPr>
                <w:rFonts w:ascii="Arial" w:hAnsi="Arial"/>
                <w:b w:val="0"/>
                <w:color w:val="0B1E26"/>
                <w:sz w:val="16"/>
              </w:rPr>
              <w:t>Founder / CEO</w:t>
            </w:r>
          </w:p>
        </w:tc>
        <w:tc>
          <w:tcPr>
            <w:tcW w:type="dxa" w:w="4896"/>
            <w:vAlign w:val="top"/>
          </w:tcPr>
          <w:p>
            <w:pPr>
              <w:spacing w:after="0"/>
            </w:pPr>
            <w:r/>
            <w:r>
              <w:rPr>
                <w:rFonts w:ascii="Arial" w:hAnsi="Arial"/>
                <w:b w:val="0"/>
                <w:color w:val="0B1E26"/>
                <w:sz w:val="16"/>
              </w:rPr>
              <w:t>Final authority on positioning, strategic narrative, and public claims.</w:t>
            </w:r>
          </w:p>
        </w:tc>
      </w:tr>
      <w:tr>
        <w:tc>
          <w:tcPr>
            <w:tcW w:type="dxa" w:w="4896"/>
            <w:vAlign w:val="top"/>
          </w:tcPr>
          <w:p>
            <w:pPr>
              <w:spacing w:after="0"/>
            </w:pPr>
            <w:r/>
            <w:r>
              <w:rPr>
                <w:rFonts w:ascii="Arial" w:hAnsi="Arial"/>
                <w:b w:val="0"/>
                <w:color w:val="0B1E26"/>
                <w:sz w:val="16"/>
              </w:rPr>
              <w:t>Product lead</w:t>
            </w:r>
          </w:p>
        </w:tc>
        <w:tc>
          <w:tcPr>
            <w:tcW w:type="dxa" w:w="4896"/>
            <w:vAlign w:val="top"/>
          </w:tcPr>
          <w:p>
            <w:pPr>
              <w:spacing w:after="0"/>
            </w:pPr>
            <w:r/>
            <w:r>
              <w:rPr>
                <w:rFonts w:ascii="Arial" w:hAnsi="Arial"/>
                <w:b w:val="0"/>
                <w:color w:val="0B1E26"/>
                <w:sz w:val="16"/>
              </w:rPr>
              <w:t>Owns architecture accuracy and product truth.</w:t>
            </w:r>
          </w:p>
        </w:tc>
      </w:tr>
      <w:tr>
        <w:tc>
          <w:tcPr>
            <w:tcW w:type="dxa" w:w="4896"/>
            <w:vAlign w:val="top"/>
          </w:tcPr>
          <w:p>
            <w:pPr>
              <w:spacing w:after="0"/>
            </w:pPr>
            <w:r/>
            <w:r>
              <w:rPr>
                <w:rFonts w:ascii="Arial" w:hAnsi="Arial"/>
                <w:b w:val="0"/>
                <w:color w:val="0B1E26"/>
                <w:sz w:val="16"/>
              </w:rPr>
              <w:t>Design lead</w:t>
            </w:r>
          </w:p>
        </w:tc>
        <w:tc>
          <w:tcPr>
            <w:tcW w:type="dxa" w:w="4896"/>
            <w:vAlign w:val="top"/>
          </w:tcPr>
          <w:p>
            <w:pPr>
              <w:spacing w:after="0"/>
            </w:pPr>
            <w:r/>
            <w:r>
              <w:rPr>
                <w:rFonts w:ascii="Arial" w:hAnsi="Arial"/>
                <w:b w:val="0"/>
                <w:color w:val="0B1E26"/>
                <w:sz w:val="16"/>
              </w:rPr>
              <w:t>Owns visual language and experience consistency.</w:t>
            </w:r>
          </w:p>
        </w:tc>
      </w:tr>
      <w:tr>
        <w:tc>
          <w:tcPr>
            <w:tcW w:type="dxa" w:w="4896"/>
            <w:vAlign w:val="top"/>
          </w:tcPr>
          <w:p>
            <w:pPr>
              <w:spacing w:after="0"/>
            </w:pPr>
            <w:r/>
            <w:r>
              <w:rPr>
                <w:rFonts w:ascii="Arial" w:hAnsi="Arial"/>
                <w:b w:val="0"/>
                <w:color w:val="0B1E26"/>
                <w:sz w:val="16"/>
              </w:rPr>
              <w:t>Engineering lead</w:t>
            </w:r>
          </w:p>
        </w:tc>
        <w:tc>
          <w:tcPr>
            <w:tcW w:type="dxa" w:w="4896"/>
            <w:vAlign w:val="top"/>
          </w:tcPr>
          <w:p>
            <w:pPr>
              <w:spacing w:after="0"/>
            </w:pPr>
            <w:r/>
            <w:r>
              <w:rPr>
                <w:rFonts w:ascii="Arial" w:hAnsi="Arial"/>
                <w:b w:val="0"/>
                <w:color w:val="0B1E26"/>
                <w:sz w:val="16"/>
              </w:rPr>
              <w:t>Ensures source constants and UI components implement this document.</w:t>
            </w:r>
          </w:p>
        </w:tc>
      </w:tr>
      <w:tr>
        <w:tc>
          <w:tcPr>
            <w:tcW w:type="dxa" w:w="4896"/>
            <w:vAlign w:val="top"/>
          </w:tcPr>
          <w:p>
            <w:pPr>
              <w:spacing w:after="0"/>
            </w:pPr>
            <w:r/>
            <w:r>
              <w:rPr>
                <w:rFonts w:ascii="Arial" w:hAnsi="Arial"/>
                <w:b w:val="0"/>
                <w:color w:val="0B1E26"/>
                <w:sz w:val="16"/>
              </w:rPr>
              <w:t>Content lead</w:t>
            </w:r>
          </w:p>
        </w:tc>
        <w:tc>
          <w:tcPr>
            <w:tcW w:type="dxa" w:w="4896"/>
            <w:vAlign w:val="top"/>
          </w:tcPr>
          <w:p>
            <w:pPr>
              <w:spacing w:after="0"/>
            </w:pPr>
            <w:r/>
            <w:r>
              <w:rPr>
                <w:rFonts w:ascii="Arial" w:hAnsi="Arial"/>
                <w:b w:val="0"/>
                <w:color w:val="0B1E26"/>
                <w:sz w:val="16"/>
              </w:rPr>
              <w:t>Ensures blog, deck, LinkedIn, sales, and investor copy remain aligned.</w:t>
            </w:r>
          </w:p>
        </w:tc>
      </w:tr>
      <w:tr>
        <w:tc>
          <w:tcPr>
            <w:tcW w:type="dxa" w:w="4896"/>
            <w:vAlign w:val="top"/>
          </w:tcPr>
          <w:p>
            <w:pPr>
              <w:spacing w:after="0"/>
            </w:pPr>
            <w:r/>
            <w:r>
              <w:rPr>
                <w:rFonts w:ascii="Arial" w:hAnsi="Arial"/>
                <w:b w:val="0"/>
                <w:color w:val="0B1E26"/>
                <w:sz w:val="16"/>
              </w:rPr>
              <w:t>Legal / compliance reviewer</w:t>
            </w:r>
          </w:p>
        </w:tc>
        <w:tc>
          <w:tcPr>
            <w:tcW w:type="dxa" w:w="4896"/>
            <w:vAlign w:val="top"/>
          </w:tcPr>
          <w:p>
            <w:pPr>
              <w:spacing w:after="0"/>
            </w:pPr>
            <w:r/>
            <w:r>
              <w:rPr>
                <w:rFonts w:ascii="Arial" w:hAnsi="Arial"/>
                <w:b w:val="0"/>
                <w:color w:val="0B1E26"/>
                <w:sz w:val="16"/>
              </w:rPr>
              <w:t>Reviews regulated claims, security claims, fiduciary language, and customer-facing commitments.</w:t>
            </w:r>
          </w:p>
        </w:tc>
      </w:tr>
    </w:tbl>
    <w:p/>
    <w:p>
      <w:pPr>
        <w:pStyle w:val="Heading2"/>
      </w:pPr>
      <w:r>
        <w:t>Version rules</w:t>
      </w:r>
    </w:p>
    <w:p>
      <w:pPr>
        <w:pStyle w:val="ListBullet"/>
      </w:pPr>
      <w:r>
        <w:rPr>
          <w:rFonts w:ascii="Arial" w:hAnsi="Arial"/>
          <w:b w:val="0"/>
          <w:color w:val="0B1E26"/>
          <w:sz w:val="20"/>
        </w:rPr>
        <w:t>Every approved change must increment the document version.</w:t>
      </w:r>
    </w:p>
    <w:p>
      <w:pPr>
        <w:pStyle w:val="ListBullet"/>
      </w:pPr>
      <w:r>
        <w:rPr>
          <w:rFonts w:ascii="Arial" w:hAnsi="Arial"/>
          <w:b w:val="0"/>
          <w:color w:val="0B1E26"/>
          <w:sz w:val="20"/>
        </w:rPr>
        <w:t>Every major public-facing update must cite which version of this document it follows.</w:t>
      </w:r>
    </w:p>
    <w:p>
      <w:pPr>
        <w:pStyle w:val="ListBullet"/>
      </w:pPr>
      <w:r>
        <w:rPr>
          <w:rFonts w:ascii="Arial" w:hAnsi="Arial"/>
          <w:b w:val="0"/>
          <w:color w:val="0B1E26"/>
          <w:sz w:val="20"/>
        </w:rPr>
        <w:t>Old language must be retired, not left in parallel.</w:t>
      </w:r>
    </w:p>
    <w:p>
      <w:pPr>
        <w:pStyle w:val="ListBullet"/>
      </w:pPr>
      <w:r>
        <w:rPr>
          <w:rFonts w:ascii="Arial" w:hAnsi="Arial"/>
          <w:b w:val="0"/>
          <w:color w:val="0B1E26"/>
          <w:sz w:val="20"/>
        </w:rPr>
        <w:t>SRPVDAL stage names cannot be changed casually.</w:t>
      </w:r>
    </w:p>
    <w:p>
      <w:pPr>
        <w:pStyle w:val="ListBullet"/>
      </w:pPr>
      <w:r>
        <w:rPr>
          <w:rFonts w:ascii="Arial" w:hAnsi="Arial"/>
          <w:b w:val="0"/>
          <w:color w:val="0B1E26"/>
          <w:sz w:val="20"/>
        </w:rPr>
        <w:t>Example domains can expand, but the dynamic-domain rule cannot be weakened.</w:t>
      </w:r>
    </w:p>
    <w:p>
      <w:pPr>
        <w:pStyle w:val="ListBullet"/>
      </w:pPr>
      <w:r>
        <w:rPr>
          <w:rFonts w:ascii="Arial" w:hAnsi="Arial"/>
          <w:b w:val="0"/>
          <w:color w:val="0B1E26"/>
          <w:sz w:val="20"/>
        </w:rPr>
        <w:t>Security and autonomy claims must be reviewed before publication.</w:t>
      </w:r>
    </w:p>
    <w:p>
      <w:pPr>
        <w:pStyle w:val="Heading2"/>
      </w:pPr>
      <w:r>
        <w:t>Change request template</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Field</w:t>
            </w:r>
          </w:p>
        </w:tc>
        <w:tc>
          <w:tcPr>
            <w:tcW w:type="dxa" w:w="4896"/>
            <w:shd w:fill="E3EEF0"/>
            <w:vAlign w:val="top"/>
          </w:tcPr>
          <w:p>
            <w:pPr>
              <w:spacing w:after="0"/>
            </w:pPr>
            <w:r/>
            <w:r>
              <w:rPr>
                <w:rFonts w:ascii="Arial" w:hAnsi="Arial"/>
                <w:b/>
                <w:color w:val="0B1E26"/>
                <w:sz w:val="17"/>
              </w:rPr>
              <w:t>Required answer</w:t>
            </w:r>
          </w:p>
        </w:tc>
      </w:tr>
      <w:tr>
        <w:tc>
          <w:tcPr>
            <w:tcW w:type="dxa" w:w="4896"/>
            <w:vAlign w:val="top"/>
          </w:tcPr>
          <w:p>
            <w:pPr>
              <w:spacing w:after="0"/>
            </w:pPr>
            <w:r/>
            <w:r>
              <w:rPr>
                <w:rFonts w:ascii="Arial" w:hAnsi="Arial"/>
                <w:b w:val="0"/>
                <w:color w:val="0B1E26"/>
                <w:sz w:val="16"/>
              </w:rPr>
              <w:t>Proposed change</w:t>
            </w:r>
          </w:p>
        </w:tc>
        <w:tc>
          <w:tcPr>
            <w:tcW w:type="dxa" w:w="4896"/>
            <w:vAlign w:val="top"/>
          </w:tcPr>
          <w:p>
            <w:pPr>
              <w:spacing w:after="0"/>
            </w:pPr>
            <w:r/>
            <w:r>
              <w:rPr>
                <w:rFonts w:ascii="Arial" w:hAnsi="Arial"/>
                <w:b w:val="0"/>
                <w:color w:val="0B1E26"/>
                <w:sz w:val="16"/>
              </w:rPr>
              <w:t>What text, concept, or architecture is changing?</w:t>
            </w:r>
          </w:p>
        </w:tc>
      </w:tr>
      <w:tr>
        <w:tc>
          <w:tcPr>
            <w:tcW w:type="dxa" w:w="4896"/>
            <w:vAlign w:val="top"/>
          </w:tcPr>
          <w:p>
            <w:pPr>
              <w:spacing w:after="0"/>
            </w:pPr>
            <w:r/>
            <w:r>
              <w:rPr>
                <w:rFonts w:ascii="Arial" w:hAnsi="Arial"/>
                <w:b w:val="0"/>
                <w:color w:val="0B1E26"/>
                <w:sz w:val="16"/>
              </w:rPr>
              <w:t>Reason</w:t>
            </w:r>
          </w:p>
        </w:tc>
        <w:tc>
          <w:tcPr>
            <w:tcW w:type="dxa" w:w="4896"/>
            <w:vAlign w:val="top"/>
          </w:tcPr>
          <w:p>
            <w:pPr>
              <w:spacing w:after="0"/>
            </w:pPr>
            <w:r/>
            <w:r>
              <w:rPr>
                <w:rFonts w:ascii="Arial" w:hAnsi="Arial"/>
                <w:b w:val="0"/>
                <w:color w:val="0B1E26"/>
                <w:sz w:val="16"/>
              </w:rPr>
              <w:t>Why is the change needed?</w:t>
            </w:r>
          </w:p>
        </w:tc>
      </w:tr>
      <w:tr>
        <w:tc>
          <w:tcPr>
            <w:tcW w:type="dxa" w:w="4896"/>
            <w:vAlign w:val="top"/>
          </w:tcPr>
          <w:p>
            <w:pPr>
              <w:spacing w:after="0"/>
            </w:pPr>
            <w:r/>
            <w:r>
              <w:rPr>
                <w:rFonts w:ascii="Arial" w:hAnsi="Arial"/>
                <w:b w:val="0"/>
                <w:color w:val="0B1E26"/>
                <w:sz w:val="16"/>
              </w:rPr>
              <w:t>Impacted artifacts</w:t>
            </w:r>
          </w:p>
        </w:tc>
        <w:tc>
          <w:tcPr>
            <w:tcW w:type="dxa" w:w="4896"/>
            <w:vAlign w:val="top"/>
          </w:tcPr>
          <w:p>
            <w:pPr>
              <w:spacing w:after="0"/>
            </w:pPr>
            <w:r/>
            <w:r>
              <w:rPr>
                <w:rFonts w:ascii="Arial" w:hAnsi="Arial"/>
                <w:b w:val="0"/>
                <w:color w:val="0B1E26"/>
                <w:sz w:val="16"/>
              </w:rPr>
              <w:t>Website, deck, blog, demo, docs, repo, investor materials?</w:t>
            </w:r>
          </w:p>
        </w:tc>
      </w:tr>
      <w:tr>
        <w:tc>
          <w:tcPr>
            <w:tcW w:type="dxa" w:w="4896"/>
            <w:vAlign w:val="top"/>
          </w:tcPr>
          <w:p>
            <w:pPr>
              <w:spacing w:after="0"/>
            </w:pPr>
            <w:r/>
            <w:r>
              <w:rPr>
                <w:rFonts w:ascii="Arial" w:hAnsi="Arial"/>
                <w:b w:val="0"/>
                <w:color w:val="0B1E26"/>
                <w:sz w:val="16"/>
              </w:rPr>
              <w:t>Architecture impact</w:t>
            </w:r>
          </w:p>
        </w:tc>
        <w:tc>
          <w:tcPr>
            <w:tcW w:type="dxa" w:w="4896"/>
            <w:vAlign w:val="top"/>
          </w:tcPr>
          <w:p>
            <w:pPr>
              <w:spacing w:after="0"/>
            </w:pPr>
            <w:r/>
            <w:r>
              <w:rPr>
                <w:rFonts w:ascii="Arial" w:hAnsi="Arial"/>
                <w:b w:val="0"/>
                <w:color w:val="0B1E26"/>
                <w:sz w:val="16"/>
              </w:rPr>
              <w:t>Does it change SRPVDAL, DCP, DEL, TCKG, CSE, domains, or audit?</w:t>
            </w:r>
          </w:p>
        </w:tc>
      </w:tr>
      <w:tr>
        <w:tc>
          <w:tcPr>
            <w:tcW w:type="dxa" w:w="4896"/>
            <w:vAlign w:val="top"/>
          </w:tcPr>
          <w:p>
            <w:pPr>
              <w:spacing w:after="0"/>
            </w:pPr>
            <w:r/>
            <w:r>
              <w:rPr>
                <w:rFonts w:ascii="Arial" w:hAnsi="Arial"/>
                <w:b w:val="0"/>
                <w:color w:val="0B1E26"/>
                <w:sz w:val="16"/>
              </w:rPr>
              <w:t>Claim risk</w:t>
            </w:r>
          </w:p>
        </w:tc>
        <w:tc>
          <w:tcPr>
            <w:tcW w:type="dxa" w:w="4896"/>
            <w:vAlign w:val="top"/>
          </w:tcPr>
          <w:p>
            <w:pPr>
              <w:spacing w:after="0"/>
            </w:pPr>
            <w:r/>
            <w:r>
              <w:rPr>
                <w:rFonts w:ascii="Arial" w:hAnsi="Arial"/>
                <w:b w:val="0"/>
                <w:color w:val="0B1E26"/>
                <w:sz w:val="16"/>
              </w:rPr>
              <w:t>Does it introduce legal, security, financial, or autonomy risk?</w:t>
            </w:r>
          </w:p>
        </w:tc>
      </w:tr>
      <w:tr>
        <w:tc>
          <w:tcPr>
            <w:tcW w:type="dxa" w:w="4896"/>
            <w:vAlign w:val="top"/>
          </w:tcPr>
          <w:p>
            <w:pPr>
              <w:spacing w:after="0"/>
            </w:pPr>
            <w:r/>
            <w:r>
              <w:rPr>
                <w:rFonts w:ascii="Arial" w:hAnsi="Arial"/>
                <w:b w:val="0"/>
                <w:color w:val="0B1E26"/>
                <w:sz w:val="16"/>
              </w:rPr>
              <w:t>Approval</w:t>
            </w:r>
          </w:p>
        </w:tc>
        <w:tc>
          <w:tcPr>
            <w:tcW w:type="dxa" w:w="4896"/>
            <w:vAlign w:val="top"/>
          </w:tcPr>
          <w:p>
            <w:pPr>
              <w:spacing w:after="0"/>
            </w:pPr>
            <w:r/>
            <w:r>
              <w:rPr>
                <w:rFonts w:ascii="Arial" w:hAnsi="Arial"/>
                <w:b w:val="0"/>
                <w:color w:val="0B1E26"/>
                <w:sz w:val="16"/>
              </w:rPr>
              <w:t>Who approved it and when?</w:t>
            </w:r>
          </w:p>
        </w:tc>
      </w:tr>
    </w:tbl>
    <w:p/>
    <w:p>
      <w:pPr>
        <w:pStyle w:val="Heading2"/>
      </w:pPr>
      <w:r>
        <w:t>Conflict rule</w:t>
      </w:r>
    </w:p>
    <w:p>
      <w:pPr>
        <w:spacing w:after="160"/>
      </w:pPr>
      <w:r>
        <w:rPr>
          <w:rFonts w:ascii="Arial" w:hAnsi="Arial"/>
          <w:b w:val="0"/>
          <w:color w:val="0B1E26"/>
          <w:sz w:val="20"/>
        </w:rPr>
        <w:t>When there is conflict among the website, blog, deck, GitHub README, sales copy, or older internal notes, the latest approved version of this document governs.</w:t>
      </w:r>
    </w:p>
    <w:p>
      <w:pPr>
        <w:pStyle w:val="Heading1"/>
      </w:pPr>
      <w:r>
        <w:t>12. Implementation Contract for Engineering</w:t>
      </w:r>
    </w:p>
    <w:p>
      <w:pPr>
        <w:spacing w:after="160"/>
      </w:pPr>
      <w:r>
        <w:rPr>
          <w:rFonts w:ascii="Arial" w:hAnsi="Arial"/>
          <w:b w:val="0"/>
          <w:color w:val="0B1E26"/>
          <w:sz w:val="20"/>
        </w:rPr>
        <w:t>The website should not duplicate critical language in scattered components. The creative and product truth should be implemented as reusable constants and mapped into pages.</w:t>
      </w:r>
    </w:p>
    <w:p>
      <w:pPr>
        <w:pStyle w:val="Heading2"/>
      </w:pPr>
      <w:r>
        <w:t>Recommended repo pattern</w:t>
      </w:r>
    </w:p>
    <w:p>
      <w:pPr>
        <w:spacing w:before="120" w:after="120"/>
        <w:ind w:left="360" w:right="144"/>
      </w:pPr>
      <w:r>
        <w:rPr>
          <w:rFonts w:ascii="Courier New" w:hAnsi="Courier New"/>
          <w:color w:val="33454D"/>
          <w:sz w:val="16"/>
        </w:rPr>
        <w:t>/docs/MIZOKI3_CREATIVE_SINGLE_POINT_OF_TRUTH.md</w:t>
        <w:br/>
      </w:r>
      <w:r>
        <w:rPr>
          <w:rFonts w:ascii="Courier New" w:hAnsi="Courier New"/>
          <w:color w:val="33454D"/>
          <w:sz w:val="16"/>
        </w:rPr>
        <w:t>/src/content/mizoki3/brand.ts</w:t>
        <w:br/>
      </w:r>
      <w:r>
        <w:rPr>
          <w:rFonts w:ascii="Courier New" w:hAnsi="Courier New"/>
          <w:color w:val="33454D"/>
          <w:sz w:val="16"/>
        </w:rPr>
        <w:t>/src/content/mizoki3/stages.ts</w:t>
        <w:br/>
      </w:r>
      <w:r>
        <w:rPr>
          <w:rFonts w:ascii="Courier New" w:hAnsi="Courier New"/>
          <w:color w:val="33454D"/>
          <w:sz w:val="16"/>
        </w:rPr>
        <w:t>/src/content/mizoki3/domains.ts</w:t>
        <w:br/>
      </w:r>
      <w:r>
        <w:rPr>
          <w:rFonts w:ascii="Courier New" w:hAnsi="Courier New"/>
          <w:color w:val="33454D"/>
          <w:sz w:val="16"/>
        </w:rPr>
        <w:t>/src/content/mizoki3/claims.ts</w:t>
        <w:br/>
      </w:r>
      <w:r>
        <w:rPr>
          <w:rFonts w:ascii="Courier New" w:hAnsi="Courier New"/>
          <w:color w:val="33454D"/>
          <w:sz w:val="16"/>
        </w:rPr>
        <w:t>/src/content/mizoki3/homepage.ts</w:t>
        <w:br/>
      </w:r>
      <w:r>
        <w:rPr>
          <w:rFonts w:ascii="Courier New" w:hAnsi="Courier New"/>
          <w:color w:val="33454D"/>
          <w:sz w:val="16"/>
        </w:rPr>
        <w:t>/src/components/mizoki3/SRPVDALSimulation.tsx</w:t>
        <w:br/>
      </w:r>
      <w:r>
        <w:rPr>
          <w:rFonts w:ascii="Courier New" w:hAnsi="Courier New"/>
          <w:color w:val="33454D"/>
          <w:sz w:val="16"/>
        </w:rPr>
        <w:t>/src/components/mizoki3/DecisionControlPlaneSandbox.tsx</w:t>
        <w:br/>
      </w:r>
      <w:r>
        <w:rPr>
          <w:rFonts w:ascii="Courier New" w:hAnsi="Courier New"/>
          <w:color w:val="33454D"/>
          <w:sz w:val="16"/>
        </w:rPr>
        <w:t>/src/components/mizoki3/DomainTabs.tsx</w:t>
        <w:br/>
      </w:r>
    </w:p>
    <w:p>
      <w:pPr>
        <w:pStyle w:val="Heading2"/>
      </w:pPr>
      <w:r>
        <w:t>Source constant examples</w:t>
      </w:r>
    </w:p>
    <w:p>
      <w:pPr>
        <w:spacing w:before="120" w:after="120"/>
        <w:ind w:left="360" w:right="144"/>
      </w:pPr>
      <w:r>
        <w:rPr>
          <w:rFonts w:ascii="Courier New" w:hAnsi="Courier New"/>
          <w:color w:val="33454D"/>
          <w:sz w:val="16"/>
        </w:rPr>
        <w:t>export const MIZOKI3_POSITIONING = {</w:t>
        <w:br/>
      </w:r>
      <w:r>
        <w:rPr>
          <w:rFonts w:ascii="Courier New" w:hAnsi="Courier New"/>
          <w:color w:val="33454D"/>
          <w:sz w:val="16"/>
        </w:rPr>
        <w:t xml:space="preserve">  tagline: 'A nervous system for your business.',</w:t>
        <w:br/>
      </w:r>
      <w:r>
        <w:rPr>
          <w:rFonts w:ascii="Courier New" w:hAnsi="Courier New"/>
          <w:color w:val="33454D"/>
          <w:sz w:val="16"/>
        </w:rPr>
        <w:t xml:space="preserve">  category: 'Verifiable Autonomous Decision Intelligence',</w:t>
        <w:br/>
      </w:r>
      <w:r>
        <w:rPr>
          <w:rFonts w:ascii="Courier New" w:hAnsi="Courier New"/>
          <w:color w:val="33454D"/>
          <w:sz w:val="16"/>
        </w:rPr>
        <w:t xml:space="preserve">  definition:</w:t>
        <w:br/>
      </w:r>
      <w:r>
        <w:rPr>
          <w:rFonts w:ascii="Courier New" w:hAnsi="Courier New"/>
          <w:color w:val="33454D"/>
          <w:sz w:val="16"/>
        </w:rPr>
        <w:t xml:space="preserve">    'MIZOKI3 is a verifiable autonomous decision intelligence platform that gives an organization a real-time, mathematical understanding of itself and turns that understanding into governed, defensible action.',</w:t>
        <w:br/>
      </w:r>
      <w:r>
        <w:rPr>
          <w:rFonts w:ascii="Courier New" w:hAnsi="Courier New"/>
          <w:color w:val="33454D"/>
          <w:sz w:val="16"/>
        </w:rPr>
        <w:t xml:space="preserve">  primaryCta: 'SCHEDULE EXECUTIVE BRIEFING',</w:t>
        <w:br/>
      </w:r>
      <w:r>
        <w:rPr>
          <w:rFonts w:ascii="Courier New" w:hAnsi="Courier New"/>
          <w:color w:val="33454D"/>
          <w:sz w:val="16"/>
        </w:rPr>
        <w:t xml:space="preserve">  contact: 'hello@mizoki3.com'</w:t>
        <w:br/>
      </w:r>
      <w:r>
        <w:rPr>
          <w:rFonts w:ascii="Courier New" w:hAnsi="Courier New"/>
          <w:color w:val="33454D"/>
          <w:sz w:val="16"/>
        </w:rPr>
        <w:t>}</w:t>
        <w:br/>
      </w:r>
      <w:r>
        <w:rPr>
          <w:rFonts w:ascii="Courier New" w:hAnsi="Courier New"/>
          <w:color w:val="33454D"/>
          <w:sz w:val="16"/>
        </w:rPr>
        <w:br/>
      </w:r>
      <w:r>
        <w:rPr>
          <w:rFonts w:ascii="Courier New" w:hAnsi="Courier New"/>
          <w:color w:val="33454D"/>
          <w:sz w:val="16"/>
        </w:rPr>
        <w:t>export const SRPVDAL_STAGES = [</w:t>
        <w:br/>
      </w:r>
      <w:r>
        <w:rPr>
          <w:rFonts w:ascii="Courier New" w:hAnsi="Courier New"/>
          <w:color w:val="33454D"/>
          <w:sz w:val="16"/>
        </w:rPr>
        <w:t xml:space="preserve">  'Sense',</w:t>
        <w:br/>
      </w:r>
      <w:r>
        <w:rPr>
          <w:rFonts w:ascii="Courier New" w:hAnsi="Courier New"/>
          <w:color w:val="33454D"/>
          <w:sz w:val="16"/>
        </w:rPr>
        <w:t xml:space="preserve">  'Reason',</w:t>
        <w:br/>
      </w:r>
      <w:r>
        <w:rPr>
          <w:rFonts w:ascii="Courier New" w:hAnsi="Courier New"/>
          <w:color w:val="33454D"/>
          <w:sz w:val="16"/>
        </w:rPr>
        <w:t xml:space="preserve">  'Plan',</w:t>
        <w:br/>
      </w:r>
      <w:r>
        <w:rPr>
          <w:rFonts w:ascii="Courier New" w:hAnsi="Courier New"/>
          <w:color w:val="33454D"/>
          <w:sz w:val="16"/>
        </w:rPr>
        <w:t xml:space="preserve">  'Validate',</w:t>
        <w:br/>
      </w:r>
      <w:r>
        <w:rPr>
          <w:rFonts w:ascii="Courier New" w:hAnsi="Courier New"/>
          <w:color w:val="33454D"/>
          <w:sz w:val="16"/>
        </w:rPr>
        <w:t xml:space="preserve">  'Decide',</w:t>
        <w:br/>
      </w:r>
      <w:r>
        <w:rPr>
          <w:rFonts w:ascii="Courier New" w:hAnsi="Courier New"/>
          <w:color w:val="33454D"/>
          <w:sz w:val="16"/>
        </w:rPr>
        <w:t xml:space="preserve">  'Act',</w:t>
        <w:br/>
      </w:r>
      <w:r>
        <w:rPr>
          <w:rFonts w:ascii="Courier New" w:hAnsi="Courier New"/>
          <w:color w:val="33454D"/>
          <w:sz w:val="16"/>
        </w:rPr>
        <w:t xml:space="preserve">  'Learn'</w:t>
        <w:br/>
      </w:r>
      <w:r>
        <w:rPr>
          <w:rFonts w:ascii="Courier New" w:hAnsi="Courier New"/>
          <w:color w:val="33454D"/>
          <w:sz w:val="16"/>
        </w:rPr>
        <w:t>] as const</w:t>
        <w:br/>
      </w:r>
    </w:p>
    <w:p>
      <w:pPr>
        <w:pStyle w:val="Heading2"/>
      </w:pPr>
      <w:r>
        <w:t>Engineering rules</w:t>
      </w:r>
    </w:p>
    <w:p>
      <w:pPr>
        <w:pStyle w:val="ListBullet"/>
      </w:pPr>
      <w:r>
        <w:rPr>
          <w:rFonts w:ascii="Arial" w:hAnsi="Arial"/>
          <w:b w:val="0"/>
          <w:color w:val="0B1E26"/>
          <w:sz w:val="20"/>
        </w:rPr>
        <w:t>The homepage, domain pages, and blog templates should import shared copy constants where possible.</w:t>
      </w:r>
    </w:p>
    <w:p>
      <w:pPr>
        <w:pStyle w:val="ListBullet"/>
      </w:pPr>
      <w:r>
        <w:rPr>
          <w:rFonts w:ascii="Arial" w:hAnsi="Arial"/>
          <w:b w:val="0"/>
          <w:color w:val="0B1E26"/>
          <w:sz w:val="20"/>
        </w:rPr>
        <w:t>SRPVDAL stages should be defined once.</w:t>
      </w:r>
    </w:p>
    <w:p>
      <w:pPr>
        <w:pStyle w:val="ListBullet"/>
      </w:pPr>
      <w:r>
        <w:rPr>
          <w:rFonts w:ascii="Arial" w:hAnsi="Arial"/>
          <w:b w:val="0"/>
          <w:color w:val="0B1E26"/>
          <w:sz w:val="20"/>
        </w:rPr>
        <w:t>Domain examples should be defined as examples and labeled accordingly.</w:t>
      </w:r>
    </w:p>
    <w:p>
      <w:pPr>
        <w:pStyle w:val="ListBullet"/>
      </w:pPr>
      <w:r>
        <w:rPr>
          <w:rFonts w:ascii="Arial" w:hAnsi="Arial"/>
          <w:b w:val="0"/>
          <w:color w:val="0B1E26"/>
          <w:sz w:val="20"/>
        </w:rPr>
        <w:t>Illustrative metrics should be controlled by one data object and always include an illustrative disclaimer.</w:t>
      </w:r>
    </w:p>
    <w:p>
      <w:pPr>
        <w:pStyle w:val="ListBullet"/>
      </w:pPr>
      <w:r>
        <w:rPr>
          <w:rFonts w:ascii="Arial" w:hAnsi="Arial"/>
          <w:b w:val="0"/>
          <w:color w:val="0B1E26"/>
          <w:sz w:val="20"/>
        </w:rPr>
        <w:t>Decision thresholds shown in demos should be clearly marked as illustrative unless connected to live customer policy.</w:t>
      </w:r>
    </w:p>
    <w:p>
      <w:pPr>
        <w:pStyle w:val="ListBullet"/>
      </w:pPr>
      <w:r>
        <w:rPr>
          <w:rFonts w:ascii="Arial" w:hAnsi="Arial"/>
          <w:b w:val="0"/>
          <w:color w:val="0B1E26"/>
          <w:sz w:val="20"/>
        </w:rPr>
        <w:t>Navigation labels should stay sparse and executive-friendly.</w:t>
      </w:r>
    </w:p>
    <w:p>
      <w:pPr>
        <w:pStyle w:val="ListBullet"/>
      </w:pPr>
      <w:r>
        <w:rPr>
          <w:rFonts w:ascii="Arial" w:hAnsi="Arial"/>
          <w:b w:val="0"/>
          <w:color w:val="0B1E26"/>
          <w:sz w:val="20"/>
        </w:rPr>
        <w:t xml:space="preserve">The public site should avoid inconsistent spelling: use </w:t>
      </w:r>
      <w:r>
        <w:rPr>
          <w:rFonts w:ascii="Arial" w:hAnsi="Arial"/>
          <w:b/>
          <w:color w:val="0B1E26"/>
          <w:sz w:val="20"/>
        </w:rPr>
        <w:t>MIZOKI3</w:t>
      </w:r>
      <w:r>
        <w:rPr>
          <w:rFonts w:ascii="Arial" w:hAnsi="Arial"/>
          <w:b w:val="0"/>
          <w:color w:val="0B1E26"/>
          <w:sz w:val="20"/>
        </w:rPr>
        <w:t xml:space="preserve"> for the public brand.</w:t>
      </w:r>
    </w:p>
    <w:p>
      <w:pPr>
        <w:pStyle w:val="Heading2"/>
      </w:pPr>
      <w:r>
        <w:t>QA before deploy</w:t>
      </w:r>
    </w:p>
    <w:p>
      <w:pPr>
        <w:ind w:left="317" w:hanging="317"/>
      </w:pPr>
      <w:r>
        <w:rPr>
          <w:rFonts w:ascii="Arial" w:hAnsi="Arial"/>
          <w:b w:val="0"/>
          <w:color w:val="0B1E26"/>
          <w:sz w:val="20"/>
        </w:rPr>
        <w:t>1. Search the repo for old five-stage loop references.</w:t>
      </w:r>
    </w:p>
    <w:p>
      <w:pPr>
        <w:ind w:left="317" w:hanging="317"/>
      </w:pPr>
      <w:r>
        <w:rPr>
          <w:rFonts w:ascii="Arial" w:hAnsi="Arial"/>
          <w:b w:val="0"/>
          <w:color w:val="0B1E26"/>
          <w:sz w:val="20"/>
        </w:rPr>
        <w:t>2. Search for copy that describes fixed departments or fixed modules.</w:t>
      </w:r>
    </w:p>
    <w:p>
      <w:pPr>
        <w:ind w:left="317" w:hanging="317"/>
      </w:pPr>
      <w:r>
        <w:rPr>
          <w:rFonts w:ascii="Arial" w:hAnsi="Arial"/>
          <w:b w:val="0"/>
          <w:color w:val="0B1E26"/>
          <w:sz w:val="20"/>
        </w:rPr>
        <w:t>3. Search for "dashboard" and verify it is used only as a contrast, not as the category.</w:t>
      </w:r>
    </w:p>
    <w:p>
      <w:pPr>
        <w:ind w:left="317" w:hanging="317"/>
      </w:pPr>
      <w:r>
        <w:rPr>
          <w:rFonts w:ascii="Arial" w:hAnsi="Arial"/>
          <w:b w:val="0"/>
          <w:color w:val="0B1E26"/>
          <w:sz w:val="20"/>
        </w:rPr>
        <w:t>4. Confirm every autonomy claim includes governance.</w:t>
      </w:r>
    </w:p>
    <w:p>
      <w:pPr>
        <w:ind w:left="317" w:hanging="317"/>
      </w:pPr>
      <w:r>
        <w:rPr>
          <w:rFonts w:ascii="Arial" w:hAnsi="Arial"/>
          <w:b w:val="0"/>
          <w:color w:val="0B1E26"/>
          <w:sz w:val="20"/>
        </w:rPr>
        <w:t>5. Confirm all sample metrics are marked illustrative.</w:t>
      </w:r>
    </w:p>
    <w:p>
      <w:pPr>
        <w:ind w:left="317" w:hanging="317"/>
      </w:pPr>
      <w:r>
        <w:rPr>
          <w:rFonts w:ascii="Arial" w:hAnsi="Arial"/>
          <w:b w:val="0"/>
          <w:color w:val="0B1E26"/>
          <w:sz w:val="20"/>
        </w:rPr>
        <w:t>6. Confirm final homepage CTA uses the approved executive briefing language.</w:t>
      </w:r>
    </w:p>
    <w:p>
      <w:pPr>
        <w:ind w:left="317" w:hanging="317"/>
      </w:pPr>
      <w:r>
        <w:rPr>
          <w:rFonts w:ascii="Arial" w:hAnsi="Arial"/>
          <w:b w:val="0"/>
          <w:color w:val="0B1E26"/>
          <w:sz w:val="20"/>
        </w:rPr>
        <w:t>7. Confirm page metadata matches this source of truth.</w:t>
      </w:r>
    </w:p>
    <w:p>
      <w:r>
        <w:br w:type="page"/>
      </w:r>
    </w:p>
    <w:p>
      <w:pPr>
        <w:pStyle w:val="Heading1"/>
      </w:pPr>
      <w:r>
        <w:t>13. Public Content System: Blog, LinkedIn, Deck, Sales</w:t>
      </w:r>
    </w:p>
    <w:p>
      <w:pPr>
        <w:spacing w:after="160"/>
      </w:pPr>
      <w:r>
        <w:rPr>
          <w:rFonts w:ascii="Arial" w:hAnsi="Arial"/>
          <w:b w:val="0"/>
          <w:color w:val="0B1E26"/>
          <w:sz w:val="20"/>
        </w:rPr>
        <w:t>Every public artifact should sound like it comes from the same operating system.</w:t>
      </w:r>
    </w:p>
    <w:p>
      <w:pPr>
        <w:pStyle w:val="Heading2"/>
      </w:pPr>
      <w:r>
        <w:t>Blog article structure</w:t>
      </w:r>
    </w:p>
    <w:p>
      <w:pPr>
        <w:ind w:left="317" w:hanging="317"/>
      </w:pPr>
      <w:r>
        <w:rPr>
          <w:rFonts w:ascii="Arial" w:hAnsi="Arial"/>
          <w:b w:val="0"/>
          <w:color w:val="0B1E26"/>
          <w:sz w:val="20"/>
        </w:rPr>
        <w:t xml:space="preserve">1. </w:t>
      </w:r>
      <w:r>
        <w:rPr>
          <w:rFonts w:ascii="Arial" w:hAnsi="Arial"/>
          <w:b/>
          <w:color w:val="0B1E26"/>
          <w:sz w:val="20"/>
        </w:rPr>
        <w:t>Opening tension</w:t>
      </w:r>
      <w:r>
        <w:rPr>
          <w:rFonts w:ascii="Arial" w:hAnsi="Arial"/>
          <w:b w:val="0"/>
          <w:color w:val="0B1E26"/>
          <w:sz w:val="20"/>
        </w:rPr>
        <w:t xml:space="preserve"> - Show a real business problem caused by slow, siloed, or unauditable decision-making.</w:t>
      </w:r>
    </w:p>
    <w:p>
      <w:pPr>
        <w:ind w:left="317" w:hanging="317"/>
      </w:pPr>
      <w:r>
        <w:rPr>
          <w:rFonts w:ascii="Arial" w:hAnsi="Arial"/>
          <w:b w:val="0"/>
          <w:color w:val="0B1E26"/>
          <w:sz w:val="20"/>
        </w:rPr>
        <w:t xml:space="preserve">2. </w:t>
      </w:r>
      <w:r>
        <w:rPr>
          <w:rFonts w:ascii="Arial" w:hAnsi="Arial"/>
          <w:b/>
          <w:color w:val="0B1E26"/>
          <w:sz w:val="20"/>
        </w:rPr>
        <w:t>Architecture reveal</w:t>
      </w:r>
      <w:r>
        <w:rPr>
          <w:rFonts w:ascii="Arial" w:hAnsi="Arial"/>
          <w:b w:val="0"/>
          <w:color w:val="0B1E26"/>
          <w:sz w:val="20"/>
        </w:rPr>
        <w:t xml:space="preserve"> - Explain how MIZOKI3 solves the problem through TCKG, SRPVDAL, DCP, DEL, CSE, or domain controllers.</w:t>
      </w:r>
    </w:p>
    <w:p>
      <w:pPr>
        <w:ind w:left="317" w:hanging="317"/>
      </w:pPr>
      <w:r>
        <w:rPr>
          <w:rFonts w:ascii="Arial" w:hAnsi="Arial"/>
          <w:b w:val="0"/>
          <w:color w:val="0B1E26"/>
          <w:sz w:val="20"/>
        </w:rPr>
        <w:t xml:space="preserve">3. </w:t>
      </w:r>
      <w:r>
        <w:rPr>
          <w:rFonts w:ascii="Arial" w:hAnsi="Arial"/>
          <w:b/>
          <w:color w:val="0B1E26"/>
          <w:sz w:val="20"/>
        </w:rPr>
        <w:t>Concrete example</w:t>
      </w:r>
      <w:r>
        <w:rPr>
          <w:rFonts w:ascii="Arial" w:hAnsi="Arial"/>
          <w:b w:val="0"/>
          <w:color w:val="0B1E26"/>
          <w:sz w:val="20"/>
        </w:rPr>
        <w:t xml:space="preserve"> - Use an operating scenario such as capital distribution, legal obligation, media reallocation, compliance exposure, or customer growth signal.</w:t>
      </w:r>
    </w:p>
    <w:p>
      <w:pPr>
        <w:ind w:left="317" w:hanging="317"/>
      </w:pPr>
      <w:r>
        <w:rPr>
          <w:rFonts w:ascii="Arial" w:hAnsi="Arial"/>
          <w:b w:val="0"/>
          <w:color w:val="0B1E26"/>
          <w:sz w:val="20"/>
        </w:rPr>
        <w:t xml:space="preserve">4. </w:t>
      </w:r>
      <w:r>
        <w:rPr>
          <w:rFonts w:ascii="Arial" w:hAnsi="Arial"/>
          <w:b/>
          <w:color w:val="0B1E26"/>
          <w:sz w:val="20"/>
        </w:rPr>
        <w:t>Governance proof</w:t>
      </w:r>
      <w:r>
        <w:rPr>
          <w:rFonts w:ascii="Arial" w:hAnsi="Arial"/>
          <w:b w:val="0"/>
          <w:color w:val="0B1E26"/>
          <w:sz w:val="20"/>
        </w:rPr>
        <w:t xml:space="preserve"> - Show simulation, validation, authorization, veto, audit, and learning.</w:t>
      </w:r>
    </w:p>
    <w:p>
      <w:pPr>
        <w:ind w:left="317" w:hanging="317"/>
      </w:pPr>
      <w:r>
        <w:rPr>
          <w:rFonts w:ascii="Arial" w:hAnsi="Arial"/>
          <w:b w:val="0"/>
          <w:color w:val="0B1E26"/>
          <w:sz w:val="20"/>
        </w:rPr>
        <w:t xml:space="preserve">5. </w:t>
      </w:r>
      <w:r>
        <w:rPr>
          <w:rFonts w:ascii="Arial" w:hAnsi="Arial"/>
          <w:b/>
          <w:color w:val="0B1E26"/>
          <w:sz w:val="20"/>
        </w:rPr>
        <w:t>Business outcome</w:t>
      </w:r>
      <w:r>
        <w:rPr>
          <w:rFonts w:ascii="Arial" w:hAnsi="Arial"/>
          <w:b w:val="0"/>
          <w:color w:val="0B1E26"/>
          <w:sz w:val="20"/>
        </w:rPr>
        <w:t xml:space="preserve"> - Tie back to decision velocity, risk reduction, capital efficiency, resilience, or compounding learning.</w:t>
      </w:r>
    </w:p>
    <w:p>
      <w:pPr>
        <w:ind w:left="317" w:hanging="317"/>
      </w:pPr>
      <w:r>
        <w:rPr>
          <w:rFonts w:ascii="Arial" w:hAnsi="Arial"/>
          <w:b w:val="0"/>
          <w:color w:val="0B1E26"/>
          <w:sz w:val="20"/>
        </w:rPr>
        <w:t xml:space="preserve">6. </w:t>
      </w:r>
      <w:r>
        <w:rPr>
          <w:rFonts w:ascii="Arial" w:hAnsi="Arial"/>
          <w:b/>
          <w:color w:val="0B1E26"/>
          <w:sz w:val="20"/>
        </w:rPr>
        <w:t>Executive close</w:t>
      </w:r>
      <w:r>
        <w:rPr>
          <w:rFonts w:ascii="Arial" w:hAnsi="Arial"/>
          <w:b w:val="0"/>
          <w:color w:val="0B1E26"/>
          <w:sz w:val="20"/>
        </w:rPr>
        <w:t xml:space="preserve"> - End with a question or briefing CTA.</w:t>
      </w:r>
    </w:p>
    <w:p>
      <w:pPr>
        <w:pStyle w:val="Heading2"/>
      </w:pPr>
      <w:r>
        <w:t>LinkedIn post pattern</w:t>
      </w:r>
    </w:p>
    <w:p>
      <w:pPr>
        <w:pStyle w:val="ListBullet"/>
      </w:pPr>
      <w:r>
        <w:rPr>
          <w:rFonts w:ascii="Arial" w:hAnsi="Arial"/>
          <w:b w:val="0"/>
          <w:color w:val="0B1E26"/>
          <w:sz w:val="20"/>
        </w:rPr>
        <w:t>Start with one sharp thesis.</w:t>
      </w:r>
    </w:p>
    <w:p>
      <w:pPr>
        <w:pStyle w:val="ListBullet"/>
      </w:pPr>
      <w:r>
        <w:rPr>
          <w:rFonts w:ascii="Arial" w:hAnsi="Arial"/>
          <w:b w:val="0"/>
          <w:color w:val="0B1E26"/>
          <w:sz w:val="20"/>
        </w:rPr>
        <w:t>Use short paragraphs.</w:t>
      </w:r>
    </w:p>
    <w:p>
      <w:pPr>
        <w:pStyle w:val="ListBullet"/>
      </w:pPr>
      <w:r>
        <w:rPr>
          <w:rFonts w:ascii="Arial" w:hAnsi="Arial"/>
          <w:b w:val="0"/>
          <w:color w:val="0B1E26"/>
          <w:sz w:val="20"/>
        </w:rPr>
        <w:t>Contrast old enterprise systems with living decision intelligence.</w:t>
      </w:r>
    </w:p>
    <w:p>
      <w:pPr>
        <w:pStyle w:val="ListBullet"/>
      </w:pPr>
      <w:r>
        <w:rPr>
          <w:rFonts w:ascii="Arial" w:hAnsi="Arial"/>
          <w:b w:val="0"/>
          <w:color w:val="0B1E26"/>
          <w:sz w:val="20"/>
        </w:rPr>
        <w:t>Include the seven-stage loop when relevant.</w:t>
      </w:r>
    </w:p>
    <w:p>
      <w:pPr>
        <w:pStyle w:val="ListBullet"/>
      </w:pPr>
      <w:r>
        <w:rPr>
          <w:rFonts w:ascii="Arial" w:hAnsi="Arial"/>
          <w:b w:val="0"/>
          <w:color w:val="0B1E26"/>
          <w:sz w:val="20"/>
        </w:rPr>
        <w:t>End with a strong executive conclusion, not a generic engagement bait question.</w:t>
      </w:r>
    </w:p>
    <w:p>
      <w:pPr>
        <w:pStyle w:val="Heading2"/>
      </w:pPr>
      <w:r>
        <w:t>Deck narrative pattern</w:t>
      </w:r>
    </w:p>
    <w:p>
      <w:pPr>
        <w:ind w:left="317" w:hanging="317"/>
      </w:pPr>
      <w:r>
        <w:rPr>
          <w:rFonts w:ascii="Arial" w:hAnsi="Arial"/>
          <w:b w:val="0"/>
          <w:color w:val="0B1E26"/>
          <w:sz w:val="20"/>
        </w:rPr>
        <w:t>1. The enterprise has no nervous system.</w:t>
      </w:r>
    </w:p>
    <w:p>
      <w:pPr>
        <w:ind w:left="317" w:hanging="317"/>
      </w:pPr>
      <w:r>
        <w:rPr>
          <w:rFonts w:ascii="Arial" w:hAnsi="Arial"/>
          <w:b w:val="0"/>
          <w:color w:val="0B1E26"/>
          <w:sz w:val="20"/>
        </w:rPr>
        <w:t>2. The cost of slow decisions is compounding.</w:t>
      </w:r>
    </w:p>
    <w:p>
      <w:pPr>
        <w:ind w:left="317" w:hanging="317"/>
      </w:pPr>
      <w:r>
        <w:rPr>
          <w:rFonts w:ascii="Arial" w:hAnsi="Arial"/>
          <w:b w:val="0"/>
          <w:color w:val="0B1E26"/>
          <w:sz w:val="20"/>
        </w:rPr>
        <w:t>3. MIZOKI3 creates a living temporal-causal graph.</w:t>
      </w:r>
    </w:p>
    <w:p>
      <w:pPr>
        <w:ind w:left="317" w:hanging="317"/>
      </w:pPr>
      <w:r>
        <w:rPr>
          <w:rFonts w:ascii="Arial" w:hAnsi="Arial"/>
          <w:b w:val="0"/>
          <w:color w:val="0B1E26"/>
          <w:sz w:val="20"/>
        </w:rPr>
        <w:t>4. SRPVDAL governs every signal-to-action pathway.</w:t>
      </w:r>
    </w:p>
    <w:p>
      <w:pPr>
        <w:ind w:left="317" w:hanging="317"/>
      </w:pPr>
      <w:r>
        <w:rPr>
          <w:rFonts w:ascii="Arial" w:hAnsi="Arial"/>
          <w:b w:val="0"/>
          <w:color w:val="0B1E26"/>
          <w:sz w:val="20"/>
        </w:rPr>
        <w:t>5. The Decision Control Plane makes autonomy defensible.</w:t>
      </w:r>
    </w:p>
    <w:p>
      <w:pPr>
        <w:ind w:left="317" w:hanging="317"/>
      </w:pPr>
      <w:r>
        <w:rPr>
          <w:rFonts w:ascii="Arial" w:hAnsi="Arial"/>
          <w:b w:val="0"/>
          <w:color w:val="0B1E26"/>
          <w:sz w:val="20"/>
        </w:rPr>
        <w:t>6. Dynamic domains map to the customer's structure.</w:t>
      </w:r>
    </w:p>
    <w:p>
      <w:pPr>
        <w:ind w:left="317" w:hanging="317"/>
      </w:pPr>
      <w:r>
        <w:rPr>
          <w:rFonts w:ascii="Arial" w:hAnsi="Arial"/>
          <w:b w:val="0"/>
          <w:color w:val="0B1E26"/>
          <w:sz w:val="20"/>
        </w:rPr>
        <w:t>7. The system learns and compounds.</w:t>
      </w:r>
    </w:p>
    <w:p>
      <w:pPr>
        <w:ind w:left="317" w:hanging="317"/>
      </w:pPr>
      <w:r>
        <w:rPr>
          <w:rFonts w:ascii="Arial" w:hAnsi="Arial"/>
          <w:b w:val="0"/>
          <w:color w:val="0B1E26"/>
          <w:sz w:val="20"/>
        </w:rPr>
        <w:t>8. Executive briefing / pilot path.</w:t>
      </w:r>
    </w:p>
    <w:p>
      <w:pPr>
        <w:pStyle w:val="Heading2"/>
      </w:pPr>
      <w:r>
        <w:t>Sales one-pager pattern</w:t>
      </w:r>
    </w:p>
    <w:p>
      <w:pPr>
        <w:pStyle w:val="ListBullet"/>
      </w:pPr>
      <w:r>
        <w:rPr>
          <w:rFonts w:ascii="Arial" w:hAnsi="Arial"/>
          <w:b w:val="0"/>
          <w:color w:val="0B1E26"/>
          <w:sz w:val="20"/>
        </w:rPr>
        <w:t>Lead with the category and business problem.</w:t>
      </w:r>
    </w:p>
    <w:p>
      <w:pPr>
        <w:pStyle w:val="ListBullet"/>
      </w:pPr>
      <w:r>
        <w:rPr>
          <w:rFonts w:ascii="Arial" w:hAnsi="Arial"/>
          <w:b w:val="0"/>
          <w:color w:val="0B1E26"/>
          <w:sz w:val="20"/>
        </w:rPr>
        <w:t>Show the nervous system metaphor visually.</w:t>
      </w:r>
    </w:p>
    <w:p>
      <w:pPr>
        <w:pStyle w:val="ListBullet"/>
      </w:pPr>
      <w:r>
        <w:rPr>
          <w:rFonts w:ascii="Arial" w:hAnsi="Arial"/>
          <w:b w:val="0"/>
          <w:color w:val="0B1E26"/>
          <w:sz w:val="20"/>
        </w:rPr>
        <w:t>Explain SRPVDAL in one concise row.</w:t>
      </w:r>
    </w:p>
    <w:p>
      <w:pPr>
        <w:pStyle w:val="ListBullet"/>
      </w:pPr>
      <w:r>
        <w:rPr>
          <w:rFonts w:ascii="Arial" w:hAnsi="Arial"/>
          <w:b w:val="0"/>
          <w:color w:val="0B1E26"/>
          <w:sz w:val="20"/>
        </w:rPr>
        <w:t>Show one concrete veto/authorization example.</w:t>
      </w:r>
    </w:p>
    <w:p>
      <w:pPr>
        <w:pStyle w:val="ListBullet"/>
      </w:pPr>
      <w:r>
        <w:rPr>
          <w:rFonts w:ascii="Arial" w:hAnsi="Arial"/>
          <w:b w:val="0"/>
          <w:color w:val="0B1E26"/>
          <w:sz w:val="20"/>
        </w:rPr>
        <w:t>List assurance pillars.</w:t>
      </w:r>
    </w:p>
    <w:p>
      <w:pPr>
        <w:pStyle w:val="ListBullet"/>
      </w:pPr>
      <w:r>
        <w:rPr>
          <w:rFonts w:ascii="Arial" w:hAnsi="Arial"/>
          <w:b w:val="0"/>
          <w:color w:val="0B1E26"/>
          <w:sz w:val="20"/>
        </w:rPr>
        <w:t>Offer executive briefing.</w:t>
      </w:r>
    </w:p>
    <w:p>
      <w:pPr>
        <w:pStyle w:val="Heading1"/>
      </w:pPr>
      <w:r>
        <w:t>14. Approved Reusable Copy Blocks</w:t>
      </w:r>
    </w:p>
    <w:p>
      <w:pPr>
        <w:spacing w:after="160"/>
      </w:pPr>
      <w:r>
        <w:rPr>
          <w:rFonts w:ascii="Arial" w:hAnsi="Arial"/>
          <w:b w:val="0"/>
          <w:color w:val="0B1E26"/>
          <w:sz w:val="20"/>
        </w:rPr>
        <w:t>These blocks can be used directly or adapted lightly.</w:t>
      </w:r>
    </w:p>
    <w:p>
      <w:pPr>
        <w:pStyle w:val="Heading2"/>
      </w:pPr>
      <w:r>
        <w:t>Hero block</w:t>
      </w:r>
    </w:p>
    <w:p>
      <w:pPr>
        <w:spacing w:after="160"/>
      </w:pPr>
      <w:r>
        <w:rPr>
          <w:rFonts w:ascii="Arial" w:hAnsi="Arial"/>
          <w:b/>
          <w:color w:val="0B1E26"/>
          <w:sz w:val="20"/>
        </w:rPr>
        <w:t>A nervous system for your business.</w:t>
      </w:r>
    </w:p>
    <w:p>
      <w:pPr>
        <w:spacing w:after="160"/>
      </w:pPr>
      <w:r>
        <w:rPr>
          <w:rFonts w:ascii="Arial" w:hAnsi="Arial"/>
          <w:b w:val="0"/>
          <w:color w:val="0B1E26"/>
          <w:sz w:val="20"/>
        </w:rPr>
        <w:t>MIZOKI3 gives your organization a real-time, mathematical understanding of itself - a living graph of every metric, relationship, constraint, and prediction. It replaces backwards-looking dashboards with a governed intelligence layer that senses, reasons, plans, validates, decides, acts, and learns across the whole business.</w:t>
      </w:r>
    </w:p>
    <w:p>
      <w:pPr>
        <w:pStyle w:val="Heading2"/>
      </w:pPr>
      <w:r>
        <w:t>Product block</w:t>
      </w:r>
    </w:p>
    <w:p>
      <w:pPr>
        <w:spacing w:after="160"/>
      </w:pPr>
      <w:r>
        <w:rPr>
          <w:rFonts w:ascii="Arial" w:hAnsi="Arial"/>
          <w:b w:val="0"/>
          <w:color w:val="0B1E26"/>
          <w:sz w:val="20"/>
        </w:rPr>
        <w:t>MIZOKI3 is the decision layer above existing systems of record. It connects operational signals to a temporal-causal knowledge graph, generates possible actions, validates them against policies and constraints, and authorizes execution only when the action is eligible, defensible, and auditable.</w:t>
      </w:r>
    </w:p>
    <w:p>
      <w:pPr>
        <w:pStyle w:val="Heading2"/>
      </w:pPr>
      <w:r>
        <w:t>Governance block</w:t>
      </w:r>
    </w:p>
    <w:p>
      <w:pPr>
        <w:spacing w:after="160"/>
      </w:pPr>
      <w:r>
        <w:rPr>
          <w:rFonts w:ascii="Arial" w:hAnsi="Arial"/>
          <w:b w:val="0"/>
          <w:color w:val="0B1E26"/>
          <w:sz w:val="20"/>
        </w:rPr>
        <w:t>Autonomy in MIZOKI3 is never blind. Every proposed action is simulated, scored, policy-gated, and written to a tamper-evident ledger. The system can approve, route to an operator, or veto before execution touches the business.</w:t>
      </w:r>
    </w:p>
    <w:p>
      <w:pPr>
        <w:pStyle w:val="Heading2"/>
      </w:pPr>
      <w:r>
        <w:t>Domain block</w:t>
      </w:r>
    </w:p>
    <w:p>
      <w:pPr>
        <w:spacing w:after="160"/>
      </w:pPr>
      <w:r>
        <w:rPr>
          <w:rFonts w:ascii="Arial" w:hAnsi="Arial"/>
          <w:b w:val="0"/>
          <w:color w:val="0B1E26"/>
          <w:sz w:val="20"/>
        </w:rPr>
        <w:t>MIZOKI3 maps to the way your business actually works. A deployment may include legal, capital, risk, signal, estate, operations, procurement, sales, or any other domain required by the organization. The domains are not separate apps. They are controllers reasoning over one shared graph.</w:t>
      </w:r>
    </w:p>
    <w:p>
      <w:pPr>
        <w:pStyle w:val="Heading2"/>
      </w:pPr>
      <w:r>
        <w:t>Closing block</w:t>
      </w:r>
    </w:p>
    <w:p>
      <w:pPr>
        <w:spacing w:after="160"/>
      </w:pPr>
      <w:r>
        <w:rPr>
          <w:rFonts w:ascii="Arial" w:hAnsi="Arial"/>
          <w:b w:val="0"/>
          <w:color w:val="0B1E26"/>
          <w:sz w:val="20"/>
        </w:rPr>
        <w:t>The result is real-time understanding, prediction, and defensible action across the enterprise - a business that can sense change, understand consequence, move with control, and learn from every outcome.</w:t>
      </w:r>
    </w:p>
    <w:p>
      <w:pPr>
        <w:pStyle w:val="Heading1"/>
      </w:pPr>
      <w:r>
        <w:t>15. Claims and Compliance Guardrails</w:t>
      </w:r>
    </w:p>
    <w:p>
      <w:pPr>
        <w:spacing w:after="160"/>
      </w:pPr>
      <w:r>
        <w:rPr>
          <w:rFonts w:ascii="Arial" w:hAnsi="Arial"/>
          <w:b w:val="0"/>
          <w:color w:val="0B1E26"/>
          <w:sz w:val="20"/>
        </w:rPr>
        <w:t>MIZOKI3 is a high-stakes category story. Strong language is allowed, but it must remain defensible.</w:t>
      </w:r>
    </w:p>
    <w:p>
      <w:pPr>
        <w:pStyle w:val="Heading2"/>
      </w:pPr>
      <w:r>
        <w:t>Green-light claims</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Claim type</w:t>
            </w:r>
          </w:p>
        </w:tc>
        <w:tc>
          <w:tcPr>
            <w:tcW w:type="dxa" w:w="4896"/>
            <w:shd w:fill="E3EEF0"/>
            <w:vAlign w:val="top"/>
          </w:tcPr>
          <w:p>
            <w:pPr>
              <w:spacing w:after="0"/>
            </w:pPr>
            <w:r/>
            <w:r>
              <w:rPr>
                <w:rFonts w:ascii="Arial" w:hAnsi="Arial"/>
                <w:b/>
                <w:color w:val="0B1E26"/>
                <w:sz w:val="17"/>
              </w:rPr>
              <w:t>Example</w:t>
            </w:r>
          </w:p>
        </w:tc>
      </w:tr>
      <w:tr>
        <w:tc>
          <w:tcPr>
            <w:tcW w:type="dxa" w:w="4896"/>
            <w:vAlign w:val="top"/>
          </w:tcPr>
          <w:p>
            <w:pPr>
              <w:spacing w:after="0"/>
            </w:pPr>
            <w:r/>
            <w:r>
              <w:rPr>
                <w:rFonts w:ascii="Arial" w:hAnsi="Arial"/>
                <w:b w:val="0"/>
                <w:color w:val="0B1E26"/>
                <w:sz w:val="16"/>
              </w:rPr>
              <w:t>Category</w:t>
            </w:r>
          </w:p>
        </w:tc>
        <w:tc>
          <w:tcPr>
            <w:tcW w:type="dxa" w:w="4896"/>
            <w:vAlign w:val="top"/>
          </w:tcPr>
          <w:p>
            <w:pPr>
              <w:spacing w:after="0"/>
            </w:pPr>
            <w:r/>
            <w:r>
              <w:rPr>
                <w:rFonts w:ascii="Arial" w:hAnsi="Arial"/>
                <w:b w:val="0"/>
                <w:color w:val="0B1E26"/>
                <w:sz w:val="16"/>
              </w:rPr>
              <w:t>"Verifiable autonomous decision intelligence."</w:t>
            </w:r>
          </w:p>
        </w:tc>
      </w:tr>
      <w:tr>
        <w:tc>
          <w:tcPr>
            <w:tcW w:type="dxa" w:w="4896"/>
            <w:vAlign w:val="top"/>
          </w:tcPr>
          <w:p>
            <w:pPr>
              <w:spacing w:after="0"/>
            </w:pPr>
            <w:r/>
            <w:r>
              <w:rPr>
                <w:rFonts w:ascii="Arial" w:hAnsi="Arial"/>
                <w:b w:val="0"/>
                <w:color w:val="0B1E26"/>
                <w:sz w:val="16"/>
              </w:rPr>
              <w:t>Architecture</w:t>
            </w:r>
          </w:p>
        </w:tc>
        <w:tc>
          <w:tcPr>
            <w:tcW w:type="dxa" w:w="4896"/>
            <w:vAlign w:val="top"/>
          </w:tcPr>
          <w:p>
            <w:pPr>
              <w:spacing w:after="0"/>
            </w:pPr>
            <w:r/>
            <w:r>
              <w:rPr>
                <w:rFonts w:ascii="Arial" w:hAnsi="Arial"/>
                <w:b w:val="0"/>
                <w:color w:val="0B1E26"/>
                <w:sz w:val="16"/>
              </w:rPr>
              <w:t>"Built around a temporal-causal knowledge graph and SRPVDAL operating loop."</w:t>
            </w:r>
          </w:p>
        </w:tc>
      </w:tr>
      <w:tr>
        <w:tc>
          <w:tcPr>
            <w:tcW w:type="dxa" w:w="4896"/>
            <w:vAlign w:val="top"/>
          </w:tcPr>
          <w:p>
            <w:pPr>
              <w:spacing w:after="0"/>
            </w:pPr>
            <w:r/>
            <w:r>
              <w:rPr>
                <w:rFonts w:ascii="Arial" w:hAnsi="Arial"/>
                <w:b w:val="0"/>
                <w:color w:val="0B1E26"/>
                <w:sz w:val="16"/>
              </w:rPr>
              <w:t>Governance</w:t>
            </w:r>
          </w:p>
        </w:tc>
        <w:tc>
          <w:tcPr>
            <w:tcW w:type="dxa" w:w="4896"/>
            <w:vAlign w:val="top"/>
          </w:tcPr>
          <w:p>
            <w:pPr>
              <w:spacing w:after="0"/>
            </w:pPr>
            <w:r/>
            <w:r>
              <w:rPr>
                <w:rFonts w:ascii="Arial" w:hAnsi="Arial"/>
                <w:b w:val="0"/>
                <w:color w:val="0B1E26"/>
                <w:sz w:val="16"/>
              </w:rPr>
              <w:t>"Actions are validated, authorized, and logged before execution."</w:t>
            </w:r>
          </w:p>
        </w:tc>
      </w:tr>
      <w:tr>
        <w:tc>
          <w:tcPr>
            <w:tcW w:type="dxa" w:w="4896"/>
            <w:vAlign w:val="top"/>
          </w:tcPr>
          <w:p>
            <w:pPr>
              <w:spacing w:after="0"/>
            </w:pPr>
            <w:r/>
            <w:r>
              <w:rPr>
                <w:rFonts w:ascii="Arial" w:hAnsi="Arial"/>
                <w:b w:val="0"/>
                <w:color w:val="0B1E26"/>
                <w:sz w:val="16"/>
              </w:rPr>
              <w:t>Domain flexibility</w:t>
            </w:r>
          </w:p>
        </w:tc>
        <w:tc>
          <w:tcPr>
            <w:tcW w:type="dxa" w:w="4896"/>
            <w:vAlign w:val="top"/>
          </w:tcPr>
          <w:p>
            <w:pPr>
              <w:spacing w:after="0"/>
            </w:pPr>
            <w:r/>
            <w:r>
              <w:rPr>
                <w:rFonts w:ascii="Arial" w:hAnsi="Arial"/>
                <w:b w:val="0"/>
                <w:color w:val="0B1E26"/>
                <w:sz w:val="16"/>
              </w:rPr>
              <w:t>"Maps to the customer's operating structure."</w:t>
            </w:r>
          </w:p>
        </w:tc>
      </w:tr>
      <w:tr>
        <w:tc>
          <w:tcPr>
            <w:tcW w:type="dxa" w:w="4896"/>
            <w:vAlign w:val="top"/>
          </w:tcPr>
          <w:p>
            <w:pPr>
              <w:spacing w:after="0"/>
            </w:pPr>
            <w:r/>
            <w:r>
              <w:rPr>
                <w:rFonts w:ascii="Arial" w:hAnsi="Arial"/>
                <w:b w:val="0"/>
                <w:color w:val="0B1E26"/>
                <w:sz w:val="16"/>
              </w:rPr>
              <w:t>Illustrative demos</w:t>
            </w:r>
          </w:p>
        </w:tc>
        <w:tc>
          <w:tcPr>
            <w:tcW w:type="dxa" w:w="4896"/>
            <w:vAlign w:val="top"/>
          </w:tcPr>
          <w:p>
            <w:pPr>
              <w:spacing w:after="0"/>
            </w:pPr>
            <w:r/>
            <w:r>
              <w:rPr>
                <w:rFonts w:ascii="Arial" w:hAnsi="Arial"/>
                <w:b w:val="0"/>
                <w:color w:val="0B1E26"/>
                <w:sz w:val="16"/>
              </w:rPr>
              <w:t>"Representative of a deployed MIZOKI3 system" when labeled illustrative.</w:t>
            </w:r>
          </w:p>
        </w:tc>
      </w:tr>
    </w:tbl>
    <w:p/>
    <w:p>
      <w:pPr>
        <w:pStyle w:val="Heading2"/>
      </w:pPr>
      <w:r>
        <w:t>Yellow-light claims requiring review</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Claim type</w:t>
            </w:r>
          </w:p>
        </w:tc>
        <w:tc>
          <w:tcPr>
            <w:tcW w:type="dxa" w:w="4896"/>
            <w:shd w:fill="E3EEF0"/>
            <w:vAlign w:val="top"/>
          </w:tcPr>
          <w:p>
            <w:pPr>
              <w:spacing w:after="0"/>
            </w:pPr>
            <w:r/>
            <w:r>
              <w:rPr>
                <w:rFonts w:ascii="Arial" w:hAnsi="Arial"/>
                <w:b/>
                <w:color w:val="0B1E26"/>
                <w:sz w:val="17"/>
              </w:rPr>
              <w:t>Risk</w:t>
            </w:r>
          </w:p>
        </w:tc>
      </w:tr>
      <w:tr>
        <w:tc>
          <w:tcPr>
            <w:tcW w:type="dxa" w:w="4896"/>
            <w:vAlign w:val="top"/>
          </w:tcPr>
          <w:p>
            <w:pPr>
              <w:spacing w:after="0"/>
            </w:pPr>
            <w:r/>
            <w:r>
              <w:rPr>
                <w:rFonts w:ascii="Arial" w:hAnsi="Arial"/>
                <w:b w:val="0"/>
                <w:color w:val="0B1E26"/>
                <w:sz w:val="16"/>
              </w:rPr>
              <w:t>ROI percentages</w:t>
            </w:r>
          </w:p>
        </w:tc>
        <w:tc>
          <w:tcPr>
            <w:tcW w:type="dxa" w:w="4896"/>
            <w:vAlign w:val="top"/>
          </w:tcPr>
          <w:p>
            <w:pPr>
              <w:spacing w:after="0"/>
            </w:pPr>
            <w:r/>
            <w:r>
              <w:rPr>
                <w:rFonts w:ascii="Arial" w:hAnsi="Arial"/>
                <w:b w:val="0"/>
                <w:color w:val="0B1E26"/>
                <w:sz w:val="16"/>
              </w:rPr>
              <w:t>Need evidence, methodology, or illustration label.</w:t>
            </w:r>
          </w:p>
        </w:tc>
      </w:tr>
      <w:tr>
        <w:tc>
          <w:tcPr>
            <w:tcW w:type="dxa" w:w="4896"/>
            <w:vAlign w:val="top"/>
          </w:tcPr>
          <w:p>
            <w:pPr>
              <w:spacing w:after="0"/>
            </w:pPr>
            <w:r/>
            <w:r>
              <w:rPr>
                <w:rFonts w:ascii="Arial" w:hAnsi="Arial"/>
                <w:b w:val="0"/>
                <w:color w:val="0B1E26"/>
                <w:sz w:val="16"/>
              </w:rPr>
              <w:t>Security/compliance certifications</w:t>
            </w:r>
          </w:p>
        </w:tc>
        <w:tc>
          <w:tcPr>
            <w:tcW w:type="dxa" w:w="4896"/>
            <w:vAlign w:val="top"/>
          </w:tcPr>
          <w:p>
            <w:pPr>
              <w:spacing w:after="0"/>
            </w:pPr>
            <w:r/>
            <w:r>
              <w:rPr>
                <w:rFonts w:ascii="Arial" w:hAnsi="Arial"/>
                <w:b w:val="0"/>
                <w:color w:val="0B1E26"/>
                <w:sz w:val="16"/>
              </w:rPr>
              <w:t>Need actual certification status.</w:t>
            </w:r>
          </w:p>
        </w:tc>
      </w:tr>
      <w:tr>
        <w:tc>
          <w:tcPr>
            <w:tcW w:type="dxa" w:w="4896"/>
            <w:vAlign w:val="top"/>
          </w:tcPr>
          <w:p>
            <w:pPr>
              <w:spacing w:after="0"/>
            </w:pPr>
            <w:r/>
            <w:r>
              <w:rPr>
                <w:rFonts w:ascii="Arial" w:hAnsi="Arial"/>
                <w:b w:val="0"/>
                <w:color w:val="0B1E26"/>
                <w:sz w:val="16"/>
              </w:rPr>
              <w:t>Legal/fiduciary outcomes</w:t>
            </w:r>
          </w:p>
        </w:tc>
        <w:tc>
          <w:tcPr>
            <w:tcW w:type="dxa" w:w="4896"/>
            <w:vAlign w:val="top"/>
          </w:tcPr>
          <w:p>
            <w:pPr>
              <w:spacing w:after="0"/>
            </w:pPr>
            <w:r/>
            <w:r>
              <w:rPr>
                <w:rFonts w:ascii="Arial" w:hAnsi="Arial"/>
                <w:b w:val="0"/>
                <w:color w:val="0B1E26"/>
                <w:sz w:val="16"/>
              </w:rPr>
              <w:t>Need careful wording and human review language.</w:t>
            </w:r>
          </w:p>
        </w:tc>
      </w:tr>
      <w:tr>
        <w:tc>
          <w:tcPr>
            <w:tcW w:type="dxa" w:w="4896"/>
            <w:vAlign w:val="top"/>
          </w:tcPr>
          <w:p>
            <w:pPr>
              <w:spacing w:after="0"/>
            </w:pPr>
            <w:r/>
            <w:r>
              <w:rPr>
                <w:rFonts w:ascii="Arial" w:hAnsi="Arial"/>
                <w:b w:val="0"/>
                <w:color w:val="0B1E26"/>
                <w:sz w:val="16"/>
              </w:rPr>
              <w:t>Fully autonomous execution</w:t>
            </w:r>
          </w:p>
        </w:tc>
        <w:tc>
          <w:tcPr>
            <w:tcW w:type="dxa" w:w="4896"/>
            <w:vAlign w:val="top"/>
          </w:tcPr>
          <w:p>
            <w:pPr>
              <w:spacing w:after="0"/>
            </w:pPr>
            <w:r/>
            <w:r>
              <w:rPr>
                <w:rFonts w:ascii="Arial" w:hAnsi="Arial"/>
                <w:b w:val="0"/>
                <w:color w:val="0B1E26"/>
                <w:sz w:val="16"/>
              </w:rPr>
              <w:t>Must include policy gates, thresholds, and authorization.</w:t>
            </w:r>
          </w:p>
        </w:tc>
      </w:tr>
      <w:tr>
        <w:tc>
          <w:tcPr>
            <w:tcW w:type="dxa" w:w="4896"/>
            <w:vAlign w:val="top"/>
          </w:tcPr>
          <w:p>
            <w:pPr>
              <w:spacing w:after="0"/>
            </w:pPr>
            <w:r/>
            <w:r>
              <w:rPr>
                <w:rFonts w:ascii="Arial" w:hAnsi="Arial"/>
                <w:b w:val="0"/>
                <w:color w:val="0B1E26"/>
                <w:sz w:val="16"/>
              </w:rPr>
              <w:t>Patent language</w:t>
            </w:r>
          </w:p>
        </w:tc>
        <w:tc>
          <w:tcPr>
            <w:tcW w:type="dxa" w:w="4896"/>
            <w:vAlign w:val="top"/>
          </w:tcPr>
          <w:p>
            <w:pPr>
              <w:spacing w:after="0"/>
            </w:pPr>
            <w:r/>
            <w:r>
              <w:rPr>
                <w:rFonts w:ascii="Arial" w:hAnsi="Arial"/>
                <w:b w:val="0"/>
                <w:color w:val="0B1E26"/>
                <w:sz w:val="16"/>
              </w:rPr>
              <w:t>Must match actual filings and legal review.</w:t>
            </w:r>
          </w:p>
        </w:tc>
      </w:tr>
    </w:tbl>
    <w:p/>
    <w:p>
      <w:pPr>
        <w:pStyle w:val="Heading2"/>
      </w:pPr>
      <w:r>
        <w:t>Red-light claims to avoid</w:t>
      </w:r>
    </w:p>
    <w:p>
      <w:pPr>
        <w:pStyle w:val="ListBullet"/>
      </w:pPr>
      <w:r>
        <w:rPr>
          <w:rFonts w:ascii="Arial" w:hAnsi="Arial"/>
          <w:b w:val="0"/>
          <w:color w:val="0B1E26"/>
          <w:sz w:val="20"/>
        </w:rPr>
        <w:t>"Guaranteed ROI."</w:t>
      </w:r>
    </w:p>
    <w:p>
      <w:pPr>
        <w:pStyle w:val="ListBullet"/>
      </w:pPr>
      <w:r>
        <w:rPr>
          <w:rFonts w:ascii="Arial" w:hAnsi="Arial"/>
          <w:b w:val="0"/>
          <w:color w:val="0B1E26"/>
          <w:sz w:val="20"/>
        </w:rPr>
        <w:t>"Replaces your lawyers."</w:t>
      </w:r>
    </w:p>
    <w:p>
      <w:pPr>
        <w:pStyle w:val="ListBullet"/>
      </w:pPr>
      <w:r>
        <w:rPr>
          <w:rFonts w:ascii="Arial" w:hAnsi="Arial"/>
          <w:b w:val="0"/>
          <w:color w:val="0B1E26"/>
          <w:sz w:val="20"/>
        </w:rPr>
        <w:t>"Executes financial decisions without oversight."</w:t>
      </w:r>
    </w:p>
    <w:p>
      <w:pPr>
        <w:pStyle w:val="ListBullet"/>
      </w:pPr>
      <w:r>
        <w:rPr>
          <w:rFonts w:ascii="Arial" w:hAnsi="Arial"/>
          <w:b w:val="0"/>
          <w:color w:val="0B1E26"/>
          <w:sz w:val="20"/>
        </w:rPr>
        <w:t>"No human review required for high-risk decisions."</w:t>
      </w:r>
    </w:p>
    <w:p>
      <w:pPr>
        <w:pStyle w:val="ListBullet"/>
      </w:pPr>
      <w:r>
        <w:rPr>
          <w:rFonts w:ascii="Arial" w:hAnsi="Arial"/>
          <w:b w:val="0"/>
          <w:color w:val="0B1E26"/>
          <w:sz w:val="20"/>
        </w:rPr>
        <w:t>"Completely eliminates risk."</w:t>
      </w:r>
    </w:p>
    <w:p>
      <w:pPr>
        <w:pStyle w:val="ListBullet"/>
      </w:pPr>
      <w:r>
        <w:rPr>
          <w:rFonts w:ascii="Arial" w:hAnsi="Arial"/>
          <w:b w:val="0"/>
          <w:color w:val="0B1E26"/>
          <w:sz w:val="20"/>
        </w:rPr>
        <w:t>"Certified compliant" unless certification exists.</w:t>
      </w:r>
    </w:p>
    <w:p>
      <w:pPr>
        <w:pStyle w:val="ListBullet"/>
      </w:pPr>
      <w:r>
        <w:rPr>
          <w:rFonts w:ascii="Arial" w:hAnsi="Arial"/>
          <w:b w:val="0"/>
          <w:color w:val="0B1E26"/>
          <w:sz w:val="20"/>
        </w:rPr>
        <w:t>"Unhackable" or similar absolute security claims.</w:t>
      </w:r>
    </w:p>
    <w:p>
      <w:pPr>
        <w:pStyle w:val="Heading2"/>
      </w:pPr>
      <w:r>
        <w:t>Default disclaimer for demos</w:t>
      </w:r>
    </w:p>
    <w:p>
      <w:pPr>
        <w:spacing w:after="160"/>
      </w:pPr>
      <w:r>
        <w:rPr>
          <w:rFonts w:ascii="Arial" w:hAnsi="Arial"/>
          <w:b w:val="0"/>
          <w:color w:val="0B1E26"/>
          <w:sz w:val="20"/>
        </w:rPr>
        <w:t>"Illustrative figures and scenarios are representative of a deployed MIZOKI3 system and should be replaced with customer-specific data during implementation."</w:t>
      </w:r>
    </w:p>
    <w:p>
      <w:r>
        <w:br w:type="page"/>
      </w:r>
    </w:p>
    <w:p>
      <w:pPr>
        <w:pStyle w:val="Heading1"/>
      </w:pPr>
      <w:r>
        <w:t>16. Master Glossary</w:t>
      </w:r>
    </w:p>
    <w:tbl>
      <w:tblPr>
        <w:tblStyle w:val="TableGrid"/>
        <w:tblW w:type="auto" w:w="0"/>
        <w:jc w:val="center"/>
        <w:tblLook w:firstColumn="1" w:firstRow="1" w:lastColumn="0" w:lastRow="0" w:noHBand="0" w:noVBand="1" w:val="04A0"/>
        <w:tblBorders>
          <w:top w:val="single" w:sz="4" w:space="0" w:color="D4DBDE"/>
          <w:left w:val="single" w:sz="4" w:space="0" w:color="D4DBDE"/>
          <w:bottom w:val="single" w:sz="4" w:space="0" w:color="D4DBDE"/>
          <w:right w:val="single" w:sz="4" w:space="0" w:color="D4DBDE"/>
          <w:insideH w:val="single" w:sz="4" w:space="0" w:color="D4DBDE"/>
          <w:insideV w:val="single" w:sz="4" w:space="0" w:color="D4DBDE"/>
        </w:tblBorders>
      </w:tblPr>
      <w:tblGrid>
        <w:gridCol w:w="5112"/>
        <w:gridCol w:w="5112"/>
      </w:tblGrid>
      <w:tr>
        <w:tc>
          <w:tcPr>
            <w:tcW w:type="dxa" w:w="4896"/>
            <w:shd w:fill="E3EEF0"/>
            <w:vAlign w:val="top"/>
          </w:tcPr>
          <w:p>
            <w:pPr>
              <w:spacing w:after="0"/>
            </w:pPr>
            <w:r/>
            <w:r>
              <w:rPr>
                <w:rFonts w:ascii="Arial" w:hAnsi="Arial"/>
                <w:b/>
                <w:color w:val="0B1E26"/>
                <w:sz w:val="17"/>
              </w:rPr>
              <w:t>Term</w:t>
            </w:r>
          </w:p>
        </w:tc>
        <w:tc>
          <w:tcPr>
            <w:tcW w:type="dxa" w:w="4896"/>
            <w:shd w:fill="E3EEF0"/>
            <w:vAlign w:val="top"/>
          </w:tcPr>
          <w:p>
            <w:pPr>
              <w:spacing w:after="0"/>
            </w:pPr>
            <w:r/>
            <w:r>
              <w:rPr>
                <w:rFonts w:ascii="Arial" w:hAnsi="Arial"/>
                <w:b/>
                <w:color w:val="0B1E26"/>
                <w:sz w:val="17"/>
              </w:rPr>
              <w:t>Definition</w:t>
            </w:r>
          </w:p>
        </w:tc>
      </w:tr>
      <w:tr>
        <w:tc>
          <w:tcPr>
            <w:tcW w:type="dxa" w:w="4896"/>
            <w:vAlign w:val="top"/>
          </w:tcPr>
          <w:p>
            <w:pPr>
              <w:spacing w:after="0"/>
            </w:pPr>
            <w:r/>
            <w:r>
              <w:rPr>
                <w:rFonts w:ascii="Arial" w:hAnsi="Arial"/>
                <w:b w:val="0"/>
                <w:color w:val="0B1E26"/>
                <w:sz w:val="16"/>
              </w:rPr>
              <w:t>MIZOKI3</w:t>
            </w:r>
          </w:p>
        </w:tc>
        <w:tc>
          <w:tcPr>
            <w:tcW w:type="dxa" w:w="4896"/>
            <w:vAlign w:val="top"/>
          </w:tcPr>
          <w:p>
            <w:pPr>
              <w:spacing w:after="0"/>
            </w:pPr>
            <w:r/>
            <w:r>
              <w:rPr>
                <w:rFonts w:ascii="Arial" w:hAnsi="Arial"/>
                <w:b w:val="0"/>
                <w:color w:val="0B1E26"/>
                <w:sz w:val="16"/>
              </w:rPr>
              <w:t>Public brand for the platform and website. Use consistently in public-facing materials.</w:t>
            </w:r>
          </w:p>
        </w:tc>
      </w:tr>
      <w:tr>
        <w:tc>
          <w:tcPr>
            <w:tcW w:type="dxa" w:w="4896"/>
            <w:vAlign w:val="top"/>
          </w:tcPr>
          <w:p>
            <w:pPr>
              <w:spacing w:after="0"/>
            </w:pPr>
            <w:r/>
            <w:r>
              <w:rPr>
                <w:rFonts w:ascii="Arial" w:hAnsi="Arial"/>
                <w:b w:val="0"/>
                <w:color w:val="0B1E26"/>
                <w:sz w:val="16"/>
              </w:rPr>
              <w:t>Verifiable Autonomous Decision Intelligence</w:t>
            </w:r>
          </w:p>
        </w:tc>
        <w:tc>
          <w:tcPr>
            <w:tcW w:type="dxa" w:w="4896"/>
            <w:vAlign w:val="top"/>
          </w:tcPr>
          <w:p>
            <w:pPr>
              <w:spacing w:after="0"/>
            </w:pPr>
            <w:r/>
            <w:r>
              <w:rPr>
                <w:rFonts w:ascii="Arial" w:hAnsi="Arial"/>
                <w:b w:val="0"/>
                <w:color w:val="0B1E26"/>
                <w:sz w:val="16"/>
              </w:rPr>
              <w:t>Category phrase for governed, auditable signal-to-action intelligence.</w:t>
            </w:r>
          </w:p>
        </w:tc>
      </w:tr>
      <w:tr>
        <w:tc>
          <w:tcPr>
            <w:tcW w:type="dxa" w:w="4896"/>
            <w:vAlign w:val="top"/>
          </w:tcPr>
          <w:p>
            <w:pPr>
              <w:spacing w:after="0"/>
            </w:pPr>
            <w:r/>
            <w:r>
              <w:rPr>
                <w:rFonts w:ascii="Arial" w:hAnsi="Arial"/>
                <w:b w:val="0"/>
                <w:color w:val="0B1E26"/>
                <w:sz w:val="16"/>
              </w:rPr>
              <w:t>Nervous system</w:t>
            </w:r>
          </w:p>
        </w:tc>
        <w:tc>
          <w:tcPr>
            <w:tcW w:type="dxa" w:w="4896"/>
            <w:vAlign w:val="top"/>
          </w:tcPr>
          <w:p>
            <w:pPr>
              <w:spacing w:after="0"/>
            </w:pPr>
            <w:r/>
            <w:r>
              <w:rPr>
                <w:rFonts w:ascii="Arial" w:hAnsi="Arial"/>
                <w:b w:val="0"/>
                <w:color w:val="0B1E26"/>
                <w:sz w:val="16"/>
              </w:rPr>
              <w:t>Master metaphor for enterprise-wide sensing, reasoning, and action.</w:t>
            </w:r>
          </w:p>
        </w:tc>
      </w:tr>
      <w:tr>
        <w:tc>
          <w:tcPr>
            <w:tcW w:type="dxa" w:w="4896"/>
            <w:vAlign w:val="top"/>
          </w:tcPr>
          <w:p>
            <w:pPr>
              <w:spacing w:after="0"/>
            </w:pPr>
            <w:r/>
            <w:r>
              <w:rPr>
                <w:rFonts w:ascii="Arial" w:hAnsi="Arial"/>
                <w:b w:val="0"/>
                <w:color w:val="0B1E26"/>
                <w:sz w:val="16"/>
              </w:rPr>
              <w:t>Temporal-Causal Knowledge Graph</w:t>
            </w:r>
          </w:p>
        </w:tc>
        <w:tc>
          <w:tcPr>
            <w:tcW w:type="dxa" w:w="4896"/>
            <w:vAlign w:val="top"/>
          </w:tcPr>
          <w:p>
            <w:pPr>
              <w:spacing w:after="0"/>
            </w:pPr>
            <w:r/>
            <w:r>
              <w:rPr>
                <w:rFonts w:ascii="Arial" w:hAnsi="Arial"/>
                <w:b w:val="0"/>
                <w:color w:val="0B1E26"/>
                <w:sz w:val="16"/>
              </w:rPr>
              <w:t>Living shared memory of entities, events, time, relationships, causes, constraints, and outcomes.</w:t>
            </w:r>
          </w:p>
        </w:tc>
      </w:tr>
      <w:tr>
        <w:tc>
          <w:tcPr>
            <w:tcW w:type="dxa" w:w="4896"/>
            <w:vAlign w:val="top"/>
          </w:tcPr>
          <w:p>
            <w:pPr>
              <w:spacing w:after="0"/>
            </w:pPr>
            <w:r/>
            <w:r>
              <w:rPr>
                <w:rFonts w:ascii="Arial" w:hAnsi="Arial"/>
                <w:b w:val="0"/>
                <w:color w:val="0B1E26"/>
                <w:sz w:val="16"/>
              </w:rPr>
              <w:t>SRPVDAL</w:t>
            </w:r>
          </w:p>
        </w:tc>
        <w:tc>
          <w:tcPr>
            <w:tcW w:type="dxa" w:w="4896"/>
            <w:vAlign w:val="top"/>
          </w:tcPr>
          <w:p>
            <w:pPr>
              <w:spacing w:after="0"/>
            </w:pPr>
            <w:r/>
            <w:r>
              <w:rPr>
                <w:rFonts w:ascii="Arial" w:hAnsi="Arial"/>
                <w:b w:val="0"/>
                <w:color w:val="0B1E26"/>
                <w:sz w:val="16"/>
              </w:rPr>
              <w:t>Sense -&gt; Reason -&gt; Plan -&gt; Validate -&gt; Decide -&gt; Act -&gt; Learn.</w:t>
            </w:r>
          </w:p>
        </w:tc>
      </w:tr>
      <w:tr>
        <w:tc>
          <w:tcPr>
            <w:tcW w:type="dxa" w:w="4896"/>
            <w:vAlign w:val="top"/>
          </w:tcPr>
          <w:p>
            <w:pPr>
              <w:spacing w:after="0"/>
            </w:pPr>
            <w:r/>
            <w:r>
              <w:rPr>
                <w:rFonts w:ascii="Arial" w:hAnsi="Arial"/>
                <w:b w:val="0"/>
                <w:color w:val="0B1E26"/>
                <w:sz w:val="16"/>
              </w:rPr>
              <w:t>Decision Control Plane</w:t>
            </w:r>
          </w:p>
        </w:tc>
        <w:tc>
          <w:tcPr>
            <w:tcW w:type="dxa" w:w="4896"/>
            <w:vAlign w:val="top"/>
          </w:tcPr>
          <w:p>
            <w:pPr>
              <w:spacing w:after="0"/>
            </w:pPr>
            <w:r/>
            <w:r>
              <w:rPr>
                <w:rFonts w:ascii="Arial" w:hAnsi="Arial"/>
                <w:b w:val="0"/>
                <w:color w:val="0B1E26"/>
                <w:sz w:val="16"/>
              </w:rPr>
              <w:t>Governance layer that applies policy, thresholds, approvals, and execution permissions.</w:t>
            </w:r>
          </w:p>
        </w:tc>
      </w:tr>
      <w:tr>
        <w:tc>
          <w:tcPr>
            <w:tcW w:type="dxa" w:w="4896"/>
            <w:vAlign w:val="top"/>
          </w:tcPr>
          <w:p>
            <w:pPr>
              <w:spacing w:after="0"/>
            </w:pPr>
            <w:r/>
            <w:r>
              <w:rPr>
                <w:rFonts w:ascii="Arial" w:hAnsi="Arial"/>
                <w:b w:val="0"/>
                <w:color w:val="0B1E26"/>
                <w:sz w:val="16"/>
              </w:rPr>
              <w:t>Decision Eligibility Layer</w:t>
            </w:r>
          </w:p>
        </w:tc>
        <w:tc>
          <w:tcPr>
            <w:tcW w:type="dxa" w:w="4896"/>
            <w:vAlign w:val="top"/>
          </w:tcPr>
          <w:p>
            <w:pPr>
              <w:spacing w:after="0"/>
            </w:pPr>
            <w:r/>
            <w:r>
              <w:rPr>
                <w:rFonts w:ascii="Arial" w:hAnsi="Arial"/>
                <w:b w:val="0"/>
                <w:color w:val="0B1E26"/>
                <w:sz w:val="16"/>
              </w:rPr>
              <w:t>Score and gate that determines whether a proposed action is eligible for autonomous execution.</w:t>
            </w:r>
          </w:p>
        </w:tc>
      </w:tr>
      <w:tr>
        <w:tc>
          <w:tcPr>
            <w:tcW w:type="dxa" w:w="4896"/>
            <w:vAlign w:val="top"/>
          </w:tcPr>
          <w:p>
            <w:pPr>
              <w:spacing w:after="0"/>
            </w:pPr>
            <w:r/>
            <w:r>
              <w:rPr>
                <w:rFonts w:ascii="Arial" w:hAnsi="Arial"/>
                <w:b w:val="0"/>
                <w:color w:val="0B1E26"/>
                <w:sz w:val="16"/>
              </w:rPr>
              <w:t>Counterfactual Simulation Engine</w:t>
            </w:r>
          </w:p>
        </w:tc>
        <w:tc>
          <w:tcPr>
            <w:tcW w:type="dxa" w:w="4896"/>
            <w:vAlign w:val="top"/>
          </w:tcPr>
          <w:p>
            <w:pPr>
              <w:spacing w:after="0"/>
            </w:pPr>
            <w:r/>
            <w:r>
              <w:rPr>
                <w:rFonts w:ascii="Arial" w:hAnsi="Arial"/>
                <w:b w:val="0"/>
                <w:color w:val="0B1E26"/>
                <w:sz w:val="16"/>
              </w:rPr>
              <w:t>Simulation layer that tests proposed actions before execution.</w:t>
            </w:r>
          </w:p>
        </w:tc>
      </w:tr>
      <w:tr>
        <w:tc>
          <w:tcPr>
            <w:tcW w:type="dxa" w:w="4896"/>
            <w:vAlign w:val="top"/>
          </w:tcPr>
          <w:p>
            <w:pPr>
              <w:spacing w:after="0"/>
            </w:pPr>
            <w:r/>
            <w:r>
              <w:rPr>
                <w:rFonts w:ascii="Arial" w:hAnsi="Arial"/>
                <w:b w:val="0"/>
                <w:color w:val="0B1E26"/>
                <w:sz w:val="16"/>
              </w:rPr>
              <w:t>Domain Intelligence Cell</w:t>
            </w:r>
          </w:p>
        </w:tc>
        <w:tc>
          <w:tcPr>
            <w:tcW w:type="dxa" w:w="4896"/>
            <w:vAlign w:val="top"/>
          </w:tcPr>
          <w:p>
            <w:pPr>
              <w:spacing w:after="0"/>
            </w:pPr>
            <w:r/>
            <w:r>
              <w:rPr>
                <w:rFonts w:ascii="Arial" w:hAnsi="Arial"/>
                <w:b w:val="0"/>
                <w:color w:val="0B1E26"/>
                <w:sz w:val="16"/>
              </w:rPr>
              <w:t>A controller for a business domain that reasons over the shared graph.</w:t>
            </w:r>
          </w:p>
        </w:tc>
      </w:tr>
      <w:tr>
        <w:tc>
          <w:tcPr>
            <w:tcW w:type="dxa" w:w="4896"/>
            <w:vAlign w:val="top"/>
          </w:tcPr>
          <w:p>
            <w:pPr>
              <w:spacing w:after="0"/>
            </w:pPr>
            <w:r/>
            <w:r>
              <w:rPr>
                <w:rFonts w:ascii="Arial" w:hAnsi="Arial"/>
                <w:b w:val="0"/>
                <w:color w:val="0B1E26"/>
                <w:sz w:val="16"/>
              </w:rPr>
              <w:t>Immutable Audit Ledger</w:t>
            </w:r>
          </w:p>
        </w:tc>
        <w:tc>
          <w:tcPr>
            <w:tcW w:type="dxa" w:w="4896"/>
            <w:vAlign w:val="top"/>
          </w:tcPr>
          <w:p>
            <w:pPr>
              <w:spacing w:after="0"/>
            </w:pPr>
            <w:r/>
            <w:r>
              <w:rPr>
                <w:rFonts w:ascii="Arial" w:hAnsi="Arial"/>
                <w:b w:val="0"/>
                <w:color w:val="0B1E26"/>
                <w:sz w:val="16"/>
              </w:rPr>
              <w:t>Tamper-evident trace of proposals, simulations, decisions, actions, and outcomes.</w:t>
            </w:r>
          </w:p>
        </w:tc>
      </w:tr>
      <w:tr>
        <w:tc>
          <w:tcPr>
            <w:tcW w:type="dxa" w:w="4896"/>
            <w:vAlign w:val="top"/>
          </w:tcPr>
          <w:p>
            <w:pPr>
              <w:spacing w:after="0"/>
            </w:pPr>
            <w:r/>
            <w:r>
              <w:rPr>
                <w:rFonts w:ascii="Arial" w:hAnsi="Arial"/>
                <w:b w:val="0"/>
                <w:color w:val="0B1E26"/>
                <w:sz w:val="16"/>
              </w:rPr>
              <w:t>Operator Gate</w:t>
            </w:r>
          </w:p>
        </w:tc>
        <w:tc>
          <w:tcPr>
            <w:tcW w:type="dxa" w:w="4896"/>
            <w:vAlign w:val="top"/>
          </w:tcPr>
          <w:p>
            <w:pPr>
              <w:spacing w:after="0"/>
            </w:pPr>
            <w:r/>
            <w:r>
              <w:rPr>
                <w:rFonts w:ascii="Arial" w:hAnsi="Arial"/>
                <w:b w:val="0"/>
                <w:color w:val="0B1E26"/>
                <w:sz w:val="16"/>
              </w:rPr>
              <w:t>Human-in-the-loop review route when a decision is not eligible for autonomous execution.</w:t>
            </w:r>
          </w:p>
        </w:tc>
      </w:tr>
      <w:tr>
        <w:tc>
          <w:tcPr>
            <w:tcW w:type="dxa" w:w="4896"/>
            <w:vAlign w:val="top"/>
          </w:tcPr>
          <w:p>
            <w:pPr>
              <w:spacing w:after="0"/>
            </w:pPr>
            <w:r/>
            <w:r>
              <w:rPr>
                <w:rFonts w:ascii="Arial" w:hAnsi="Arial"/>
                <w:b w:val="0"/>
                <w:color w:val="0B1E26"/>
                <w:sz w:val="16"/>
              </w:rPr>
              <w:t>Veto</w:t>
            </w:r>
          </w:p>
        </w:tc>
        <w:tc>
          <w:tcPr>
            <w:tcW w:type="dxa" w:w="4896"/>
            <w:vAlign w:val="top"/>
          </w:tcPr>
          <w:p>
            <w:pPr>
              <w:spacing w:after="0"/>
            </w:pPr>
            <w:r/>
            <w:r>
              <w:rPr>
                <w:rFonts w:ascii="Arial" w:hAnsi="Arial"/>
                <w:b w:val="0"/>
                <w:color w:val="0B1E26"/>
                <w:sz w:val="16"/>
              </w:rPr>
              <w:t>Binding denial of an action that fails policy, risk, legal, fiduciary, or confidence requirements.</w:t>
            </w:r>
          </w:p>
        </w:tc>
      </w:tr>
      <w:tr>
        <w:tc>
          <w:tcPr>
            <w:tcW w:type="dxa" w:w="4896"/>
            <w:vAlign w:val="top"/>
          </w:tcPr>
          <w:p>
            <w:pPr>
              <w:spacing w:after="0"/>
            </w:pPr>
            <w:r/>
            <w:r>
              <w:rPr>
                <w:rFonts w:ascii="Arial" w:hAnsi="Arial"/>
                <w:b w:val="0"/>
                <w:color w:val="0B1E26"/>
                <w:sz w:val="16"/>
              </w:rPr>
              <w:t>Learn</w:t>
            </w:r>
          </w:p>
        </w:tc>
        <w:tc>
          <w:tcPr>
            <w:tcW w:type="dxa" w:w="4896"/>
            <w:vAlign w:val="top"/>
          </w:tcPr>
          <w:p>
            <w:pPr>
              <w:spacing w:after="0"/>
            </w:pPr>
            <w:r/>
            <w:r>
              <w:rPr>
                <w:rFonts w:ascii="Arial" w:hAnsi="Arial"/>
                <w:b w:val="0"/>
                <w:color w:val="0B1E26"/>
                <w:sz w:val="16"/>
              </w:rPr>
              <w:t>Stage that compares predicted and actual outcomes, updates memory, and improves future decisions.</w:t>
            </w:r>
          </w:p>
        </w:tc>
      </w:tr>
    </w:tbl>
    <w:p/>
    <w:p>
      <w:pPr>
        <w:pStyle w:val="Heading1"/>
      </w:pPr>
      <w:r>
        <w:t>17. Final Operating Checklist</w:t>
      </w:r>
    </w:p>
    <w:p>
      <w:pPr>
        <w:spacing w:after="160"/>
      </w:pPr>
      <w:r>
        <w:rPr>
          <w:rFonts w:ascii="Arial" w:hAnsi="Arial"/>
          <w:b w:val="0"/>
          <w:color w:val="0B1E26"/>
          <w:sz w:val="20"/>
        </w:rPr>
        <w:t>Use this checklist before publishing any MIZOKI3 asset.</w:t>
      </w:r>
    </w:p>
    <w:p>
      <w:pPr>
        <w:pStyle w:val="Heading2"/>
      </w:pPr>
      <w:r>
        <w:t>Architecture checklist</w:t>
      </w:r>
    </w:p>
    <w:p>
      <w:pPr>
        <w:pStyle w:val="ListBullet"/>
      </w:pPr>
      <w:r>
        <w:rPr>
          <w:rFonts w:ascii="Arial" w:hAnsi="Arial"/>
          <w:b w:val="0"/>
          <w:color w:val="0B1E26"/>
          <w:sz w:val="20"/>
        </w:rPr>
        <w:t>□ Uses SRPVDAL in the correct order.</w:t>
      </w:r>
    </w:p>
    <w:p>
      <w:pPr>
        <w:pStyle w:val="ListBullet"/>
      </w:pPr>
      <w:r>
        <w:rPr>
          <w:rFonts w:ascii="Arial" w:hAnsi="Arial"/>
          <w:b w:val="0"/>
          <w:color w:val="0B1E26"/>
          <w:sz w:val="20"/>
        </w:rPr>
        <w:t>□ Does not use the old five-stage loop.</w:t>
      </w:r>
    </w:p>
    <w:p>
      <w:pPr>
        <w:pStyle w:val="ListBullet"/>
      </w:pPr>
      <w:r>
        <w:rPr>
          <w:rFonts w:ascii="Arial" w:hAnsi="Arial"/>
          <w:b w:val="0"/>
          <w:color w:val="0B1E26"/>
          <w:sz w:val="20"/>
        </w:rPr>
        <w:t>□ Describes MIZOKI3 as decision intelligence, not dashboard software.</w:t>
      </w:r>
    </w:p>
    <w:p>
      <w:pPr>
        <w:pStyle w:val="ListBullet"/>
      </w:pPr>
      <w:r>
        <w:rPr>
          <w:rFonts w:ascii="Arial" w:hAnsi="Arial"/>
          <w:b w:val="0"/>
          <w:color w:val="0B1E26"/>
          <w:sz w:val="20"/>
        </w:rPr>
        <w:t>□ Connects to the temporal-causal knowledge graph.</w:t>
      </w:r>
    </w:p>
    <w:p>
      <w:pPr>
        <w:pStyle w:val="ListBullet"/>
      </w:pPr>
      <w:r>
        <w:rPr>
          <w:rFonts w:ascii="Arial" w:hAnsi="Arial"/>
          <w:b w:val="0"/>
          <w:color w:val="0B1E26"/>
          <w:sz w:val="20"/>
        </w:rPr>
        <w:t>□ Includes validation before action.</w:t>
      </w:r>
    </w:p>
    <w:p>
      <w:pPr>
        <w:pStyle w:val="ListBullet"/>
      </w:pPr>
      <w:r>
        <w:rPr>
          <w:rFonts w:ascii="Arial" w:hAnsi="Arial"/>
          <w:b w:val="0"/>
          <w:color w:val="0B1E26"/>
          <w:sz w:val="20"/>
        </w:rPr>
        <w:t>□ Includes policy authorization before action.</w:t>
      </w:r>
    </w:p>
    <w:p>
      <w:pPr>
        <w:pStyle w:val="ListBullet"/>
      </w:pPr>
      <w:r>
        <w:rPr>
          <w:rFonts w:ascii="Arial" w:hAnsi="Arial"/>
          <w:b w:val="0"/>
          <w:color w:val="0B1E26"/>
          <w:sz w:val="20"/>
        </w:rPr>
        <w:t>□ Includes learning after action.</w:t>
      </w:r>
    </w:p>
    <w:p>
      <w:pPr>
        <w:pStyle w:val="ListBullet"/>
      </w:pPr>
      <w:r>
        <w:rPr>
          <w:rFonts w:ascii="Arial" w:hAnsi="Arial"/>
          <w:b w:val="0"/>
          <w:color w:val="0B1E26"/>
          <w:sz w:val="20"/>
        </w:rPr>
        <w:t>□ Treats domains as dynamic examples, not fixed modules.</w:t>
      </w:r>
    </w:p>
    <w:p>
      <w:pPr>
        <w:pStyle w:val="Heading2"/>
      </w:pPr>
      <w:r>
        <w:t>Creative checklist</w:t>
      </w:r>
    </w:p>
    <w:p>
      <w:pPr>
        <w:pStyle w:val="ListBullet"/>
      </w:pPr>
      <w:r>
        <w:rPr>
          <w:rFonts w:ascii="Arial" w:hAnsi="Arial"/>
          <w:b w:val="0"/>
          <w:color w:val="0B1E26"/>
          <w:sz w:val="20"/>
        </w:rPr>
        <w:t>□ Reinforces the nervous system metaphor.</w:t>
      </w:r>
    </w:p>
    <w:p>
      <w:pPr>
        <w:pStyle w:val="ListBullet"/>
      </w:pPr>
      <w:r>
        <w:rPr>
          <w:rFonts w:ascii="Arial" w:hAnsi="Arial"/>
          <w:b w:val="0"/>
          <w:color w:val="0B1E26"/>
          <w:sz w:val="20"/>
        </w:rPr>
        <w:t>□ Feels executive, serious, and technically credible.</w:t>
      </w:r>
    </w:p>
    <w:p>
      <w:pPr>
        <w:pStyle w:val="ListBullet"/>
      </w:pPr>
      <w:r>
        <w:rPr>
          <w:rFonts w:ascii="Arial" w:hAnsi="Arial"/>
          <w:b w:val="0"/>
          <w:color w:val="0B1E26"/>
          <w:sz w:val="20"/>
        </w:rPr>
        <w:t>□ Avoids generic AI/SaaS language.</w:t>
      </w:r>
    </w:p>
    <w:p>
      <w:pPr>
        <w:pStyle w:val="ListBullet"/>
      </w:pPr>
      <w:r>
        <w:rPr>
          <w:rFonts w:ascii="Arial" w:hAnsi="Arial"/>
          <w:b w:val="0"/>
          <w:color w:val="0B1E26"/>
          <w:sz w:val="20"/>
        </w:rPr>
        <w:t>□ Uses concrete examples when possible.</w:t>
      </w:r>
    </w:p>
    <w:p>
      <w:pPr>
        <w:pStyle w:val="ListBullet"/>
      </w:pPr>
      <w:r>
        <w:rPr>
          <w:rFonts w:ascii="Arial" w:hAnsi="Arial"/>
          <w:b w:val="0"/>
          <w:color w:val="0B1E26"/>
          <w:sz w:val="20"/>
        </w:rPr>
        <w:t>□ Makes governance feel like a competitive advantage.</w:t>
      </w:r>
    </w:p>
    <w:p>
      <w:pPr>
        <w:pStyle w:val="ListBullet"/>
      </w:pPr>
      <w:r>
        <w:rPr>
          <w:rFonts w:ascii="Arial" w:hAnsi="Arial"/>
          <w:b w:val="0"/>
          <w:color w:val="0B1E26"/>
          <w:sz w:val="20"/>
        </w:rPr>
        <w:t>□ Ends with real-time understanding, prediction, and defensible action.</w:t>
      </w:r>
    </w:p>
    <w:p>
      <w:pPr>
        <w:pStyle w:val="Heading2"/>
      </w:pPr>
      <w:r>
        <w:t>Trust checklist</w:t>
      </w:r>
    </w:p>
    <w:p>
      <w:pPr>
        <w:pStyle w:val="ListBullet"/>
      </w:pPr>
      <w:r>
        <w:rPr>
          <w:rFonts w:ascii="Arial" w:hAnsi="Arial"/>
          <w:b w:val="0"/>
          <w:color w:val="0B1E26"/>
          <w:sz w:val="20"/>
        </w:rPr>
        <w:t>□ All metrics are sourced or marked illustrative.</w:t>
      </w:r>
    </w:p>
    <w:p>
      <w:pPr>
        <w:pStyle w:val="ListBullet"/>
      </w:pPr>
      <w:r>
        <w:rPr>
          <w:rFonts w:ascii="Arial" w:hAnsi="Arial"/>
          <w:b w:val="0"/>
          <w:color w:val="0B1E26"/>
          <w:sz w:val="20"/>
        </w:rPr>
        <w:t>□ Autonomy claims include constraints and authorization.</w:t>
      </w:r>
    </w:p>
    <w:p>
      <w:pPr>
        <w:pStyle w:val="ListBullet"/>
      </w:pPr>
      <w:r>
        <w:rPr>
          <w:rFonts w:ascii="Arial" w:hAnsi="Arial"/>
          <w:b w:val="0"/>
          <w:color w:val="0B1E26"/>
          <w:sz w:val="20"/>
        </w:rPr>
        <w:t>□ Security claims match actual implementation.</w:t>
      </w:r>
    </w:p>
    <w:p>
      <w:pPr>
        <w:pStyle w:val="ListBullet"/>
      </w:pPr>
      <w:r>
        <w:rPr>
          <w:rFonts w:ascii="Arial" w:hAnsi="Arial"/>
          <w:b w:val="0"/>
          <w:color w:val="0B1E26"/>
          <w:sz w:val="20"/>
        </w:rPr>
        <w:t>□ Legal/fiduciary claims are reviewed.</w:t>
      </w:r>
    </w:p>
    <w:p>
      <w:pPr>
        <w:pStyle w:val="ListBullet"/>
      </w:pPr>
      <w:r>
        <w:rPr>
          <w:rFonts w:ascii="Arial" w:hAnsi="Arial"/>
          <w:b w:val="0"/>
          <w:color w:val="0B1E26"/>
          <w:sz w:val="20"/>
        </w:rPr>
        <w:t>□ Demo scenarios are clearly representative unless live.</w:t>
      </w:r>
    </w:p>
    <w:p>
      <w:pPr>
        <w:pStyle w:val="Heading2"/>
      </w:pPr>
      <w:r>
        <w:t>Deployment checklist</w:t>
      </w:r>
    </w:p>
    <w:p>
      <w:pPr>
        <w:pStyle w:val="ListBullet"/>
      </w:pPr>
      <w:r>
        <w:rPr>
          <w:rFonts w:ascii="Arial" w:hAnsi="Arial"/>
          <w:b w:val="0"/>
          <w:color w:val="0B1E26"/>
          <w:sz w:val="20"/>
        </w:rPr>
        <w:t>□ Content constants are updated.</w:t>
      </w:r>
    </w:p>
    <w:p>
      <w:pPr>
        <w:pStyle w:val="ListBullet"/>
      </w:pPr>
      <w:r>
        <w:rPr>
          <w:rFonts w:ascii="Arial" w:hAnsi="Arial"/>
          <w:b w:val="0"/>
          <w:color w:val="0B1E26"/>
          <w:sz w:val="20"/>
        </w:rPr>
        <w:t>□ Page metadata is updated.</w:t>
      </w:r>
    </w:p>
    <w:p>
      <w:pPr>
        <w:pStyle w:val="ListBullet"/>
      </w:pPr>
      <w:r>
        <w:rPr>
          <w:rFonts w:ascii="Arial" w:hAnsi="Arial"/>
          <w:b w:val="0"/>
          <w:color w:val="0B1E26"/>
          <w:sz w:val="20"/>
        </w:rPr>
        <w:t>□ Blog/deck/sales copy is aligned.</w:t>
      </w:r>
    </w:p>
    <w:p>
      <w:pPr>
        <w:pStyle w:val="ListBullet"/>
      </w:pPr>
      <w:r>
        <w:rPr>
          <w:rFonts w:ascii="Arial" w:hAnsi="Arial"/>
          <w:b w:val="0"/>
          <w:color w:val="0B1E26"/>
          <w:sz w:val="20"/>
        </w:rPr>
        <w:t>□ Deprecated language is removed.</w:t>
      </w:r>
    </w:p>
    <w:p>
      <w:pPr>
        <w:pStyle w:val="ListBullet"/>
      </w:pPr>
      <w:r>
        <w:rPr>
          <w:rFonts w:ascii="Arial" w:hAnsi="Arial"/>
          <w:b w:val="0"/>
          <w:color w:val="0B1E26"/>
          <w:sz w:val="20"/>
        </w:rPr>
        <w:t>□ QA search confirms no conflicting old language remains.</w:t>
      </w:r>
    </w:p>
    <w:p>
      <w:pPr>
        <w:pStyle w:val="Heading1"/>
      </w:pPr>
      <w:r>
        <w:t>18. Appendix: Current Creative Baseline Extract</w:t>
      </w:r>
    </w:p>
    <w:p>
      <w:pPr>
        <w:spacing w:after="160"/>
      </w:pPr>
      <w:r>
        <w:rPr>
          <w:rFonts w:ascii="Arial" w:hAnsi="Arial"/>
          <w:b w:val="0"/>
          <w:color w:val="0B1E26"/>
          <w:sz w:val="20"/>
        </w:rPr>
        <w:t>The current uploaded creative baseline contains several important elements that should be preserved:</w:t>
      </w:r>
    </w:p>
    <w:p>
      <w:pPr>
        <w:pStyle w:val="ListBullet"/>
      </w:pPr>
      <w:r>
        <w:rPr>
          <w:rFonts w:ascii="Arial" w:hAnsi="Arial"/>
          <w:b w:val="0"/>
          <w:color w:val="0B1E26"/>
          <w:sz w:val="20"/>
        </w:rPr>
        <w:t xml:space="preserve">Public title: </w:t>
      </w:r>
      <w:r>
        <w:rPr>
          <w:rFonts w:ascii="Arial" w:hAnsi="Arial"/>
          <w:b/>
          <w:color w:val="0B1E26"/>
          <w:sz w:val="20"/>
        </w:rPr>
        <w:t>MIZOKI3 - A Nervous System for Your Business</w:t>
      </w:r>
      <w:r>
        <w:rPr>
          <w:rFonts w:ascii="Arial" w:hAnsi="Arial"/>
          <w:b w:val="0"/>
          <w:color w:val="0B1E26"/>
          <w:sz w:val="20"/>
        </w:rPr>
        <w:t>.</w:t>
      </w:r>
    </w:p>
    <w:p>
      <w:pPr>
        <w:pStyle w:val="ListBullet"/>
      </w:pPr>
      <w:r>
        <w:rPr>
          <w:rFonts w:ascii="Arial" w:hAnsi="Arial"/>
          <w:b w:val="0"/>
          <w:color w:val="0B1E26"/>
          <w:sz w:val="20"/>
        </w:rPr>
        <w:t>Meta description: MIZOKI3 is a verifiable autonomous decision intelligence platform and living nervous system for the business.</w:t>
      </w:r>
    </w:p>
    <w:p>
      <w:pPr>
        <w:pStyle w:val="ListBullet"/>
      </w:pPr>
      <w:r>
        <w:rPr>
          <w:rFonts w:ascii="Arial" w:hAnsi="Arial"/>
          <w:b w:val="0"/>
          <w:color w:val="0B1E26"/>
          <w:sz w:val="20"/>
        </w:rPr>
        <w:t xml:space="preserve">Topline category: </w:t>
      </w:r>
      <w:r>
        <w:rPr>
          <w:rFonts w:ascii="Arial" w:hAnsi="Arial"/>
          <w:b/>
          <w:color w:val="0B1E26"/>
          <w:sz w:val="20"/>
        </w:rPr>
        <w:t>Verifiable Autonomous Decision Intelligence</w:t>
      </w:r>
      <w:r>
        <w:rPr>
          <w:rFonts w:ascii="Arial" w:hAnsi="Arial"/>
          <w:b w:val="0"/>
          <w:color w:val="0B1E26"/>
          <w:sz w:val="20"/>
        </w:rPr>
        <w:t>.</w:t>
      </w:r>
    </w:p>
    <w:p>
      <w:pPr>
        <w:pStyle w:val="ListBullet"/>
      </w:pPr>
      <w:r>
        <w:rPr>
          <w:rFonts w:ascii="Arial" w:hAnsi="Arial"/>
          <w:b w:val="0"/>
          <w:color w:val="0B1E26"/>
          <w:sz w:val="20"/>
        </w:rPr>
        <w:t>Hero idea: real-time mathematical understanding of the organization.</w:t>
      </w:r>
    </w:p>
    <w:p>
      <w:pPr>
        <w:pStyle w:val="ListBullet"/>
      </w:pPr>
      <w:r>
        <w:rPr>
          <w:rFonts w:ascii="Arial" w:hAnsi="Arial"/>
          <w:b w:val="0"/>
          <w:color w:val="0B1E26"/>
          <w:sz w:val="20"/>
        </w:rPr>
        <w:t>Primary visual: organizational graph / live node inspection.</w:t>
      </w:r>
    </w:p>
    <w:p>
      <w:pPr>
        <w:pStyle w:val="ListBullet"/>
      </w:pPr>
      <w:r>
        <w:rPr>
          <w:rFonts w:ascii="Arial" w:hAnsi="Arial"/>
          <w:b w:val="0"/>
          <w:color w:val="0B1E26"/>
          <w:sz w:val="20"/>
        </w:rPr>
        <w:t>Core contrast: CRM and dashboard era versus living nervous system.</w:t>
      </w:r>
    </w:p>
    <w:p>
      <w:pPr>
        <w:pStyle w:val="ListBullet"/>
      </w:pPr>
      <w:r>
        <w:rPr>
          <w:rFonts w:ascii="Arial" w:hAnsi="Arial"/>
          <w:b w:val="0"/>
          <w:color w:val="0B1E26"/>
          <w:sz w:val="20"/>
        </w:rPr>
        <w:t>Reflex arc section: every signal travels one governed pathway.</w:t>
      </w:r>
    </w:p>
    <w:p>
      <w:pPr>
        <w:pStyle w:val="ListBullet"/>
      </w:pPr>
      <w:r>
        <w:rPr>
          <w:rFonts w:ascii="Arial" w:hAnsi="Arial"/>
          <w:b w:val="0"/>
          <w:color w:val="0B1E26"/>
          <w:sz w:val="20"/>
        </w:rPr>
        <w:t>SRPVDAL simulation: Sense, Reason, Plan, Validate, Decide, Act, Learn.</w:t>
      </w:r>
    </w:p>
    <w:p>
      <w:pPr>
        <w:pStyle w:val="ListBullet"/>
      </w:pPr>
      <w:r>
        <w:rPr>
          <w:rFonts w:ascii="Arial" w:hAnsi="Arial"/>
          <w:b w:val="0"/>
          <w:color w:val="0B1E26"/>
          <w:sz w:val="20"/>
        </w:rPr>
        <w:t>Default scenario: ACT-991, a capital distribution caught by a fiduciary/liquidity floor.</w:t>
      </w:r>
    </w:p>
    <w:p>
      <w:pPr>
        <w:pStyle w:val="ListBullet"/>
      </w:pPr>
      <w:r>
        <w:rPr>
          <w:rFonts w:ascii="Arial" w:hAnsi="Arial"/>
          <w:b w:val="0"/>
          <w:color w:val="0B1E26"/>
          <w:sz w:val="20"/>
        </w:rPr>
        <w:t>Control Plane: Decision Eligibility Layer, autonomy threshold, DCP verdict, scorecard, veto.</w:t>
      </w:r>
    </w:p>
    <w:p>
      <w:pPr>
        <w:pStyle w:val="ListBullet"/>
      </w:pPr>
      <w:r>
        <w:rPr>
          <w:rFonts w:ascii="Arial" w:hAnsi="Arial"/>
          <w:b w:val="0"/>
          <w:color w:val="0B1E26"/>
          <w:sz w:val="20"/>
        </w:rPr>
        <w:t>Domains: Counsel, Estate, Capital, Signal, Risk as examples, with explicit language that deployment maps to the customer's business.</w:t>
      </w:r>
    </w:p>
    <w:p>
      <w:pPr>
        <w:pStyle w:val="ListBullet"/>
      </w:pPr>
      <w:r>
        <w:rPr>
          <w:rFonts w:ascii="Arial" w:hAnsi="Arial"/>
          <w:b w:val="0"/>
          <w:color w:val="0B1E26"/>
          <w:sz w:val="20"/>
        </w:rPr>
        <w:t>Assurance: customer-managed encryption, isolated reasoning, deterministic overrides, immutable audit trail.</w:t>
      </w:r>
    </w:p>
    <w:p>
      <w:pPr>
        <w:pStyle w:val="ListBullet"/>
      </w:pPr>
      <w:r>
        <w:rPr>
          <w:rFonts w:ascii="Arial" w:hAnsi="Arial"/>
          <w:b w:val="0"/>
          <w:color w:val="0B1E26"/>
          <w:sz w:val="20"/>
        </w:rPr>
        <w:t>Final CTA: Schedule Executive Briefing.</w:t>
      </w:r>
    </w:p>
    <w:p>
      <w:pPr>
        <w:spacing w:after="160"/>
      </w:pPr>
      <w:r>
        <w:rPr>
          <w:rFonts w:ascii="Arial" w:hAnsi="Arial"/>
          <w:b w:val="0"/>
          <w:color w:val="0B1E26"/>
          <w:sz w:val="20"/>
        </w:rPr>
        <w:t>This document turns those elements into a durable master reference for creative, product, engineering, and public-facing communication.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E6E75"/>
        <w:sz w:val="14"/>
      </w:rPr>
      <w:t>Master baseline · June 23, 2026 · Use for website, deck, blog, sales, investor, and implementation alignment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olor w:val="5E6E75"/>
        <w:sz w:val="15"/>
      </w:rPr>
      <w:t>MIZOKI3 CREATIVE &amp; ARCHITECTURE SINGLE POINT OF TRUTH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B1E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C7C8F"/>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B1E26"/>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C7C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IZTitle">
    <w:name w:val="MIZ Title"/>
    <w:pPr>
      <w:jc w:val="left"/>
    </w:pPr>
    <w:rPr>
      <w:rFonts w:ascii="Arial" w:hAnsi="Arial"/>
      <w:b/>
      <w:color w:val="0B1E26"/>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