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57FBE" w14:textId="77777777" w:rsidR="00AC2AE7" w:rsidRDefault="00F97B8D" w:rsidP="008E7CC0">
      <w:pPr>
        <w:jc w:val="both"/>
      </w:pPr>
      <w:bookmarkStart w:id="0" w:name="_GoBack"/>
      <w:bookmarkEnd w:id="0"/>
      <w:r>
        <w:t>Erratas y correcciones menores</w:t>
      </w:r>
    </w:p>
    <w:p w14:paraId="0EB25BA4" w14:textId="77777777" w:rsidR="00F97B8D" w:rsidRDefault="00D65324" w:rsidP="008E7CC0">
      <w:pPr>
        <w:jc w:val="both"/>
      </w:pPr>
      <w:r>
        <w:t>ENTREVISTA EXPERTO</w:t>
      </w:r>
    </w:p>
    <w:p w14:paraId="0D9EE453" w14:textId="77777777" w:rsidR="00BE12A0" w:rsidRDefault="00F97B8D" w:rsidP="008E7CC0">
      <w:pPr>
        <w:pStyle w:val="ListParagraph"/>
        <w:numPr>
          <w:ilvl w:val="0"/>
          <w:numId w:val="3"/>
        </w:numPr>
        <w:jc w:val="both"/>
      </w:pPr>
      <w:r>
        <w:t>En la primera pregunta, donde dice “como” debe decir “cómo”.</w:t>
      </w:r>
    </w:p>
    <w:p w14:paraId="07A27174" w14:textId="77777777" w:rsidR="00BE12A0" w:rsidRDefault="00D27B14" w:rsidP="008E7CC0">
      <w:pPr>
        <w:pStyle w:val="ListParagraph"/>
        <w:numPr>
          <w:ilvl w:val="0"/>
          <w:numId w:val="3"/>
        </w:numPr>
        <w:jc w:val="both"/>
      </w:pPr>
      <w:r>
        <w:t>“</w:t>
      </w:r>
      <w:proofErr w:type="spellStart"/>
      <w:r>
        <w:t>intimus</w:t>
      </w:r>
      <w:proofErr w:type="spellEnd"/>
      <w:r>
        <w:t>” debe ir en cursiva.</w:t>
      </w:r>
    </w:p>
    <w:p w14:paraId="5F5113FB" w14:textId="77777777" w:rsidR="00BE12A0" w:rsidRDefault="00D27B14" w:rsidP="008E7CC0">
      <w:pPr>
        <w:pStyle w:val="ListParagraph"/>
        <w:numPr>
          <w:ilvl w:val="0"/>
          <w:numId w:val="3"/>
        </w:numPr>
        <w:jc w:val="both"/>
      </w:pPr>
      <w:r>
        <w:t>Donde dice “grupos cerrados” quitar puntos suspensivos.</w:t>
      </w:r>
    </w:p>
    <w:p w14:paraId="2A975012" w14:textId="77777777" w:rsidR="00BE12A0" w:rsidRPr="00BE12A0" w:rsidRDefault="00D27B14" w:rsidP="008E7CC0">
      <w:pPr>
        <w:pStyle w:val="ListParagraph"/>
        <w:numPr>
          <w:ilvl w:val="0"/>
          <w:numId w:val="3"/>
        </w:numPr>
        <w:jc w:val="both"/>
      </w:pPr>
      <w:r>
        <w:t xml:space="preserve">Donde dice </w:t>
      </w:r>
      <w:r w:rsidRPr="00BE12A0">
        <w:rPr>
          <w:rFonts w:ascii="Helvetica" w:hAnsi="Helvetica"/>
          <w:bCs/>
          <w:color w:val="3C3B3B"/>
          <w:bdr w:val="none" w:sz="0" w:space="0" w:color="auto" w:frame="1"/>
        </w:rPr>
        <w:t>Pero tú crees que los españoles pueden estar tranquilos</w:t>
      </w:r>
      <w:proofErr w:type="gramStart"/>
      <w:r w:rsidRPr="00BE12A0">
        <w:rPr>
          <w:rFonts w:ascii="Helvetica" w:hAnsi="Helvetica"/>
          <w:bCs/>
          <w:color w:val="3C3B3B"/>
          <w:bdr w:val="none" w:sz="0" w:space="0" w:color="auto" w:frame="1"/>
        </w:rPr>
        <w:t>?</w:t>
      </w:r>
      <w:proofErr w:type="gramEnd"/>
      <w:r w:rsidR="00BE12A0">
        <w:rPr>
          <w:rFonts w:ascii="Helvetica" w:hAnsi="Helvetica"/>
          <w:bCs/>
          <w:color w:val="3C3B3B"/>
          <w:bdr w:val="none" w:sz="0" w:space="0" w:color="auto" w:frame="1"/>
        </w:rPr>
        <w:t xml:space="preserve"> </w:t>
      </w:r>
      <w:r w:rsidRPr="00BE12A0">
        <w:rPr>
          <w:rFonts w:ascii="Helvetica" w:hAnsi="Helvetica"/>
          <w:bCs/>
          <w:color w:val="3C3B3B"/>
          <w:bdr w:val="none" w:sz="0" w:space="0" w:color="auto" w:frame="1"/>
        </w:rPr>
        <w:t>Falta el signo de interrogación al inicio</w:t>
      </w:r>
    </w:p>
    <w:p w14:paraId="23875F1D" w14:textId="77777777" w:rsidR="00BE12A0" w:rsidRPr="00BE12A0" w:rsidRDefault="00D65324" w:rsidP="008E7CC0">
      <w:pPr>
        <w:pStyle w:val="ListParagraph"/>
        <w:numPr>
          <w:ilvl w:val="0"/>
          <w:numId w:val="3"/>
        </w:numPr>
        <w:jc w:val="both"/>
      </w:pPr>
      <w:r w:rsidRPr="00BE12A0">
        <w:rPr>
          <w:rFonts w:ascii="Helvetica" w:hAnsi="Helvetica"/>
          <w:bCs/>
          <w:color w:val="3C3B3B"/>
          <w:bdr w:val="none" w:sz="0" w:space="0" w:color="auto" w:frame="1"/>
        </w:rPr>
        <w:t>Donde dice:</w:t>
      </w:r>
      <w:r w:rsidR="00BE12A0">
        <w:rPr>
          <w:rFonts w:ascii="Helvetica" w:hAnsi="Helvetica"/>
          <w:bCs/>
          <w:color w:val="3C3B3B"/>
          <w:bdr w:val="none" w:sz="0" w:space="0" w:color="auto" w:frame="1"/>
        </w:rPr>
        <w:t xml:space="preserve"> </w:t>
      </w:r>
      <w:r w:rsidRPr="00BE12A0">
        <w:rPr>
          <w:rFonts w:ascii="Helvetica" w:hAnsi="Helvetica"/>
          <w:bCs/>
          <w:color w:val="3C3B3B"/>
          <w:bdr w:val="none" w:sz="0" w:space="0" w:color="auto" w:frame="1"/>
        </w:rPr>
        <w:t>“La parte del consumidor”. Quitar.</w:t>
      </w:r>
    </w:p>
    <w:p w14:paraId="10A71152" w14:textId="77777777" w:rsidR="00BE12A0" w:rsidRPr="00BE12A0" w:rsidRDefault="00BE12A0" w:rsidP="008E7CC0">
      <w:pPr>
        <w:pStyle w:val="ListParagraph"/>
        <w:numPr>
          <w:ilvl w:val="0"/>
          <w:numId w:val="3"/>
        </w:numPr>
        <w:jc w:val="both"/>
      </w:pPr>
      <w:r w:rsidRPr="00BE12A0">
        <w:t>Donde dice:</w:t>
      </w:r>
      <w:r>
        <w:t xml:space="preserve"> </w:t>
      </w:r>
      <w:r w:rsidRPr="00BE12A0">
        <w:rPr>
          <w:rFonts w:ascii="Helvetica" w:hAnsi="Helvetica"/>
          <w:color w:val="646464"/>
          <w:shd w:val="clear" w:color="auto" w:fill="FFFFFF"/>
        </w:rPr>
        <w:t xml:space="preserve">Samuel Warren y Louis </w:t>
      </w:r>
      <w:proofErr w:type="spellStart"/>
      <w:r w:rsidRPr="00BE12A0">
        <w:rPr>
          <w:rFonts w:ascii="Helvetica" w:hAnsi="Helvetica"/>
          <w:color w:val="646464"/>
          <w:shd w:val="clear" w:color="auto" w:fill="FFFFFF"/>
        </w:rPr>
        <w:t>Brandeis</w:t>
      </w:r>
      <w:proofErr w:type="spellEnd"/>
      <w:r>
        <w:rPr>
          <w:rFonts w:ascii="Helvetica" w:hAnsi="Helvetica"/>
          <w:color w:val="646464"/>
          <w:shd w:val="clear" w:color="auto" w:fill="FFFFFF"/>
        </w:rPr>
        <w:t xml:space="preserve"> </w:t>
      </w:r>
      <w:r w:rsidRPr="00BE12A0">
        <w:rPr>
          <w:rFonts w:ascii="Helvetica" w:hAnsi="Helvetica"/>
          <w:color w:val="646464"/>
          <w:shd w:val="clear" w:color="auto" w:fill="FFFFFF"/>
        </w:rPr>
        <w:t xml:space="preserve">Agregar </w:t>
      </w:r>
      <w:proofErr w:type="spellStart"/>
      <w:r w:rsidRPr="00BE12A0">
        <w:rPr>
          <w:rFonts w:ascii="Helvetica" w:hAnsi="Helvetica"/>
          <w:color w:val="646464"/>
          <w:shd w:val="clear" w:color="auto" w:fill="FFFFFF"/>
        </w:rPr>
        <w:t>hiperlink</w:t>
      </w:r>
      <w:proofErr w:type="spellEnd"/>
      <w:r w:rsidRPr="00BE12A0">
        <w:rPr>
          <w:rFonts w:ascii="Helvetica" w:hAnsi="Helvetica"/>
          <w:color w:val="646464"/>
          <w:shd w:val="clear" w:color="auto" w:fill="FFFFFF"/>
        </w:rPr>
        <w:t xml:space="preserve"> a </w:t>
      </w:r>
      <w:r w:rsidRPr="00BE12A0">
        <w:rPr>
          <w:rFonts w:ascii="Helvetica" w:hAnsi="Helvetica"/>
          <w:b/>
          <w:bCs/>
          <w:color w:val="3C3B3B"/>
          <w:bdr w:val="none" w:sz="0" w:space="0" w:color="auto" w:frame="1"/>
          <w:shd w:val="clear" w:color="auto" w:fill="FFFFFF"/>
        </w:rPr>
        <w:t>WARREN Y BRANDEIS</w:t>
      </w:r>
      <w:r w:rsidRPr="00BE12A0">
        <w:rPr>
          <w:rFonts w:ascii="Helvetica" w:hAnsi="Helvetica"/>
          <w:color w:val="646464"/>
          <w:shd w:val="clear" w:color="auto" w:fill="FFFFFF"/>
        </w:rPr>
        <w:t xml:space="preserve"> del glosario</w:t>
      </w:r>
    </w:p>
    <w:p w14:paraId="70313DEC" w14:textId="15D07B10" w:rsidR="00BE12A0" w:rsidRPr="00BE12A0" w:rsidRDefault="00BE12A0" w:rsidP="008E7CC0">
      <w:pPr>
        <w:pStyle w:val="ListParagraph"/>
        <w:numPr>
          <w:ilvl w:val="0"/>
          <w:numId w:val="3"/>
        </w:numPr>
        <w:jc w:val="both"/>
      </w:pPr>
      <w:r w:rsidRPr="00BE12A0">
        <w:rPr>
          <w:rFonts w:ascii="Helvetica" w:hAnsi="Helvetica"/>
          <w:color w:val="646464"/>
          <w:shd w:val="clear" w:color="auto" w:fill="FFFFFF"/>
        </w:rPr>
        <w:t>Donde dice:</w:t>
      </w:r>
      <w:r>
        <w:rPr>
          <w:rFonts w:ascii="Helvetica" w:hAnsi="Helvetica"/>
          <w:color w:val="646464"/>
          <w:shd w:val="clear" w:color="auto" w:fill="FFFFFF"/>
        </w:rPr>
        <w:t xml:space="preserve"> </w:t>
      </w:r>
      <w:r w:rsidRPr="00BE12A0">
        <w:rPr>
          <w:rFonts w:ascii="Helvetica" w:hAnsi="Helvetica"/>
          <w:color w:val="646464"/>
          <w:shd w:val="clear" w:color="auto" w:fill="FFFFFF"/>
        </w:rPr>
        <w:t>Son los colegios los que hacen subir videos de los niños haciendo deporte en el gimnasio o bailando o haciendo quien sabe qué y esto, nuestra sociedad no lo valora como una exposición de la imagen y de la intimidad.</w:t>
      </w:r>
      <w:r>
        <w:rPr>
          <w:rFonts w:ascii="Helvetica" w:hAnsi="Helvetica"/>
          <w:color w:val="646464"/>
          <w:shd w:val="clear" w:color="auto" w:fill="FFFFFF"/>
        </w:rPr>
        <w:t xml:space="preserve"> </w:t>
      </w:r>
      <w:r w:rsidRPr="00BE12A0">
        <w:rPr>
          <w:rFonts w:ascii="Helvetica" w:hAnsi="Helvetica"/>
          <w:color w:val="646464"/>
          <w:shd w:val="clear" w:color="auto" w:fill="FFFFFF"/>
        </w:rPr>
        <w:t>Debe decir:</w:t>
      </w:r>
      <w:r>
        <w:rPr>
          <w:rFonts w:ascii="Helvetica" w:hAnsi="Helvetica"/>
          <w:color w:val="646464"/>
          <w:shd w:val="clear" w:color="auto" w:fill="FFFFFF"/>
        </w:rPr>
        <w:t xml:space="preserve"> </w:t>
      </w:r>
      <w:r w:rsidRPr="00BE12A0">
        <w:rPr>
          <w:rFonts w:ascii="Helvetica" w:hAnsi="Helvetica"/>
          <w:color w:val="646464"/>
          <w:shd w:val="clear" w:color="auto" w:fill="FFFFFF"/>
        </w:rPr>
        <w:t>Son los colegios los que hacen subir videos de los niños haciendo deporte en el gimnasio o bailando y esto nuestra sociedad no lo valora como una exposición de la imagen y de la intimidad.</w:t>
      </w:r>
    </w:p>
    <w:p w14:paraId="42666D41" w14:textId="77777777" w:rsidR="00BE12A0" w:rsidRDefault="00BE12A0" w:rsidP="008E7CC0">
      <w:pPr>
        <w:jc w:val="both"/>
        <w:rPr>
          <w:rFonts w:ascii="Helvetica" w:hAnsi="Helvetica"/>
          <w:bCs/>
          <w:color w:val="3C3B3B"/>
          <w:bdr w:val="none" w:sz="0" w:space="0" w:color="auto" w:frame="1"/>
        </w:rPr>
      </w:pPr>
    </w:p>
    <w:p w14:paraId="75F27213" w14:textId="77777777" w:rsidR="00D65324" w:rsidRDefault="00D65324" w:rsidP="008E7CC0">
      <w:pPr>
        <w:jc w:val="both"/>
        <w:rPr>
          <w:rFonts w:ascii="Helvetica" w:hAnsi="Helvetica"/>
          <w:bCs/>
          <w:color w:val="3C3B3B"/>
          <w:bdr w:val="none" w:sz="0" w:space="0" w:color="auto" w:frame="1"/>
        </w:rPr>
      </w:pPr>
    </w:p>
    <w:p w14:paraId="710F4B58" w14:textId="77777777" w:rsidR="00D65324" w:rsidRDefault="00D65324" w:rsidP="008E7CC0">
      <w:pPr>
        <w:jc w:val="both"/>
        <w:rPr>
          <w:rFonts w:ascii="Helvetica" w:hAnsi="Helvetica"/>
          <w:bCs/>
          <w:color w:val="3C3B3B"/>
          <w:bdr w:val="none" w:sz="0" w:space="0" w:color="auto" w:frame="1"/>
        </w:rPr>
      </w:pPr>
      <w:r>
        <w:rPr>
          <w:rFonts w:ascii="Helvetica" w:hAnsi="Helvetica"/>
          <w:bCs/>
          <w:color w:val="3C3B3B"/>
          <w:bdr w:val="none" w:sz="0" w:space="0" w:color="auto" w:frame="1"/>
        </w:rPr>
        <w:t>DEMOCRACIA Y LIBERTAD</w:t>
      </w:r>
    </w:p>
    <w:p w14:paraId="643B6344" w14:textId="32DCE599" w:rsidR="00D65324" w:rsidRPr="00BE12A0" w:rsidRDefault="00D65324" w:rsidP="008E7CC0">
      <w:pPr>
        <w:pStyle w:val="ListParagraph"/>
        <w:numPr>
          <w:ilvl w:val="0"/>
          <w:numId w:val="4"/>
        </w:numPr>
        <w:jc w:val="both"/>
        <w:rPr>
          <w:rStyle w:val="apple-converted-space"/>
          <w:rFonts w:ascii="Helvetica" w:hAnsi="Helvetica"/>
          <w:bCs/>
          <w:color w:val="3C3B3B"/>
          <w:bdr w:val="none" w:sz="0" w:space="0" w:color="auto" w:frame="1"/>
        </w:rPr>
      </w:pPr>
      <w:r w:rsidRPr="00BE12A0">
        <w:rPr>
          <w:rFonts w:ascii="Helvetica" w:hAnsi="Helvetica"/>
          <w:bCs/>
          <w:color w:val="3C3B3B"/>
          <w:bdr w:val="none" w:sz="0" w:space="0" w:color="auto" w:frame="1"/>
        </w:rPr>
        <w:t>Donde dice:</w:t>
      </w:r>
      <w:r w:rsidR="00BE12A0">
        <w:rPr>
          <w:rFonts w:ascii="Helvetica" w:hAnsi="Helvetica"/>
          <w:bCs/>
          <w:color w:val="3C3B3B"/>
          <w:bdr w:val="none" w:sz="0" w:space="0" w:color="auto" w:frame="1"/>
        </w:rPr>
        <w:t xml:space="preserve"> </w:t>
      </w:r>
      <w:r w:rsidRPr="00BE12A0">
        <w:rPr>
          <w:rStyle w:val="apple-converted-space"/>
          <w:rFonts w:ascii="Helvetica" w:hAnsi="Helvetica"/>
          <w:color w:val="646464"/>
          <w:shd w:val="clear" w:color="auto" w:fill="FFFFFF"/>
        </w:rPr>
        <w:t>“</w:t>
      </w:r>
      <w:r w:rsidRPr="00BE12A0">
        <w:rPr>
          <w:rFonts w:ascii="Helvetica" w:hAnsi="Helvetica"/>
          <w:color w:val="646464"/>
          <w:shd w:val="clear" w:color="auto" w:fill="FFFFFF"/>
        </w:rPr>
        <w:t>y ante el conflicto”</w:t>
      </w:r>
      <w:r w:rsidRPr="00BE12A0">
        <w:rPr>
          <w:rStyle w:val="apple-converted-space"/>
          <w:rFonts w:ascii="Helvetica" w:hAnsi="Helvetica"/>
          <w:color w:val="646464"/>
          <w:shd w:val="clear" w:color="auto" w:fill="FFFFFF"/>
        </w:rPr>
        <w:t> poner una coma después de la palabra conflicto</w:t>
      </w:r>
    </w:p>
    <w:p w14:paraId="555C194B" w14:textId="77777777" w:rsidR="00D65324" w:rsidRDefault="00D65324" w:rsidP="008E7CC0">
      <w:pPr>
        <w:jc w:val="both"/>
        <w:rPr>
          <w:rStyle w:val="apple-converted-space"/>
          <w:rFonts w:ascii="Helvetica" w:hAnsi="Helvetica"/>
          <w:color w:val="646464"/>
          <w:shd w:val="clear" w:color="auto" w:fill="FFFFFF"/>
        </w:rPr>
      </w:pPr>
    </w:p>
    <w:p w14:paraId="49433A2C" w14:textId="77777777" w:rsidR="00D65324" w:rsidRDefault="00D65324" w:rsidP="008E7CC0">
      <w:pPr>
        <w:jc w:val="both"/>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CIFRAS COJAS</w:t>
      </w:r>
    </w:p>
    <w:p w14:paraId="43B9C546" w14:textId="77777777" w:rsidR="00BE12A0" w:rsidRDefault="00BB1C46" w:rsidP="008E7CC0">
      <w:pPr>
        <w:pStyle w:val="ListParagraph"/>
        <w:numPr>
          <w:ilvl w:val="0"/>
          <w:numId w:val="5"/>
        </w:numPr>
        <w:jc w:val="both"/>
        <w:rPr>
          <w:rStyle w:val="apple-converted-space"/>
          <w:rFonts w:ascii="Helvetica" w:hAnsi="Helvetica"/>
          <w:color w:val="646464"/>
          <w:shd w:val="clear" w:color="auto" w:fill="FFFFFF"/>
        </w:rPr>
      </w:pPr>
      <w:r w:rsidRPr="00BE12A0">
        <w:rPr>
          <w:rStyle w:val="apple-converted-space"/>
          <w:rFonts w:ascii="Helvetica" w:hAnsi="Helvetica"/>
          <w:color w:val="646464"/>
          <w:shd w:val="clear" w:color="auto" w:fill="FFFFFF"/>
        </w:rPr>
        <w:t xml:space="preserve">Primer </w:t>
      </w:r>
      <w:proofErr w:type="spellStart"/>
      <w:r w:rsidRPr="00BE12A0">
        <w:rPr>
          <w:rStyle w:val="apple-converted-space"/>
          <w:rFonts w:ascii="Helvetica" w:hAnsi="Helvetica"/>
          <w:color w:val="646464"/>
          <w:shd w:val="clear" w:color="auto" w:fill="FFFFFF"/>
        </w:rPr>
        <w:t>Parrafo</w:t>
      </w:r>
      <w:proofErr w:type="spellEnd"/>
      <w:r w:rsidRPr="00BE12A0">
        <w:rPr>
          <w:rStyle w:val="apple-converted-space"/>
          <w:rFonts w:ascii="Helvetica" w:hAnsi="Helvetica"/>
          <w:color w:val="646464"/>
          <w:shd w:val="clear" w:color="auto" w:fill="FFFFFF"/>
        </w:rPr>
        <w:t>: quitar punto después de “Y seguimos preguntándonos”</w:t>
      </w:r>
    </w:p>
    <w:p w14:paraId="19F3A3A2" w14:textId="77777777" w:rsidR="00BE12A0" w:rsidRDefault="00D65324" w:rsidP="008E7CC0">
      <w:pPr>
        <w:pStyle w:val="ListParagraph"/>
        <w:numPr>
          <w:ilvl w:val="0"/>
          <w:numId w:val="5"/>
        </w:numPr>
        <w:jc w:val="both"/>
        <w:rPr>
          <w:rFonts w:ascii="Helvetica" w:hAnsi="Helvetica"/>
          <w:color w:val="646464"/>
          <w:shd w:val="clear" w:color="auto" w:fill="FFFFFF"/>
        </w:rPr>
      </w:pPr>
      <w:r w:rsidRPr="00BE12A0">
        <w:rPr>
          <w:rStyle w:val="apple-converted-space"/>
          <w:rFonts w:ascii="Helvetica" w:hAnsi="Helvetica"/>
          <w:color w:val="646464"/>
          <w:shd w:val="clear" w:color="auto" w:fill="FFFFFF"/>
        </w:rPr>
        <w:t>Donde dice:</w:t>
      </w:r>
      <w:r w:rsidR="00BE12A0">
        <w:rPr>
          <w:rStyle w:val="apple-converted-space"/>
          <w:rFonts w:ascii="Helvetica" w:hAnsi="Helvetica"/>
          <w:color w:val="646464"/>
          <w:shd w:val="clear" w:color="auto" w:fill="FFFFFF"/>
        </w:rPr>
        <w:t xml:space="preserve"> </w:t>
      </w:r>
      <w:r w:rsidRPr="00BE12A0">
        <w:rPr>
          <w:rFonts w:ascii="Helvetica" w:hAnsi="Helvetica"/>
          <w:color w:val="646464"/>
          <w:shd w:val="clear" w:color="auto" w:fill="FFFFFF"/>
        </w:rPr>
        <w:t>“aunque no hablemos de delitos contra intimidad”</w:t>
      </w:r>
      <w:r w:rsidR="00BE12A0">
        <w:rPr>
          <w:rFonts w:ascii="Helvetica" w:hAnsi="Helvetica"/>
          <w:color w:val="646464"/>
          <w:shd w:val="clear" w:color="auto" w:fill="FFFFFF"/>
        </w:rPr>
        <w:t xml:space="preserve"> </w:t>
      </w:r>
      <w:r w:rsidRPr="00BE12A0">
        <w:rPr>
          <w:rFonts w:ascii="Helvetica" w:hAnsi="Helvetica"/>
          <w:color w:val="646464"/>
          <w:shd w:val="clear" w:color="auto" w:fill="FFFFFF"/>
        </w:rPr>
        <w:t>agregar una coma al final de intimidad</w:t>
      </w:r>
    </w:p>
    <w:p w14:paraId="3D880376" w14:textId="77777777" w:rsidR="00BE12A0" w:rsidRDefault="00AA58E7" w:rsidP="008E7CC0">
      <w:pPr>
        <w:pStyle w:val="ListParagraph"/>
        <w:numPr>
          <w:ilvl w:val="0"/>
          <w:numId w:val="5"/>
        </w:numPr>
        <w:jc w:val="both"/>
        <w:rPr>
          <w:rFonts w:ascii="Helvetica" w:hAnsi="Helvetica"/>
          <w:color w:val="646464"/>
          <w:shd w:val="clear" w:color="auto" w:fill="FFFFFF"/>
        </w:rPr>
      </w:pPr>
      <w:r w:rsidRPr="00BE12A0">
        <w:rPr>
          <w:rFonts w:ascii="Helvetica" w:hAnsi="Helvetica"/>
          <w:color w:val="646464"/>
          <w:shd w:val="clear" w:color="auto" w:fill="FFFFFF"/>
        </w:rPr>
        <w:t>Cuarto párrafo cambiar “Constitución Nacional” por “Constitución española”</w:t>
      </w:r>
    </w:p>
    <w:p w14:paraId="4B94C0F7" w14:textId="77777777" w:rsidR="00BE12A0" w:rsidRDefault="008206C4" w:rsidP="008E7CC0">
      <w:pPr>
        <w:pStyle w:val="ListParagraph"/>
        <w:numPr>
          <w:ilvl w:val="0"/>
          <w:numId w:val="5"/>
        </w:numPr>
        <w:jc w:val="both"/>
        <w:rPr>
          <w:rFonts w:ascii="Helvetica" w:hAnsi="Helvetica"/>
          <w:color w:val="646464"/>
          <w:shd w:val="clear" w:color="auto" w:fill="FFFFFF"/>
        </w:rPr>
      </w:pPr>
      <w:r w:rsidRPr="00BE12A0">
        <w:rPr>
          <w:rFonts w:ascii="Helvetica" w:hAnsi="Helvetica"/>
          <w:color w:val="646464"/>
          <w:shd w:val="clear" w:color="auto" w:fill="FFFFFF"/>
        </w:rPr>
        <w:t>Primer párrafo después de cuarto gráfico: cambiar frase “Aunque éstas no pueden recibir multas como el sector privado sí que son sancionadas aunque en bastante menor medida que las empresas. En efecto, en 2015 recibieron 57 infracciones,” por</w:t>
      </w:r>
      <w:r w:rsidR="00BE12A0">
        <w:rPr>
          <w:rFonts w:ascii="Helvetica" w:hAnsi="Helvetica"/>
          <w:color w:val="646464"/>
          <w:shd w:val="clear" w:color="auto" w:fill="FFFFFF"/>
        </w:rPr>
        <w:t xml:space="preserve"> </w:t>
      </w:r>
      <w:r w:rsidRPr="00BE12A0">
        <w:rPr>
          <w:rFonts w:ascii="Helvetica" w:hAnsi="Helvetica"/>
          <w:color w:val="646464"/>
          <w:shd w:val="clear" w:color="auto" w:fill="FFFFFF"/>
        </w:rPr>
        <w:t>“Aunque puede ser sancionada, a diferencia del sector privado la Administración Publica no recibe  multas económicas. En efecto, en 2015 cometieron 57 infracciones”</w:t>
      </w:r>
    </w:p>
    <w:p w14:paraId="4407D8D8" w14:textId="056B74BC" w:rsidR="00AC415A" w:rsidRPr="00BE12A0" w:rsidRDefault="00BE12A0" w:rsidP="008E7CC0">
      <w:pPr>
        <w:pStyle w:val="ListParagraph"/>
        <w:numPr>
          <w:ilvl w:val="0"/>
          <w:numId w:val="5"/>
        </w:numPr>
        <w:jc w:val="both"/>
        <w:rPr>
          <w:rFonts w:ascii="Helvetica" w:hAnsi="Helvetica"/>
          <w:color w:val="646464"/>
          <w:shd w:val="clear" w:color="auto" w:fill="FFFFFF"/>
        </w:rPr>
      </w:pPr>
      <w:r>
        <w:rPr>
          <w:rFonts w:ascii="Helvetica" w:hAnsi="Helvetica"/>
          <w:color w:val="646464"/>
          <w:shd w:val="clear" w:color="auto" w:fill="FFFFFF"/>
        </w:rPr>
        <w:t>Párrafo grande después de cuarto grá</w:t>
      </w:r>
      <w:r w:rsidR="00AC415A" w:rsidRPr="00BE12A0">
        <w:rPr>
          <w:rFonts w:ascii="Helvetica" w:hAnsi="Helvetica"/>
          <w:color w:val="646464"/>
          <w:shd w:val="clear" w:color="auto" w:fill="FFFFFF"/>
        </w:rPr>
        <w:t>fico:</w:t>
      </w:r>
    </w:p>
    <w:p w14:paraId="581C3525" w14:textId="574BE410" w:rsidR="00AC415A" w:rsidRPr="005A3E37" w:rsidRDefault="005A3E37" w:rsidP="008E7CC0">
      <w:pPr>
        <w:jc w:val="both"/>
        <w:rPr>
          <w:rFonts w:ascii="Helvetica" w:hAnsi="Helvetica"/>
          <w:b/>
          <w:color w:val="646464"/>
          <w:shd w:val="clear" w:color="auto" w:fill="FFFFFF"/>
        </w:rPr>
      </w:pPr>
      <w:r w:rsidRPr="005A3E37">
        <w:rPr>
          <w:rFonts w:ascii="Helvetica" w:hAnsi="Helvetica"/>
          <w:b/>
          <w:color w:val="646464"/>
          <w:shd w:val="clear" w:color="auto" w:fill="FFFFFF"/>
        </w:rPr>
        <w:t xml:space="preserve">La reclamación de tutela. </w:t>
      </w:r>
      <w:r w:rsidR="00AC415A" w:rsidRPr="005A3E37">
        <w:rPr>
          <w:rFonts w:ascii="Helvetica" w:hAnsi="Helvetica"/>
          <w:b/>
          <w:color w:val="646464"/>
          <w:shd w:val="clear" w:color="auto" w:fill="FFFFFF"/>
        </w:rPr>
        <w:t>El derecho a la información y los llamados derechos ARCO</w:t>
      </w:r>
    </w:p>
    <w:p w14:paraId="3A2AB27B" w14:textId="76FABE2B" w:rsidR="00AC415A" w:rsidRDefault="00AC415A" w:rsidP="008E7CC0">
      <w:pPr>
        <w:jc w:val="both"/>
        <w:rPr>
          <w:rFonts w:ascii="Helvetica" w:hAnsi="Helvetica"/>
          <w:color w:val="646464"/>
          <w:shd w:val="clear" w:color="auto" w:fill="FFFFFF"/>
        </w:rPr>
      </w:pPr>
      <w:r>
        <w:rPr>
          <w:rFonts w:ascii="Helvetica" w:hAnsi="Helvetica"/>
          <w:color w:val="646464"/>
          <w:shd w:val="clear" w:color="auto" w:fill="FFFFFF"/>
        </w:rPr>
        <w:t>H</w:t>
      </w:r>
      <w:r w:rsidRPr="00AC415A">
        <w:rPr>
          <w:rFonts w:ascii="Helvetica" w:hAnsi="Helvetica"/>
          <w:color w:val="646464"/>
          <w:shd w:val="clear" w:color="auto" w:fill="FFFFFF"/>
        </w:rPr>
        <w:t>abíamos señalado que las denuncias presentadas ante la AEPD no han parado de subir en los últimos años (e</w:t>
      </w:r>
      <w:r>
        <w:rPr>
          <w:rFonts w:ascii="Helvetica" w:hAnsi="Helvetica"/>
          <w:color w:val="646464"/>
          <w:shd w:val="clear" w:color="auto" w:fill="FFFFFF"/>
        </w:rPr>
        <w:t>xcepto en 2015 que se estancan). Lo mismo s</w:t>
      </w:r>
      <w:r w:rsidRPr="00AC415A">
        <w:rPr>
          <w:rFonts w:ascii="Helvetica" w:hAnsi="Helvetica"/>
          <w:color w:val="646464"/>
          <w:shd w:val="clear" w:color="auto" w:fill="FFFFFF"/>
        </w:rPr>
        <w:t>ucede con los es</w:t>
      </w:r>
      <w:r>
        <w:rPr>
          <w:rFonts w:ascii="Helvetica" w:hAnsi="Helvetica"/>
          <w:color w:val="646464"/>
          <w:shd w:val="clear" w:color="auto" w:fill="FFFFFF"/>
        </w:rPr>
        <w:t xml:space="preserve">critos de reclamación de tutela, </w:t>
      </w:r>
      <w:r w:rsidR="005A3E37">
        <w:rPr>
          <w:rFonts w:ascii="Helvetica" w:hAnsi="Helvetica"/>
          <w:color w:val="646464"/>
          <w:shd w:val="clear" w:color="auto" w:fill="FFFFFF"/>
        </w:rPr>
        <w:t>en aumento desde hace</w:t>
      </w:r>
      <w:r w:rsidRPr="00AC415A">
        <w:rPr>
          <w:rFonts w:ascii="Helvetica" w:hAnsi="Helvetica"/>
          <w:color w:val="646464"/>
          <w:shd w:val="clear" w:color="auto" w:fill="FFFFFF"/>
        </w:rPr>
        <w:t xml:space="preserve"> años (casi un 19% desde 2008) llegando a situarse en los 2.082 en 2015. Y este dato puede ser </w:t>
      </w:r>
      <w:r w:rsidRPr="00AC415A">
        <w:rPr>
          <w:rFonts w:ascii="Helvetica" w:hAnsi="Helvetica"/>
          <w:color w:val="646464"/>
          <w:shd w:val="clear" w:color="auto" w:fill="FFFFFF"/>
        </w:rPr>
        <w:lastRenderedPageBreak/>
        <w:t xml:space="preserve">preocupante. </w:t>
      </w:r>
      <w:r>
        <w:rPr>
          <w:rFonts w:ascii="Helvetica" w:hAnsi="Helvetica"/>
          <w:color w:val="646464"/>
          <w:shd w:val="clear" w:color="auto" w:fill="FFFFFF"/>
        </w:rPr>
        <w:t xml:space="preserve"> Los escritos de reclamación de tutela hacen referencia a una </w:t>
      </w:r>
      <w:r w:rsidRPr="00AC415A">
        <w:rPr>
          <w:rFonts w:ascii="Helvetica" w:hAnsi="Helvetica"/>
          <w:color w:val="646464"/>
          <w:shd w:val="clear" w:color="auto" w:fill="FFFFFF"/>
        </w:rPr>
        <w:t>serie de derechos fundamentales de los ciudadanos</w:t>
      </w:r>
      <w:r>
        <w:rPr>
          <w:rFonts w:ascii="Helvetica" w:hAnsi="Helvetica"/>
          <w:color w:val="646464"/>
          <w:shd w:val="clear" w:color="auto" w:fill="FFFFFF"/>
        </w:rPr>
        <w:t xml:space="preserve"> recogidos por </w:t>
      </w:r>
      <w:r w:rsidRPr="00AC415A">
        <w:rPr>
          <w:rFonts w:ascii="Helvetica" w:hAnsi="Helvetica"/>
          <w:color w:val="646464"/>
          <w:shd w:val="clear" w:color="auto" w:fill="FFFFFF"/>
        </w:rPr>
        <w:t>la Ley Orgánica 15/1999, de 13 de diciembre, de Protecció</w:t>
      </w:r>
      <w:r>
        <w:rPr>
          <w:rFonts w:ascii="Helvetica" w:hAnsi="Helvetica"/>
          <w:color w:val="646464"/>
          <w:shd w:val="clear" w:color="auto" w:fill="FFFFFF"/>
        </w:rPr>
        <w:t xml:space="preserve">n de Datos de carácter personal: </w:t>
      </w:r>
      <w:r w:rsidRPr="00AC415A">
        <w:rPr>
          <w:rFonts w:ascii="Helvetica" w:hAnsi="Helvetica"/>
          <w:color w:val="646464"/>
          <w:shd w:val="clear" w:color="auto" w:fill="FFFFFF"/>
        </w:rPr>
        <w:t xml:space="preserve"> </w:t>
      </w:r>
      <w:r>
        <w:rPr>
          <w:rFonts w:ascii="Helvetica" w:hAnsi="Helvetica"/>
          <w:color w:val="646464"/>
          <w:shd w:val="clear" w:color="auto" w:fill="FFFFFF"/>
        </w:rPr>
        <w:t>e</w:t>
      </w:r>
      <w:r w:rsidRPr="00AC415A">
        <w:rPr>
          <w:rFonts w:ascii="Helvetica" w:hAnsi="Helvetica"/>
          <w:color w:val="646464"/>
          <w:shd w:val="clear" w:color="auto" w:fill="FFFFFF"/>
        </w:rPr>
        <w:t xml:space="preserve">l derecho a la información y los llamados derechos ARCO (ver GLOSARIO para más información). </w:t>
      </w:r>
    </w:p>
    <w:p w14:paraId="68A5E156" w14:textId="77777777" w:rsidR="00AC415A" w:rsidRDefault="00AC415A" w:rsidP="008E7CC0">
      <w:pPr>
        <w:jc w:val="both"/>
        <w:rPr>
          <w:rFonts w:ascii="Helvetica" w:hAnsi="Helvetica"/>
          <w:color w:val="646464"/>
          <w:shd w:val="clear" w:color="auto" w:fill="FFFFFF"/>
        </w:rPr>
      </w:pPr>
      <w:r w:rsidRPr="00AC415A">
        <w:rPr>
          <w:rFonts w:ascii="Helvetica" w:hAnsi="Helvetica"/>
          <w:color w:val="646464"/>
          <w:shd w:val="clear" w:color="auto" w:fill="FFFFFF"/>
        </w:rPr>
        <w:t xml:space="preserve">El primero nos dice que el ciudadano debe ser informado de que se están recopilando datos y de que existe un fichero con determinada información personal. Parte de esta información puede estar contenida en las larguísimas políticas de privacidad y términos del servicio de las empresas (sí, sí, aquellas que nadie lee). </w:t>
      </w:r>
    </w:p>
    <w:p w14:paraId="1FFC7831" w14:textId="77777777" w:rsidR="005A3E37" w:rsidRDefault="00AC415A" w:rsidP="008E7CC0">
      <w:pPr>
        <w:jc w:val="both"/>
        <w:rPr>
          <w:rFonts w:ascii="Helvetica" w:hAnsi="Helvetica"/>
          <w:color w:val="646464"/>
          <w:shd w:val="clear" w:color="auto" w:fill="FFFFFF"/>
        </w:rPr>
      </w:pPr>
      <w:r>
        <w:rPr>
          <w:rFonts w:ascii="Helvetica" w:hAnsi="Helvetica"/>
          <w:color w:val="646464"/>
          <w:shd w:val="clear" w:color="auto" w:fill="FFFFFF"/>
        </w:rPr>
        <w:t>L</w:t>
      </w:r>
      <w:r w:rsidRPr="00AC415A">
        <w:rPr>
          <w:rFonts w:ascii="Helvetica" w:hAnsi="Helvetica"/>
          <w:color w:val="646464"/>
          <w:shd w:val="clear" w:color="auto" w:fill="FFFFFF"/>
        </w:rPr>
        <w:t>os derechos ARCO contemplan cuatro derechos</w:t>
      </w:r>
      <w:r>
        <w:rPr>
          <w:rFonts w:ascii="Helvetica" w:hAnsi="Helvetica"/>
          <w:color w:val="646464"/>
          <w:shd w:val="clear" w:color="auto" w:fill="FFFFFF"/>
        </w:rPr>
        <w:t>:</w:t>
      </w:r>
      <w:r w:rsidRPr="00AC415A">
        <w:rPr>
          <w:rFonts w:ascii="Helvetica" w:hAnsi="Helvetica"/>
          <w:color w:val="646464"/>
          <w:shd w:val="clear" w:color="auto" w:fill="FFFFFF"/>
        </w:rPr>
        <w:t xml:space="preserve"> derecho al acceso, rectificación, cancelación y oposición. El primero es muy interesante y puede resultar hasta inquietante y es nuestro derecho a saber qué información concreta tienen sobre nosotros las empresas (te quedarías de piedra con la ingente cantidad de información que tienen empresas como Google, tus movimientos, tus gustos, tus anhelos, tus preferencias políticas). Es decir, los consumidores sufrimos de información asimétrica y no sabemos qué información </w:t>
      </w:r>
      <w:r w:rsidR="005A3E37">
        <w:rPr>
          <w:rFonts w:ascii="Helvetica" w:hAnsi="Helvetica"/>
          <w:color w:val="646464"/>
          <w:shd w:val="clear" w:color="auto" w:fill="FFFFFF"/>
        </w:rPr>
        <w:t>tienen de nosotros y qué uso le</w:t>
      </w:r>
      <w:r w:rsidRPr="00AC415A">
        <w:rPr>
          <w:rFonts w:ascii="Helvetica" w:hAnsi="Helvetica"/>
          <w:color w:val="646464"/>
          <w:shd w:val="clear" w:color="auto" w:fill="FFFFFF"/>
        </w:rPr>
        <w:t xml:space="preserve"> dará</w:t>
      </w:r>
      <w:r w:rsidR="005A3E37">
        <w:rPr>
          <w:rFonts w:ascii="Helvetica" w:hAnsi="Helvetica"/>
          <w:color w:val="646464"/>
          <w:shd w:val="clear" w:color="auto" w:fill="FFFFFF"/>
        </w:rPr>
        <w:t>n</w:t>
      </w:r>
      <w:r w:rsidRPr="00AC415A">
        <w:rPr>
          <w:rFonts w:ascii="Helvetica" w:hAnsi="Helvetica"/>
          <w:color w:val="646464"/>
          <w:shd w:val="clear" w:color="auto" w:fill="FFFFFF"/>
        </w:rPr>
        <w:t xml:space="preserve"> las empresas o los gobiernos. El derecho de rectificación permite corregir errores que pueda haber en nuestros datos y el derecho de oposición y cancelación, (es el célebre derecho al olvido cuando nos movemos en la esfera de Internet) que permiten, por un lado, suprimir datos personales que no queramos que aparezcan y salirnos de los ficheros cuando lo creamos oportuno. </w:t>
      </w:r>
    </w:p>
    <w:p w14:paraId="2A3421B7" w14:textId="77777777" w:rsidR="00BE12A0" w:rsidRDefault="00AC415A" w:rsidP="008E7CC0">
      <w:pPr>
        <w:jc w:val="both"/>
        <w:rPr>
          <w:rFonts w:ascii="Helvetica" w:hAnsi="Helvetica"/>
          <w:color w:val="646464"/>
          <w:shd w:val="clear" w:color="auto" w:fill="FFFFFF"/>
        </w:rPr>
      </w:pPr>
      <w:r w:rsidRPr="00AC415A">
        <w:rPr>
          <w:rFonts w:ascii="Helvetica" w:hAnsi="Helvetica"/>
          <w:color w:val="646464"/>
          <w:shd w:val="clear" w:color="auto" w:fill="FFFFFF"/>
        </w:rPr>
        <w:t>La reclamación de tutela de derechos se ejerce cuando el organismo o empresa no hace caso al ciudadano o no estima que deba cumplir con la solicitud, en ese caso, el mismo puede dirigirse a la Agencia y reclamar que sea ella la que tutele alguno de sus derechos. En efecto, la Agencia resolvió en 2015 2.164 reclamaciones de las cuales más de la mitad (61%) correspondieron a temas que tenían que ver con el derecho de cancelación. Esto es, estamos hablando de casos en los que el ciudadano primero ha ido a los organismos pertinentes y no ha obtenido una respuesta satisfactoria. Decíamos que puede ser preocupante que aumenten las tutelas de derecho ya que eso significa que las empresas no están satisfaciendo nuestras demandas y es por ello que tenemos que acudir a la AEPD (o no, podría significar también que la pericia para ejercer nuestros derechos ante las empresas no es efectiva, lo cual también podría ser preocupante).</w:t>
      </w:r>
    </w:p>
    <w:p w14:paraId="1FAC4445" w14:textId="77777777" w:rsidR="00BE12A0" w:rsidRDefault="005A3E37" w:rsidP="008E7CC0">
      <w:pPr>
        <w:pStyle w:val="ListParagraph"/>
        <w:numPr>
          <w:ilvl w:val="0"/>
          <w:numId w:val="5"/>
        </w:numPr>
        <w:jc w:val="both"/>
        <w:rPr>
          <w:rFonts w:ascii="Helvetica" w:hAnsi="Helvetica"/>
          <w:color w:val="646464"/>
          <w:shd w:val="clear" w:color="auto" w:fill="FFFFFF"/>
        </w:rPr>
      </w:pPr>
      <w:r w:rsidRPr="00BE12A0">
        <w:rPr>
          <w:rFonts w:ascii="Helvetica" w:hAnsi="Helvetica"/>
          <w:color w:val="646464"/>
          <w:shd w:val="clear" w:color="auto" w:fill="FFFFFF"/>
        </w:rPr>
        <w:t xml:space="preserve">En el </w:t>
      </w:r>
      <w:r w:rsidR="00C4654A" w:rsidRPr="00BE12A0">
        <w:rPr>
          <w:rFonts w:ascii="Helvetica" w:hAnsi="Helvetica"/>
          <w:color w:val="646464"/>
          <w:shd w:val="clear" w:color="auto" w:fill="FFFFFF"/>
        </w:rPr>
        <w:t>sub-epígrafe</w:t>
      </w:r>
      <w:r w:rsidRPr="00BE12A0">
        <w:rPr>
          <w:rFonts w:ascii="Helvetica" w:hAnsi="Helvetica"/>
          <w:color w:val="646464"/>
          <w:shd w:val="clear" w:color="auto" w:fill="FFFFFF"/>
        </w:rPr>
        <w:t>:</w:t>
      </w:r>
      <w:r w:rsidRPr="005A3E37">
        <w:t xml:space="preserve"> </w:t>
      </w:r>
      <w:r w:rsidRPr="00BE12A0">
        <w:rPr>
          <w:rFonts w:ascii="Helvetica" w:hAnsi="Helvetica"/>
          <w:color w:val="646464"/>
          <w:shd w:val="clear" w:color="auto" w:fill="FFFFFF"/>
        </w:rPr>
        <w:t>DELITOS E INTIMIDAD: UN MEDIO Y UN FIN al final del 4º párrafo añadir link al glosario.</w:t>
      </w:r>
    </w:p>
    <w:p w14:paraId="40541F82" w14:textId="2EC3C690" w:rsidR="001829F4" w:rsidRPr="00BE12A0" w:rsidRDefault="001829F4" w:rsidP="008E7CC0">
      <w:pPr>
        <w:pStyle w:val="ListParagraph"/>
        <w:numPr>
          <w:ilvl w:val="0"/>
          <w:numId w:val="5"/>
        </w:numPr>
        <w:jc w:val="both"/>
        <w:rPr>
          <w:rFonts w:ascii="Helvetica" w:hAnsi="Helvetica"/>
          <w:color w:val="646464"/>
          <w:shd w:val="clear" w:color="auto" w:fill="FFFFFF"/>
        </w:rPr>
      </w:pPr>
      <w:r w:rsidRPr="00BE12A0">
        <w:rPr>
          <w:rFonts w:ascii="Helvetica" w:hAnsi="Helvetica"/>
          <w:color w:val="646464"/>
          <w:shd w:val="clear" w:color="auto" w:fill="FFFFFF"/>
        </w:rPr>
        <w:t xml:space="preserve">Cuarto párrafo </w:t>
      </w:r>
      <w:r w:rsidR="00C4654A" w:rsidRPr="00BE12A0">
        <w:rPr>
          <w:rFonts w:ascii="Helvetica" w:hAnsi="Helvetica"/>
          <w:color w:val="646464"/>
          <w:shd w:val="clear" w:color="auto" w:fill="FFFFFF"/>
        </w:rPr>
        <w:t>después</w:t>
      </w:r>
      <w:r w:rsidR="00BE12A0" w:rsidRPr="00BE12A0">
        <w:rPr>
          <w:rFonts w:ascii="Helvetica" w:hAnsi="Helvetica"/>
          <w:color w:val="646464"/>
          <w:shd w:val="clear" w:color="auto" w:fill="FFFFFF"/>
        </w:rPr>
        <w:t xml:space="preserve"> de noveno grá</w:t>
      </w:r>
      <w:r w:rsidRPr="00BE12A0">
        <w:rPr>
          <w:rFonts w:ascii="Helvetica" w:hAnsi="Helvetica"/>
          <w:color w:val="646464"/>
          <w:shd w:val="clear" w:color="auto" w:fill="FFFFFF"/>
        </w:rPr>
        <w:t xml:space="preserve">fico: donde </w:t>
      </w:r>
      <w:proofErr w:type="spellStart"/>
      <w:r w:rsidRPr="00BE12A0">
        <w:rPr>
          <w:rFonts w:ascii="Helvetica" w:hAnsi="Helvetica"/>
          <w:color w:val="646464"/>
          <w:shd w:val="clear" w:color="auto" w:fill="FFFFFF"/>
        </w:rPr>
        <w:t>Ricard</w:t>
      </w:r>
      <w:proofErr w:type="spellEnd"/>
      <w:r w:rsidRPr="00BE12A0">
        <w:rPr>
          <w:rFonts w:ascii="Helvetica" w:hAnsi="Helvetica"/>
          <w:color w:val="646464"/>
          <w:shd w:val="clear" w:color="auto" w:fill="FFFFFF"/>
        </w:rPr>
        <w:t xml:space="preserve"> </w:t>
      </w:r>
      <w:proofErr w:type="spellStart"/>
      <w:r w:rsidRPr="00BE12A0">
        <w:rPr>
          <w:rFonts w:ascii="Helvetica" w:hAnsi="Helvetica"/>
          <w:color w:val="646464"/>
          <w:shd w:val="clear" w:color="auto" w:fill="FFFFFF"/>
        </w:rPr>
        <w:t>Martinez</w:t>
      </w:r>
      <w:proofErr w:type="spellEnd"/>
      <w:r w:rsidRPr="00BE12A0">
        <w:rPr>
          <w:rFonts w:ascii="Helvetica" w:hAnsi="Helvetica"/>
          <w:color w:val="646464"/>
          <w:shd w:val="clear" w:color="auto" w:fill="FFFFFF"/>
        </w:rPr>
        <w:t xml:space="preserve"> añadir link a la entrevista</w:t>
      </w:r>
    </w:p>
    <w:p w14:paraId="3CF90FC9" w14:textId="77777777" w:rsidR="00D65324" w:rsidRDefault="00D65324" w:rsidP="008E7CC0">
      <w:pPr>
        <w:jc w:val="both"/>
        <w:rPr>
          <w:rFonts w:ascii="Helvetica" w:hAnsi="Helvetica"/>
          <w:color w:val="646464"/>
          <w:shd w:val="clear" w:color="auto" w:fill="FFFFFF"/>
        </w:rPr>
      </w:pPr>
      <w:r>
        <w:rPr>
          <w:rFonts w:ascii="Helvetica" w:hAnsi="Helvetica"/>
          <w:color w:val="646464"/>
          <w:shd w:val="clear" w:color="auto" w:fill="FFFFFF"/>
        </w:rPr>
        <w:t>TEXTO INTRO</w:t>
      </w:r>
    </w:p>
    <w:p w14:paraId="6CE7A408" w14:textId="5524707D" w:rsidR="00D65324" w:rsidRPr="00BE12A0" w:rsidRDefault="00D65324" w:rsidP="008E7CC0">
      <w:pPr>
        <w:pStyle w:val="ListParagraph"/>
        <w:numPr>
          <w:ilvl w:val="0"/>
          <w:numId w:val="7"/>
        </w:numPr>
        <w:jc w:val="both"/>
        <w:rPr>
          <w:rStyle w:val="apple-converted-space"/>
          <w:rFonts w:ascii="Helvetica" w:hAnsi="Helvetica"/>
          <w:color w:val="646464"/>
          <w:shd w:val="clear" w:color="auto" w:fill="FFFFFF"/>
        </w:rPr>
      </w:pPr>
      <w:r w:rsidRPr="00BE12A0">
        <w:rPr>
          <w:rFonts w:ascii="Helvetica" w:hAnsi="Helvetica"/>
          <w:color w:val="646464"/>
          <w:shd w:val="clear" w:color="auto" w:fill="FFFFFF"/>
        </w:rPr>
        <w:t>Donde dice:</w:t>
      </w:r>
      <w:r w:rsidR="00BE12A0">
        <w:rPr>
          <w:rFonts w:ascii="Helvetica" w:hAnsi="Helvetica"/>
          <w:color w:val="646464"/>
          <w:shd w:val="clear" w:color="auto" w:fill="FFFFFF"/>
        </w:rPr>
        <w:t xml:space="preserve"> </w:t>
      </w:r>
      <w:r w:rsidRPr="00BE12A0">
        <w:rPr>
          <w:rFonts w:ascii="Helvetica" w:hAnsi="Helvetica"/>
          <w:color w:val="646464"/>
          <w:shd w:val="clear" w:color="auto" w:fill="FFFFFF"/>
        </w:rPr>
        <w:t>“hacia donde”</w:t>
      </w:r>
      <w:r w:rsidRPr="00BE12A0">
        <w:rPr>
          <w:rStyle w:val="apple-converted-space"/>
          <w:rFonts w:ascii="Helvetica" w:hAnsi="Helvetica"/>
          <w:color w:val="646464"/>
          <w:shd w:val="clear" w:color="auto" w:fill="FFFFFF"/>
        </w:rPr>
        <w:t> debe decir: “hacia dónde”</w:t>
      </w:r>
    </w:p>
    <w:p w14:paraId="0D8CB534" w14:textId="77777777" w:rsidR="006A1EF0" w:rsidRDefault="006A1EF0" w:rsidP="008E7CC0">
      <w:pPr>
        <w:jc w:val="both"/>
        <w:rPr>
          <w:rStyle w:val="apple-converted-space"/>
          <w:rFonts w:ascii="Helvetica" w:hAnsi="Helvetica"/>
          <w:color w:val="646464"/>
          <w:shd w:val="clear" w:color="auto" w:fill="FFFFFF"/>
        </w:rPr>
      </w:pPr>
    </w:p>
    <w:p w14:paraId="6A104DC0" w14:textId="77777777" w:rsidR="006A1EF0" w:rsidRDefault="006A1EF0" w:rsidP="008E7CC0">
      <w:pPr>
        <w:jc w:val="both"/>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CONSUMO Y RESPONSABILIDAD</w:t>
      </w:r>
    </w:p>
    <w:p w14:paraId="0E83B1FE" w14:textId="47DA0497" w:rsidR="006A1EF0" w:rsidRPr="00BE12A0" w:rsidRDefault="00BB1C46" w:rsidP="008E7CC0">
      <w:pPr>
        <w:pStyle w:val="ListParagraph"/>
        <w:numPr>
          <w:ilvl w:val="0"/>
          <w:numId w:val="8"/>
        </w:numPr>
        <w:jc w:val="both"/>
        <w:rPr>
          <w:rStyle w:val="apple-converted-space"/>
          <w:rFonts w:ascii="Helvetica" w:hAnsi="Helvetica"/>
          <w:color w:val="646464"/>
          <w:shd w:val="clear" w:color="auto" w:fill="FFFFFF"/>
        </w:rPr>
      </w:pPr>
      <w:r w:rsidRPr="00BE12A0">
        <w:rPr>
          <w:rStyle w:val="apple-converted-space"/>
          <w:rFonts w:ascii="Helvetica" w:hAnsi="Helvetica"/>
          <w:color w:val="646464"/>
          <w:shd w:val="clear" w:color="auto" w:fill="FFFFFF"/>
        </w:rPr>
        <w:t>Primera frase ¡i</w:t>
      </w:r>
      <w:r w:rsidR="006A1EF0" w:rsidRPr="00BE12A0">
        <w:rPr>
          <w:rStyle w:val="apple-converted-space"/>
          <w:rFonts w:ascii="Helvetica" w:hAnsi="Helvetica"/>
          <w:color w:val="646464"/>
          <w:shd w:val="clear" w:color="auto" w:fill="FFFFFF"/>
        </w:rPr>
        <w:t xml:space="preserve">magina que caminas por </w:t>
      </w:r>
      <w:r w:rsidR="008369C5" w:rsidRPr="00BE12A0">
        <w:rPr>
          <w:rStyle w:val="apple-converted-space"/>
          <w:rFonts w:ascii="Helvetica" w:hAnsi="Helvetica"/>
          <w:b/>
          <w:color w:val="646464"/>
          <w:shd w:val="clear" w:color="auto" w:fill="FFFFFF"/>
        </w:rPr>
        <w:t>l</w:t>
      </w:r>
      <w:r w:rsidR="006A1EF0" w:rsidRPr="00BE12A0">
        <w:rPr>
          <w:rStyle w:val="apple-converted-space"/>
          <w:rFonts w:ascii="Helvetica" w:hAnsi="Helvetica"/>
          <w:b/>
          <w:color w:val="646464"/>
          <w:shd w:val="clear" w:color="auto" w:fill="FFFFFF"/>
        </w:rPr>
        <w:t>a</w:t>
      </w:r>
      <w:r w:rsidRPr="00BE12A0">
        <w:rPr>
          <w:rStyle w:val="apple-converted-space"/>
          <w:rFonts w:ascii="Helvetica" w:hAnsi="Helvetica"/>
          <w:color w:val="646464"/>
          <w:shd w:val="clear" w:color="auto" w:fill="FFFFFF"/>
        </w:rPr>
        <w:t xml:space="preserve"> Gran Vía”</w:t>
      </w:r>
    </w:p>
    <w:p w14:paraId="4345608E" w14:textId="4442B91A" w:rsidR="00BE12A0" w:rsidRPr="007036B8" w:rsidRDefault="008369C5" w:rsidP="008E7CC0">
      <w:pPr>
        <w:pStyle w:val="ListParagraph"/>
        <w:numPr>
          <w:ilvl w:val="0"/>
          <w:numId w:val="8"/>
        </w:numPr>
        <w:jc w:val="both"/>
        <w:rPr>
          <w:rStyle w:val="apple-converted-space"/>
          <w:rFonts w:ascii="Helvetica" w:hAnsi="Helvetica"/>
          <w:color w:val="646464"/>
          <w:shd w:val="clear" w:color="auto" w:fill="FFFFFF"/>
        </w:rPr>
      </w:pPr>
      <w:r w:rsidRPr="00BE12A0">
        <w:rPr>
          <w:rStyle w:val="apple-converted-space"/>
          <w:rFonts w:ascii="Helvetica" w:hAnsi="Helvetica"/>
          <w:color w:val="646464"/>
          <w:shd w:val="clear" w:color="auto" w:fill="FFFFFF"/>
        </w:rPr>
        <w:lastRenderedPageBreak/>
        <w:t>Segundo</w:t>
      </w:r>
      <w:r w:rsidR="00530B16" w:rsidRPr="00BE12A0">
        <w:rPr>
          <w:rStyle w:val="apple-converted-space"/>
          <w:rFonts w:ascii="Helvetica" w:hAnsi="Helvetica"/>
          <w:color w:val="646464"/>
          <w:shd w:val="clear" w:color="auto" w:fill="FFFFFF"/>
        </w:rPr>
        <w:t xml:space="preserve"> párrafo después de primer gráfico: Cambiar </w:t>
      </w:r>
      <w:r w:rsidRPr="00BE12A0">
        <w:rPr>
          <w:rStyle w:val="apple-converted-space"/>
          <w:rFonts w:ascii="Helvetica" w:hAnsi="Helvetica"/>
          <w:color w:val="646464"/>
          <w:shd w:val="clear" w:color="auto" w:fill="FFFFFF"/>
        </w:rPr>
        <w:t xml:space="preserve"> “Siguiendo a la misma encuesta” x Siguiendo </w:t>
      </w:r>
      <w:r w:rsidRPr="00BE12A0">
        <w:rPr>
          <w:rStyle w:val="apple-converted-space"/>
          <w:rFonts w:ascii="Helvetica" w:hAnsi="Helvetica"/>
          <w:b/>
          <w:color w:val="646464"/>
          <w:shd w:val="clear" w:color="auto" w:fill="FFFFFF"/>
        </w:rPr>
        <w:t>con</w:t>
      </w:r>
      <w:r w:rsidRPr="00BE12A0">
        <w:rPr>
          <w:rStyle w:val="apple-converted-space"/>
          <w:rFonts w:ascii="Helvetica" w:hAnsi="Helvetica"/>
          <w:color w:val="646464"/>
          <w:shd w:val="clear" w:color="auto" w:fill="FFFFFF"/>
        </w:rPr>
        <w:t xml:space="preserve"> la misma encuesta”</w:t>
      </w:r>
      <w:r w:rsidR="00143010" w:rsidRPr="007036B8">
        <w:rPr>
          <w:rStyle w:val="apple-converted-space"/>
          <w:rFonts w:ascii="Helvetica" w:hAnsi="Helvetica"/>
          <w:color w:val="646464"/>
          <w:shd w:val="clear" w:color="auto" w:fill="FFFFFF"/>
        </w:rPr>
        <w:t xml:space="preserve"> </w:t>
      </w:r>
    </w:p>
    <w:p w14:paraId="6EA8B4C8" w14:textId="5795F882" w:rsidR="00BB1C46" w:rsidRPr="00BE12A0" w:rsidRDefault="006C6C8A" w:rsidP="008E7CC0">
      <w:pPr>
        <w:pStyle w:val="ListParagraph"/>
        <w:numPr>
          <w:ilvl w:val="0"/>
          <w:numId w:val="8"/>
        </w:numPr>
        <w:jc w:val="both"/>
        <w:rPr>
          <w:rStyle w:val="apple-converted-space"/>
          <w:rFonts w:ascii="Helvetica" w:hAnsi="Helvetica"/>
          <w:color w:val="646464"/>
          <w:shd w:val="clear" w:color="auto" w:fill="FFFFFF"/>
        </w:rPr>
      </w:pPr>
      <w:r w:rsidRPr="00BE12A0">
        <w:rPr>
          <w:rStyle w:val="apple-converted-space"/>
          <w:rFonts w:ascii="Helvetica" w:hAnsi="Helvetica"/>
          <w:color w:val="646464"/>
          <w:shd w:val="clear" w:color="auto" w:fill="FFFFFF"/>
        </w:rPr>
        <w:t>Primer pár</w:t>
      </w:r>
      <w:r w:rsidR="00BB1C46" w:rsidRPr="00BE12A0">
        <w:rPr>
          <w:rStyle w:val="apple-converted-space"/>
          <w:rFonts w:ascii="Helvetica" w:hAnsi="Helvetica"/>
          <w:color w:val="646464"/>
          <w:shd w:val="clear" w:color="auto" w:fill="FFFFFF"/>
        </w:rPr>
        <w:t xml:space="preserve">rafo después de cuarto gráfico: </w:t>
      </w:r>
    </w:p>
    <w:p w14:paraId="2AB2F655" w14:textId="095133B0" w:rsidR="00BB1C46" w:rsidRPr="00BB1C46" w:rsidRDefault="00BB1C46" w:rsidP="008E7CC0">
      <w:pPr>
        <w:pStyle w:val="ListParagraph"/>
        <w:numPr>
          <w:ilvl w:val="0"/>
          <w:numId w:val="9"/>
        </w:numPr>
        <w:jc w:val="both"/>
        <w:rPr>
          <w:rStyle w:val="apple-converted-space"/>
          <w:rFonts w:ascii="Helvetica" w:hAnsi="Helvetica"/>
          <w:color w:val="646464"/>
          <w:shd w:val="clear" w:color="auto" w:fill="FFFFFF"/>
        </w:rPr>
      </w:pPr>
      <w:r w:rsidRPr="00BB1C46">
        <w:rPr>
          <w:rStyle w:val="apple-converted-space"/>
          <w:rFonts w:ascii="Helvetica" w:hAnsi="Helvetica"/>
          <w:color w:val="646464"/>
          <w:shd w:val="clear" w:color="auto" w:fill="FFFFFF"/>
        </w:rPr>
        <w:t xml:space="preserve">Primera frase: </w:t>
      </w:r>
      <w:r w:rsidR="00AA58E7">
        <w:rPr>
          <w:rStyle w:val="apple-converted-space"/>
          <w:rFonts w:ascii="Helvetica" w:hAnsi="Helvetica"/>
          <w:color w:val="646464"/>
          <w:shd w:val="clear" w:color="auto" w:fill="FFFFFF"/>
        </w:rPr>
        <w:t xml:space="preserve"> “</w:t>
      </w:r>
      <w:r w:rsidRPr="00BB1C46">
        <w:rPr>
          <w:rStyle w:val="apple-converted-space"/>
          <w:rFonts w:ascii="Helvetica" w:hAnsi="Helvetica"/>
          <w:color w:val="646464"/>
          <w:shd w:val="clear" w:color="auto" w:fill="FFFFFF"/>
        </w:rPr>
        <w:t>Y qué dicen los expertos en relación a la actitud del consumidor en relación a la privacidad?” cambiar  repetición de “en relación” por “sobre”</w:t>
      </w:r>
    </w:p>
    <w:p w14:paraId="1D02A7DD" w14:textId="34568D9A" w:rsidR="00BE12A0" w:rsidRDefault="006C6C8A" w:rsidP="008E7CC0">
      <w:pPr>
        <w:pStyle w:val="ListParagraph"/>
        <w:numPr>
          <w:ilvl w:val="0"/>
          <w:numId w:val="9"/>
        </w:numPr>
        <w:jc w:val="both"/>
        <w:rPr>
          <w:rStyle w:val="apple-converted-space"/>
          <w:rFonts w:ascii="Helvetica" w:hAnsi="Helvetica"/>
          <w:color w:val="646464"/>
          <w:shd w:val="clear" w:color="auto" w:fill="FFFFFF"/>
        </w:rPr>
      </w:pPr>
      <w:r w:rsidRPr="00BB1C46">
        <w:rPr>
          <w:rStyle w:val="apple-converted-space"/>
          <w:rFonts w:ascii="Helvetica" w:hAnsi="Helvetica"/>
          <w:color w:val="646464"/>
          <w:shd w:val="clear" w:color="auto" w:fill="FFFFFF"/>
        </w:rPr>
        <w:t xml:space="preserve">Corregir </w:t>
      </w:r>
      <w:r w:rsidR="00BE12A0">
        <w:rPr>
          <w:rStyle w:val="apple-converted-space"/>
          <w:rFonts w:ascii="Helvetica" w:hAnsi="Helvetica"/>
          <w:color w:val="646464"/>
          <w:shd w:val="clear" w:color="auto" w:fill="FFFFFF"/>
        </w:rPr>
        <w:t xml:space="preserve">cierre de comillas en la cita: </w:t>
      </w:r>
      <w:r w:rsidRPr="00BB1C46">
        <w:rPr>
          <w:rStyle w:val="apple-converted-space"/>
          <w:rFonts w:ascii="Helvetica" w:hAnsi="Helvetica"/>
          <w:color w:val="646464"/>
          <w:shd w:val="clear" w:color="auto" w:fill="FFFFFF"/>
        </w:rPr>
        <w:t>quitar después de “contraseñas” y añadir después de “inconsistencia”</w:t>
      </w:r>
      <w:proofErr w:type="gramStart"/>
      <w:r w:rsidRPr="00BB1C46">
        <w:rPr>
          <w:rStyle w:val="apple-converted-space"/>
          <w:rFonts w:ascii="Helvetica" w:hAnsi="Helvetica"/>
          <w:color w:val="646464"/>
          <w:shd w:val="clear" w:color="auto" w:fill="FFFFFF"/>
        </w:rPr>
        <w:t xml:space="preserve">: </w:t>
      </w:r>
      <w:r w:rsidR="00BB1C46" w:rsidRPr="00BB1C46">
        <w:rPr>
          <w:rStyle w:val="apple-converted-space"/>
          <w:rFonts w:ascii="Helvetica" w:hAnsi="Helvetica"/>
          <w:color w:val="646464"/>
          <w:shd w:val="clear" w:color="auto" w:fill="FFFFFF"/>
        </w:rPr>
        <w:t xml:space="preserve"> </w:t>
      </w:r>
      <w:r w:rsidRPr="00BB1C46">
        <w:rPr>
          <w:rStyle w:val="apple-converted-space"/>
          <w:rFonts w:ascii="Helvetica" w:hAnsi="Helvetica"/>
          <w:color w:val="646464"/>
          <w:shd w:val="clear" w:color="auto" w:fill="FFFFFF"/>
        </w:rPr>
        <w:t>“</w:t>
      </w:r>
      <w:proofErr w:type="gramEnd"/>
      <w:r w:rsidRPr="00BB1C46">
        <w:rPr>
          <w:rStyle w:val="apple-converted-space"/>
          <w:rFonts w:ascii="Helvetica" w:hAnsi="Helvetica"/>
          <w:color w:val="646464"/>
          <w:shd w:val="clear" w:color="auto" w:fill="FFFFFF"/>
        </w:rPr>
        <w:t xml:space="preserve">El usuario de momento vive feliz. Solo se le remueve la conciencia cuando sale el caso de </w:t>
      </w:r>
      <w:proofErr w:type="spellStart"/>
      <w:r w:rsidRPr="00BB1C46">
        <w:rPr>
          <w:rStyle w:val="apple-converted-space"/>
          <w:rFonts w:ascii="Helvetica" w:hAnsi="Helvetica"/>
          <w:color w:val="646464"/>
          <w:shd w:val="clear" w:color="auto" w:fill="FFFFFF"/>
        </w:rPr>
        <w:t>Snowden</w:t>
      </w:r>
      <w:proofErr w:type="spellEnd"/>
      <w:r w:rsidRPr="00BB1C46">
        <w:rPr>
          <w:rStyle w:val="apple-converted-space"/>
          <w:rFonts w:ascii="Helvetica" w:hAnsi="Helvetica"/>
          <w:color w:val="646464"/>
          <w:shd w:val="clear" w:color="auto" w:fill="FFFFFF"/>
        </w:rPr>
        <w:t>, cuando hay un robo de 4 millones de contraseñas</w:t>
      </w:r>
      <w:r w:rsidRPr="00BB1C46">
        <w:rPr>
          <w:rStyle w:val="apple-converted-space"/>
          <w:rFonts w:ascii="Helvetica" w:hAnsi="Helvetica"/>
          <w:b/>
          <w:color w:val="646464"/>
          <w:highlight w:val="yellow"/>
          <w:shd w:val="clear" w:color="auto" w:fill="FFFFFF"/>
        </w:rPr>
        <w:t>”</w:t>
      </w:r>
      <w:r w:rsidRPr="00BB1C46">
        <w:rPr>
          <w:rStyle w:val="apple-converted-space"/>
          <w:rFonts w:ascii="Helvetica" w:hAnsi="Helvetica"/>
          <w:color w:val="646464"/>
          <w:shd w:val="clear" w:color="auto" w:fill="FFFFFF"/>
        </w:rPr>
        <w:t>. Pero no pasa absolutamente nada, seguimos usando el mismo servicio, la misma contraseña. Yo lo sigo haciendo. Por tanto, fijaos en el nivel de inconsistencia</w:t>
      </w:r>
      <w:r w:rsidRPr="00BB1C46">
        <w:rPr>
          <w:rStyle w:val="apple-converted-space"/>
          <w:rFonts w:ascii="Helvetica" w:hAnsi="Helvetica"/>
          <w:b/>
          <w:color w:val="646464"/>
          <w:highlight w:val="yellow"/>
          <w:shd w:val="clear" w:color="auto" w:fill="FFFFFF"/>
        </w:rPr>
        <w:t>”</w:t>
      </w:r>
      <w:r w:rsidRPr="00BB1C46">
        <w:rPr>
          <w:rStyle w:val="apple-converted-space"/>
          <w:rFonts w:ascii="Helvetica" w:hAnsi="Helvetica"/>
          <w:color w:val="646464"/>
          <w:shd w:val="clear" w:color="auto" w:fill="FFFFFF"/>
        </w:rPr>
        <w:t xml:space="preserve"> (p.79).</w:t>
      </w:r>
    </w:p>
    <w:p w14:paraId="4CF8CE27" w14:textId="2C81FFD1" w:rsidR="00BE12A0" w:rsidRDefault="00BE12A0" w:rsidP="008E7CC0">
      <w:pPr>
        <w:pStyle w:val="ListParagraph"/>
        <w:numPr>
          <w:ilvl w:val="0"/>
          <w:numId w:val="8"/>
        </w:numPr>
        <w:jc w:val="both"/>
        <w:rPr>
          <w:rFonts w:ascii="Helvetica" w:hAnsi="Helvetica"/>
          <w:color w:val="646464"/>
          <w:shd w:val="clear" w:color="auto" w:fill="FFFFFF"/>
        </w:rPr>
      </w:pPr>
      <w:r w:rsidRPr="00BE12A0">
        <w:rPr>
          <w:rFonts w:ascii="Helvetica" w:hAnsi="Helvetica"/>
          <w:color w:val="646464"/>
          <w:shd w:val="clear" w:color="auto" w:fill="FFFFFF"/>
        </w:rPr>
        <w:t>Donde dice:</w:t>
      </w:r>
      <w:r>
        <w:rPr>
          <w:rFonts w:ascii="Helvetica" w:hAnsi="Helvetica"/>
          <w:color w:val="646464"/>
          <w:shd w:val="clear" w:color="auto" w:fill="FFFFFF"/>
        </w:rPr>
        <w:t xml:space="preserve"> </w:t>
      </w:r>
      <w:r w:rsidRPr="00BE12A0">
        <w:rPr>
          <w:rFonts w:ascii="Helvetica" w:hAnsi="Helvetica"/>
          <w:color w:val="646464"/>
          <w:shd w:val="clear" w:color="auto" w:fill="FFFFFF"/>
        </w:rPr>
        <w:t xml:space="preserve">La cuestión se pone aún más interesante cuando introducimos dos elementos más en la ecuación: los dispositivos móviles y los menores de edad. Según la última encuesta de Equipamientos en los hogares del INE, más del 93% de los que se conectaron a Internet en los últimos tres meses lo hizo a través de un </w:t>
      </w:r>
      <w:proofErr w:type="spellStart"/>
      <w:r w:rsidRPr="00BE12A0">
        <w:rPr>
          <w:rFonts w:ascii="Helvetica" w:hAnsi="Helvetica"/>
          <w:color w:val="646464"/>
          <w:shd w:val="clear" w:color="auto" w:fill="FFFFFF"/>
        </w:rPr>
        <w:t>smartphone</w:t>
      </w:r>
      <w:proofErr w:type="spellEnd"/>
      <w:r w:rsidRPr="00BE12A0">
        <w:rPr>
          <w:rStyle w:val="apple-converted-space"/>
          <w:rFonts w:ascii="Helvetica" w:hAnsi="Helvetica"/>
          <w:color w:val="646464"/>
          <w:shd w:val="clear" w:color="auto" w:fill="FFFFFF"/>
        </w:rPr>
        <w:t> </w:t>
      </w:r>
      <w:hyperlink r:id="rId6" w:anchor="footnote2" w:history="1">
        <w:r w:rsidRPr="00BE12A0">
          <w:rPr>
            <w:rStyle w:val="Hyperlink"/>
            <w:rFonts w:ascii="Helvetica" w:hAnsi="Helvetica"/>
            <w:bdr w:val="none" w:sz="0" w:space="0" w:color="auto" w:frame="1"/>
            <w:shd w:val="clear" w:color="auto" w:fill="FFFFFF"/>
          </w:rPr>
          <w:t>[2]</w:t>
        </w:r>
      </w:hyperlink>
      <w:r w:rsidRPr="00BE12A0">
        <w:rPr>
          <w:rFonts w:ascii="Helvetica" w:hAnsi="Helvetica"/>
          <w:color w:val="646464"/>
          <w:shd w:val="clear" w:color="auto" w:fill="FFFFFF"/>
        </w:rPr>
        <w:t>. Ya casi un 70% de los niños entre 10 y 15 años tiene un teléfono móvil y entre los jóvenes el 95% ya es usuario frecuente de Internet y tiene un perfil en las redes sociales.</w:t>
      </w:r>
      <w:r>
        <w:rPr>
          <w:rFonts w:ascii="Helvetica" w:hAnsi="Helvetica"/>
          <w:color w:val="646464"/>
          <w:shd w:val="clear" w:color="auto" w:fill="FFFFFF"/>
        </w:rPr>
        <w:t xml:space="preserve">    </w:t>
      </w:r>
      <w:r w:rsidRPr="00BE12A0">
        <w:rPr>
          <w:rFonts w:ascii="Helvetica" w:hAnsi="Helvetica"/>
          <w:color w:val="646464"/>
          <w:shd w:val="clear" w:color="auto" w:fill="FFFFFF"/>
        </w:rPr>
        <w:t>Debe decir:</w:t>
      </w:r>
      <w:r>
        <w:rPr>
          <w:rFonts w:ascii="Helvetica" w:hAnsi="Helvetica"/>
          <w:color w:val="646464"/>
          <w:shd w:val="clear" w:color="auto" w:fill="FFFFFF"/>
        </w:rPr>
        <w:t xml:space="preserve"> </w:t>
      </w:r>
      <w:r w:rsidRPr="00BE12A0">
        <w:rPr>
          <w:rFonts w:ascii="Helvetica" w:hAnsi="Helvetica"/>
          <w:color w:val="646464"/>
          <w:shd w:val="clear" w:color="auto" w:fill="FFFFFF"/>
        </w:rPr>
        <w:t xml:space="preserve">La cuestión se pone aún más interesante cuando introducimos dos elementos más en la ecuación: los dispositivos móviles y los menores de edad. Según la última encuesta de Equipamientos en los hogares del INE, más del 93% de los que se conectaron a Internet en los últimos tres meses lo hizo a través de un </w:t>
      </w:r>
      <w:proofErr w:type="spellStart"/>
      <w:r w:rsidRPr="00BE12A0">
        <w:rPr>
          <w:rFonts w:ascii="Helvetica" w:hAnsi="Helvetica"/>
          <w:color w:val="646464"/>
          <w:shd w:val="clear" w:color="auto" w:fill="FFFFFF"/>
        </w:rPr>
        <w:t>smartphone</w:t>
      </w:r>
      <w:proofErr w:type="spellEnd"/>
      <w:r w:rsidRPr="00BE12A0">
        <w:rPr>
          <w:rFonts w:ascii="Helvetica" w:hAnsi="Helvetica"/>
          <w:color w:val="646464"/>
          <w:shd w:val="clear" w:color="auto" w:fill="FFFFFF"/>
        </w:rPr>
        <w:t> </w:t>
      </w:r>
      <w:hyperlink r:id="rId7" w:anchor="footnote2" w:history="1">
        <w:r w:rsidRPr="00BE12A0">
          <w:rPr>
            <w:rFonts w:ascii="Helvetica" w:hAnsi="Helvetica"/>
            <w:color w:val="0000FF"/>
            <w:bdr w:val="none" w:sz="0" w:space="0" w:color="auto" w:frame="1"/>
            <w:shd w:val="clear" w:color="auto" w:fill="FFFFFF"/>
          </w:rPr>
          <w:t>[2]</w:t>
        </w:r>
      </w:hyperlink>
      <w:r w:rsidRPr="00BE12A0">
        <w:rPr>
          <w:rFonts w:ascii="Helvetica" w:hAnsi="Helvetica"/>
          <w:color w:val="646464"/>
          <w:shd w:val="clear" w:color="auto" w:fill="FFFFFF"/>
        </w:rPr>
        <w:t>. Ya casi un 70% de los niños entre 10 y 15 años tiene un teléfono móvil y entre los jóvenes de 15 años ya es masivo el uso de Internet (98%) y, por lo tanto, de las redes sociales.</w:t>
      </w:r>
    </w:p>
    <w:p w14:paraId="766D8728" w14:textId="1E8CFE38" w:rsidR="00BE12A0" w:rsidRPr="00BE12A0" w:rsidRDefault="00BE12A0" w:rsidP="008E7CC0">
      <w:pPr>
        <w:pStyle w:val="ListParagraph"/>
        <w:numPr>
          <w:ilvl w:val="0"/>
          <w:numId w:val="8"/>
        </w:numPr>
        <w:jc w:val="both"/>
        <w:rPr>
          <w:rFonts w:ascii="Helvetica" w:hAnsi="Helvetica"/>
          <w:color w:val="646464"/>
          <w:shd w:val="clear" w:color="auto" w:fill="FFFFFF"/>
        </w:rPr>
      </w:pPr>
      <w:r w:rsidRPr="00BE12A0">
        <w:rPr>
          <w:rFonts w:ascii="Helvetica" w:hAnsi="Helvetica"/>
          <w:color w:val="646464"/>
          <w:shd w:val="clear" w:color="auto" w:fill="FFFFFF"/>
        </w:rPr>
        <w:t>En las notas finales:</w:t>
      </w:r>
      <w:r>
        <w:rPr>
          <w:rFonts w:ascii="Helvetica" w:hAnsi="Helvetica"/>
          <w:color w:val="646464"/>
          <w:shd w:val="clear" w:color="auto" w:fill="FFFFFF"/>
        </w:rPr>
        <w:t xml:space="preserve"> </w:t>
      </w:r>
      <w:r w:rsidRPr="00BE12A0">
        <w:rPr>
          <w:rFonts w:ascii="Helvetica" w:hAnsi="Helvetica"/>
          <w:color w:val="646464"/>
          <w:shd w:val="clear" w:color="auto" w:fill="FFFFFF"/>
        </w:rPr>
        <w:t>Donde dice</w:t>
      </w:r>
      <w:r>
        <w:rPr>
          <w:rFonts w:ascii="Helvetica" w:hAnsi="Helvetica"/>
          <w:color w:val="646464"/>
          <w:shd w:val="clear" w:color="auto" w:fill="FFFFFF"/>
        </w:rPr>
        <w:t xml:space="preserve"> </w:t>
      </w:r>
      <w:r w:rsidRPr="00BE12A0">
        <w:rPr>
          <w:rFonts w:ascii="Helvetica" w:hAnsi="Helvetica"/>
          <w:color w:val="646464"/>
          <w:shd w:val="clear" w:color="auto" w:fill="FFFFFF"/>
        </w:rPr>
        <w:t>4] Ver estudio completo en “CIBERSEGURIDAD, LA PROTECCIÓN DE LA INFORMACIÓN EN UN MUNDO DIGITAL”, Fundación Telefónica, Ariel, 2016</w:t>
      </w:r>
      <w:r>
        <w:rPr>
          <w:rFonts w:ascii="Helvetica" w:hAnsi="Helvetica"/>
          <w:color w:val="646464"/>
          <w:shd w:val="clear" w:color="auto" w:fill="FFFFFF"/>
        </w:rPr>
        <w:t xml:space="preserve"> </w:t>
      </w:r>
      <w:r>
        <w:t xml:space="preserve">Agregar vínculo, como </w:t>
      </w:r>
      <w:proofErr w:type="spellStart"/>
      <w:r>
        <w:t>hiperlink</w:t>
      </w:r>
      <w:proofErr w:type="spellEnd"/>
      <w:r>
        <w:t xml:space="preserve"> </w:t>
      </w:r>
      <w:hyperlink r:id="rId8" w:history="1">
        <w:r w:rsidRPr="005D2DE2">
          <w:rPr>
            <w:rStyle w:val="Hyperlink"/>
          </w:rPr>
          <w:t>http://www.fundaciontelefonica.com/arte_cultura/publicaciones-listado/pagina-item-publicaciones/itempubli/531/</w:t>
        </w:r>
      </w:hyperlink>
    </w:p>
    <w:p w14:paraId="60C76999" w14:textId="77777777" w:rsidR="00BE12A0" w:rsidRDefault="00BE12A0" w:rsidP="008E7CC0">
      <w:pPr>
        <w:ind w:left="708"/>
        <w:jc w:val="both"/>
        <w:rPr>
          <w:rStyle w:val="apple-converted-space"/>
          <w:rFonts w:ascii="Helvetica" w:hAnsi="Helvetica"/>
          <w:color w:val="646464"/>
          <w:shd w:val="clear" w:color="auto" w:fill="FFFFFF"/>
        </w:rPr>
      </w:pPr>
    </w:p>
    <w:p w14:paraId="0768E897" w14:textId="77777777" w:rsidR="00BE12A0" w:rsidRPr="00BE12A0" w:rsidRDefault="00BE12A0" w:rsidP="008E7CC0">
      <w:pPr>
        <w:jc w:val="both"/>
      </w:pPr>
      <w:r w:rsidRPr="00BE12A0">
        <w:t>GLOSARIO</w:t>
      </w:r>
    </w:p>
    <w:p w14:paraId="5EAF9B5B" w14:textId="77777777" w:rsidR="00BE12A0" w:rsidRPr="00BE12A0" w:rsidRDefault="00BE12A0" w:rsidP="008E7CC0">
      <w:pPr>
        <w:pStyle w:val="ListParagraph"/>
        <w:numPr>
          <w:ilvl w:val="0"/>
          <w:numId w:val="11"/>
        </w:numPr>
        <w:jc w:val="both"/>
      </w:pPr>
      <w:r w:rsidRPr="00BE12A0">
        <w:t>En AUTODETERMINACIÓN INFORMATIVA: donde dice “está” debe decir “esté”.</w:t>
      </w:r>
    </w:p>
    <w:p w14:paraId="11E7DC3C" w14:textId="77777777" w:rsidR="00BE12A0" w:rsidRPr="00BE12A0" w:rsidRDefault="00BE12A0" w:rsidP="008E7CC0">
      <w:pPr>
        <w:pStyle w:val="ListParagraph"/>
        <w:numPr>
          <w:ilvl w:val="0"/>
          <w:numId w:val="11"/>
        </w:numPr>
        <w:jc w:val="both"/>
      </w:pPr>
      <w:r w:rsidRPr="00BE12A0">
        <w:t>En DERECHO A LA INFORMACIÓN: donde dice “así de como los medios por los que lo harán” debe decir “así como de los medios por los que lo harán”.</w:t>
      </w:r>
    </w:p>
    <w:p w14:paraId="06F8AC0A" w14:textId="77777777" w:rsidR="00BE12A0" w:rsidRPr="00BE12A0" w:rsidRDefault="00BE12A0" w:rsidP="008E7CC0">
      <w:pPr>
        <w:pStyle w:val="ListParagraph"/>
        <w:numPr>
          <w:ilvl w:val="0"/>
          <w:numId w:val="11"/>
        </w:numPr>
        <w:jc w:val="both"/>
        <w:rPr>
          <w:b/>
          <w:bCs/>
        </w:rPr>
      </w:pPr>
      <w:r w:rsidRPr="00BE12A0">
        <w:t xml:space="preserve">En DERECHO AL OLVIDO: donde dice “tutele tu derecho”, hay que enlazar con </w:t>
      </w:r>
      <w:r w:rsidRPr="00BE12A0">
        <w:rPr>
          <w:b/>
          <w:bCs/>
        </w:rPr>
        <w:t xml:space="preserve">TUTELA DE DERECHO. </w:t>
      </w:r>
    </w:p>
    <w:p w14:paraId="0CEC9EA1" w14:textId="77777777" w:rsidR="00BE12A0" w:rsidRPr="00BE12A0" w:rsidRDefault="00BE12A0" w:rsidP="008E7CC0">
      <w:pPr>
        <w:jc w:val="both"/>
      </w:pPr>
    </w:p>
    <w:p w14:paraId="6C8E334B" w14:textId="77777777" w:rsidR="00BE12A0" w:rsidRPr="00BE12A0" w:rsidRDefault="00BE12A0" w:rsidP="008E7CC0">
      <w:pPr>
        <w:jc w:val="both"/>
      </w:pPr>
    </w:p>
    <w:p w14:paraId="2652B5EA" w14:textId="77777777" w:rsidR="00BE12A0" w:rsidRPr="00BE12A0" w:rsidRDefault="00BE12A0" w:rsidP="008E7CC0">
      <w:pPr>
        <w:jc w:val="both"/>
        <w:rPr>
          <w:rFonts w:ascii="Helvetica" w:hAnsi="Helvetica"/>
          <w:color w:val="646464"/>
          <w:shd w:val="clear" w:color="auto" w:fill="FFFFFF"/>
        </w:rPr>
      </w:pPr>
      <w:r w:rsidRPr="00BE12A0">
        <w:rPr>
          <w:rFonts w:ascii="Helvetica" w:hAnsi="Helvetica"/>
          <w:color w:val="646464"/>
          <w:shd w:val="clear" w:color="auto" w:fill="FFFFFF"/>
        </w:rPr>
        <w:t>CREDITOS</w:t>
      </w:r>
    </w:p>
    <w:p w14:paraId="4E199A9D" w14:textId="77777777" w:rsidR="00BE12A0" w:rsidRPr="00BE12A0" w:rsidRDefault="00BE12A0" w:rsidP="008E7CC0">
      <w:pPr>
        <w:jc w:val="both"/>
        <w:rPr>
          <w:rFonts w:ascii="Helvetica" w:hAnsi="Helvetica"/>
          <w:color w:val="646464"/>
          <w:shd w:val="clear" w:color="auto" w:fill="FFFFFF"/>
        </w:rPr>
      </w:pPr>
      <w:r w:rsidRPr="00BE12A0">
        <w:rPr>
          <w:rFonts w:ascii="Helvetica" w:hAnsi="Helvetica"/>
          <w:color w:val="646464"/>
          <w:shd w:val="clear" w:color="auto" w:fill="FFFFFF"/>
        </w:rPr>
        <w:lastRenderedPageBreak/>
        <w:t>Poner links a Twitter, blog y mails de los que aparecen. (</w:t>
      </w:r>
      <w:proofErr w:type="gramStart"/>
      <w:r w:rsidRPr="00BE12A0">
        <w:rPr>
          <w:rFonts w:ascii="Helvetica" w:hAnsi="Helvetica"/>
          <w:color w:val="646464"/>
          <w:shd w:val="clear" w:color="auto" w:fill="FFFFFF"/>
        </w:rPr>
        <w:t>es</w:t>
      </w:r>
      <w:proofErr w:type="gramEnd"/>
      <w:r w:rsidRPr="00BE12A0">
        <w:rPr>
          <w:rFonts w:ascii="Helvetica" w:hAnsi="Helvetica"/>
          <w:color w:val="646464"/>
          <w:shd w:val="clear" w:color="auto" w:fill="FFFFFF"/>
        </w:rPr>
        <w:t xml:space="preserve"> decir el </w:t>
      </w:r>
      <w:proofErr w:type="spellStart"/>
      <w:r w:rsidRPr="00BE12A0">
        <w:rPr>
          <w:rFonts w:ascii="Helvetica" w:hAnsi="Helvetica"/>
          <w:color w:val="646464"/>
          <w:shd w:val="clear" w:color="auto" w:fill="FFFFFF"/>
        </w:rPr>
        <w:t>hiperlink</w:t>
      </w:r>
      <w:proofErr w:type="spellEnd"/>
      <w:r w:rsidRPr="00BE12A0">
        <w:rPr>
          <w:rFonts w:ascii="Helvetica" w:hAnsi="Helvetica"/>
          <w:color w:val="646464"/>
          <w:shd w:val="clear" w:color="auto" w:fill="FFFFFF"/>
        </w:rPr>
        <w:t>)</w:t>
      </w:r>
    </w:p>
    <w:p w14:paraId="474D5340" w14:textId="77777777" w:rsidR="00BE12A0" w:rsidRPr="00BE12A0" w:rsidRDefault="00BE12A0" w:rsidP="008E7CC0">
      <w:pPr>
        <w:jc w:val="both"/>
        <w:rPr>
          <w:rFonts w:ascii="Helvetica" w:hAnsi="Helvetica"/>
          <w:color w:val="646464"/>
          <w:shd w:val="clear" w:color="auto" w:fill="FFFFFF"/>
        </w:rPr>
      </w:pPr>
      <w:r w:rsidRPr="00BE12A0">
        <w:rPr>
          <w:rFonts w:ascii="Helvetica" w:hAnsi="Helvetica"/>
          <w:color w:val="646464"/>
          <w:shd w:val="clear" w:color="auto" w:fill="FFFFFF"/>
        </w:rPr>
        <w:t>METODOLOGÍA</w:t>
      </w:r>
    </w:p>
    <w:p w14:paraId="7C7F8C66" w14:textId="77777777" w:rsidR="00BE12A0" w:rsidRPr="00BE12A0" w:rsidRDefault="00BE12A0" w:rsidP="008E7CC0">
      <w:pPr>
        <w:jc w:val="both"/>
        <w:rPr>
          <w:rFonts w:ascii="Helvetica" w:hAnsi="Helvetica"/>
          <w:color w:val="646464"/>
          <w:shd w:val="clear" w:color="auto" w:fill="FFFFFF"/>
        </w:rPr>
      </w:pPr>
      <w:r w:rsidRPr="00BE12A0">
        <w:rPr>
          <w:rFonts w:ascii="Helvetica" w:hAnsi="Helvetica"/>
          <w:color w:val="646464"/>
          <w:shd w:val="clear" w:color="auto" w:fill="FFFFFF"/>
        </w:rPr>
        <w:t xml:space="preserve">Agregar </w:t>
      </w:r>
      <w:proofErr w:type="spellStart"/>
      <w:r w:rsidRPr="00BE12A0">
        <w:rPr>
          <w:rFonts w:ascii="Helvetica" w:hAnsi="Helvetica"/>
          <w:color w:val="646464"/>
          <w:shd w:val="clear" w:color="auto" w:fill="FFFFFF"/>
        </w:rPr>
        <w:t>hiperlinks</w:t>
      </w:r>
      <w:proofErr w:type="spellEnd"/>
      <w:r w:rsidRPr="00BE12A0">
        <w:rPr>
          <w:rFonts w:ascii="Helvetica" w:hAnsi="Helvetica"/>
          <w:color w:val="646464"/>
          <w:shd w:val="clear" w:color="auto" w:fill="FFFFFF"/>
        </w:rPr>
        <w:t xml:space="preserve"> a GLOSARIO, CIFRAS COJAS, CONSUMO Y RESPONSABILIDAD, AEPD (</w:t>
      </w:r>
      <w:hyperlink r:id="rId9" w:history="1">
        <w:r w:rsidRPr="00BE12A0">
          <w:rPr>
            <w:rFonts w:ascii="Helvetica" w:hAnsi="Helvetica"/>
            <w:color w:val="0000FF"/>
            <w:u w:val="single"/>
            <w:shd w:val="clear" w:color="auto" w:fill="FFFFFF"/>
          </w:rPr>
          <w:t>https://www.agpd.es/portalwebAGPD/index-ides-idphp.php</w:t>
        </w:r>
      </w:hyperlink>
      <w:r w:rsidRPr="00BE12A0">
        <w:rPr>
          <w:rFonts w:ascii="Helvetica" w:hAnsi="Helvetica"/>
          <w:color w:val="646464"/>
          <w:shd w:val="clear" w:color="auto" w:fill="FFFFFF"/>
        </w:rPr>
        <w:t>)</w:t>
      </w:r>
    </w:p>
    <w:p w14:paraId="443A1034" w14:textId="77777777" w:rsidR="00BE12A0" w:rsidRPr="00BE12A0" w:rsidRDefault="00BE12A0" w:rsidP="008E7CC0">
      <w:pPr>
        <w:jc w:val="both"/>
        <w:rPr>
          <w:rFonts w:ascii="Helvetica" w:hAnsi="Helvetica"/>
          <w:color w:val="646464"/>
          <w:shd w:val="clear" w:color="auto" w:fill="FFFFFF"/>
        </w:rPr>
      </w:pPr>
    </w:p>
    <w:p w14:paraId="028C6AFE" w14:textId="77777777" w:rsidR="00BE12A0" w:rsidRPr="00BE12A0" w:rsidRDefault="00BE12A0" w:rsidP="008E7CC0">
      <w:pPr>
        <w:jc w:val="both"/>
      </w:pPr>
    </w:p>
    <w:p w14:paraId="5FF14C6B" w14:textId="77777777" w:rsidR="00BE12A0" w:rsidRPr="00BE12A0" w:rsidRDefault="00BE12A0" w:rsidP="008E7CC0">
      <w:pPr>
        <w:jc w:val="both"/>
      </w:pPr>
    </w:p>
    <w:p w14:paraId="3F6E5969" w14:textId="77777777" w:rsidR="00BE12A0" w:rsidRPr="00BE12A0" w:rsidRDefault="00BE12A0" w:rsidP="008E7CC0">
      <w:pPr>
        <w:ind w:left="708"/>
        <w:jc w:val="both"/>
        <w:rPr>
          <w:rStyle w:val="apple-converted-space"/>
          <w:rFonts w:ascii="Helvetica" w:hAnsi="Helvetica"/>
          <w:color w:val="646464"/>
          <w:shd w:val="clear" w:color="auto" w:fill="FFFFFF"/>
        </w:rPr>
      </w:pPr>
    </w:p>
    <w:sectPr w:rsidR="00BE12A0" w:rsidRPr="00BE12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12D7A"/>
    <w:multiLevelType w:val="hybridMultilevel"/>
    <w:tmpl w:val="DA14A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7A40954"/>
    <w:multiLevelType w:val="hybridMultilevel"/>
    <w:tmpl w:val="7054C5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9A2FF4"/>
    <w:multiLevelType w:val="hybridMultilevel"/>
    <w:tmpl w:val="A0CAE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6B4840"/>
    <w:multiLevelType w:val="hybridMultilevel"/>
    <w:tmpl w:val="33A8FB38"/>
    <w:lvl w:ilvl="0" w:tplc="0C0A0001">
      <w:start w:val="1"/>
      <w:numFmt w:val="bullet"/>
      <w:lvlText w:val=""/>
      <w:lvlJc w:val="left"/>
      <w:pPr>
        <w:ind w:left="1788" w:hanging="360"/>
      </w:pPr>
      <w:rPr>
        <w:rFonts w:ascii="Symbol" w:hAnsi="Symbol" w:hint="default"/>
      </w:rPr>
    </w:lvl>
    <w:lvl w:ilvl="1" w:tplc="0C0A0003">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nsid w:val="30F60F05"/>
    <w:multiLevelType w:val="hybridMultilevel"/>
    <w:tmpl w:val="D7CEB9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5129FA"/>
    <w:multiLevelType w:val="hybridMultilevel"/>
    <w:tmpl w:val="27F6624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449143D2"/>
    <w:multiLevelType w:val="hybridMultilevel"/>
    <w:tmpl w:val="10C6FF6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46B55B09"/>
    <w:multiLevelType w:val="hybridMultilevel"/>
    <w:tmpl w:val="5816D8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70C6B7D"/>
    <w:multiLevelType w:val="hybridMultilevel"/>
    <w:tmpl w:val="B5365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C07CFB"/>
    <w:multiLevelType w:val="hybridMultilevel"/>
    <w:tmpl w:val="5DC263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A0C01AF"/>
    <w:multiLevelType w:val="hybridMultilevel"/>
    <w:tmpl w:val="BEC04E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10"/>
  </w:num>
  <w:num w:numId="5">
    <w:abstractNumId w:val="9"/>
  </w:num>
  <w:num w:numId="6">
    <w:abstractNumId w:val="4"/>
  </w:num>
  <w:num w:numId="7">
    <w:abstractNumId w:val="1"/>
  </w:num>
  <w:num w:numId="8">
    <w:abstractNumId w:val="7"/>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8D"/>
    <w:rsid w:val="00143010"/>
    <w:rsid w:val="001829F4"/>
    <w:rsid w:val="00487F26"/>
    <w:rsid w:val="00530B16"/>
    <w:rsid w:val="005A3E37"/>
    <w:rsid w:val="006A1EF0"/>
    <w:rsid w:val="006C6C8A"/>
    <w:rsid w:val="007036B8"/>
    <w:rsid w:val="008206C4"/>
    <w:rsid w:val="008369C5"/>
    <w:rsid w:val="008E7CC0"/>
    <w:rsid w:val="00AA58E7"/>
    <w:rsid w:val="00AC2AE7"/>
    <w:rsid w:val="00AC415A"/>
    <w:rsid w:val="00BB1C46"/>
    <w:rsid w:val="00BE12A0"/>
    <w:rsid w:val="00BF6EC1"/>
    <w:rsid w:val="00C4654A"/>
    <w:rsid w:val="00D27B14"/>
    <w:rsid w:val="00D65324"/>
    <w:rsid w:val="00E90970"/>
    <w:rsid w:val="00EA65DC"/>
    <w:rsid w:val="00F97B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8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5324"/>
  </w:style>
  <w:style w:type="paragraph" w:styleId="ListParagraph">
    <w:name w:val="List Paragraph"/>
    <w:basedOn w:val="Normal"/>
    <w:uiPriority w:val="34"/>
    <w:qFormat/>
    <w:rsid w:val="00BB1C46"/>
    <w:pPr>
      <w:ind w:left="720"/>
      <w:contextualSpacing/>
    </w:pPr>
  </w:style>
  <w:style w:type="character" w:styleId="Hyperlink">
    <w:name w:val="Hyperlink"/>
    <w:basedOn w:val="DefaultParagraphFont"/>
    <w:uiPriority w:val="99"/>
    <w:unhideWhenUsed/>
    <w:rsid w:val="00BE12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5324"/>
  </w:style>
  <w:style w:type="paragraph" w:styleId="ListParagraph">
    <w:name w:val="List Paragraph"/>
    <w:basedOn w:val="Normal"/>
    <w:uiPriority w:val="34"/>
    <w:qFormat/>
    <w:rsid w:val="00BB1C46"/>
    <w:pPr>
      <w:ind w:left="720"/>
      <w:contextualSpacing/>
    </w:pPr>
  </w:style>
  <w:style w:type="character" w:styleId="Hyperlink">
    <w:name w:val="Hyperlink"/>
    <w:basedOn w:val="DefaultParagraphFont"/>
    <w:uiPriority w:val="99"/>
    <w:unhideWhenUsed/>
    <w:rsid w:val="00BE1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ndaciontelefonica.com/arte_cultura/publicaciones-listado/pagina-item-publicaciones/itempubli/531/" TargetMode="External"/><Relationship Id="rId3" Type="http://schemas.microsoft.com/office/2007/relationships/stylesWithEffects" Target="stylesWithEffects.xml"/><Relationship Id="rId7" Type="http://schemas.openxmlformats.org/officeDocument/2006/relationships/hyperlink" Target="https://medialab-prado.github.io/ddhh-privacidad/consu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lab-prado.github.io/ddhh-privacidad/consumo.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gpd.es/portalwebAGPD/index-ides-idph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1225</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2</cp:revision>
  <dcterms:created xsi:type="dcterms:W3CDTF">2016-12-09T14:32:00Z</dcterms:created>
  <dcterms:modified xsi:type="dcterms:W3CDTF">2016-12-09T14:32:00Z</dcterms:modified>
</cp:coreProperties>
</file>