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1EE2" w:rsidRPr="00B51EE2" w:rsidRDefault="00FE5B95">
      <w:pPr>
        <w:rPr>
          <w:b/>
          <w:sz w:val="32"/>
        </w:rPr>
      </w:pPr>
      <w:r w:rsidRPr="00B51EE2">
        <w:rPr>
          <w:b/>
          <w:sz w:val="32"/>
        </w:rPr>
        <w:t>Datos del solicitante</w:t>
      </w:r>
    </w:p>
    <w:p w:rsidR="00B51EE2" w:rsidRPr="00B51EE2" w:rsidRDefault="00FE5B95">
      <w:pPr>
        <w:rPr>
          <w:rFonts w:ascii="Times New Roman" w:hAnsi="Times New Roman" w:cs="Times New Roman"/>
          <w:sz w:val="24"/>
        </w:rPr>
      </w:pPr>
      <w:r w:rsidRPr="00B51EE2">
        <w:rPr>
          <w:rFonts w:ascii="Times New Roman" w:hAnsi="Times New Roman" w:cs="Times New Roman"/>
          <w:b/>
          <w:sz w:val="24"/>
        </w:rPr>
        <w:t xml:space="preserve">Nombre </w:t>
      </w:r>
      <w:r w:rsidR="00B51EE2" w:rsidRPr="00B51EE2">
        <w:rPr>
          <w:rFonts w:ascii="Times New Roman" w:hAnsi="Times New Roman" w:cs="Times New Roman"/>
          <w:b/>
          <w:sz w:val="24"/>
        </w:rPr>
        <w:t>1</w:t>
      </w:r>
      <w:r w:rsidR="00B51EE2" w:rsidRPr="00B51EE2">
        <w:rPr>
          <w:rFonts w:ascii="Times New Roman" w:hAnsi="Times New Roman" w:cs="Times New Roman"/>
          <w:sz w:val="24"/>
        </w:rPr>
        <w:t xml:space="preserve">: Alejandro </w:t>
      </w:r>
    </w:p>
    <w:p w:rsidR="00FE5B95" w:rsidRPr="00B51EE2" w:rsidRDefault="00FE5B95">
      <w:pPr>
        <w:rPr>
          <w:rFonts w:ascii="Times New Roman" w:hAnsi="Times New Roman" w:cs="Times New Roman"/>
          <w:sz w:val="24"/>
        </w:rPr>
      </w:pPr>
      <w:r w:rsidRPr="00B51EE2">
        <w:rPr>
          <w:rFonts w:ascii="Times New Roman" w:hAnsi="Times New Roman" w:cs="Times New Roman"/>
          <w:b/>
          <w:sz w:val="24"/>
        </w:rPr>
        <w:t>Apellidos</w:t>
      </w:r>
      <w:r w:rsidR="00B51EE2" w:rsidRPr="00B51EE2">
        <w:rPr>
          <w:rFonts w:ascii="Times New Roman" w:hAnsi="Times New Roman" w:cs="Times New Roman"/>
          <w:b/>
          <w:sz w:val="24"/>
        </w:rPr>
        <w:t xml:space="preserve"> 1</w:t>
      </w:r>
      <w:r w:rsidR="00B51EE2" w:rsidRPr="00B51EE2">
        <w:rPr>
          <w:rFonts w:ascii="Times New Roman" w:hAnsi="Times New Roman" w:cs="Times New Roman"/>
          <w:sz w:val="24"/>
        </w:rPr>
        <w:t>: Hernández Maestro</w:t>
      </w:r>
    </w:p>
    <w:p w:rsidR="00B51EE2" w:rsidRPr="00B51EE2" w:rsidRDefault="00B51EE2">
      <w:pPr>
        <w:rPr>
          <w:rFonts w:ascii="Times New Roman" w:hAnsi="Times New Roman" w:cs="Times New Roman"/>
          <w:sz w:val="24"/>
        </w:rPr>
      </w:pPr>
      <w:r w:rsidRPr="00B51EE2">
        <w:rPr>
          <w:rFonts w:ascii="Times New Roman" w:hAnsi="Times New Roman" w:cs="Times New Roman"/>
          <w:b/>
          <w:sz w:val="24"/>
        </w:rPr>
        <w:t>Nombre 2</w:t>
      </w:r>
      <w:r w:rsidRPr="00B51EE2">
        <w:rPr>
          <w:rFonts w:ascii="Times New Roman" w:hAnsi="Times New Roman" w:cs="Times New Roman"/>
          <w:sz w:val="24"/>
        </w:rPr>
        <w:t xml:space="preserve">: Adrián </w:t>
      </w:r>
    </w:p>
    <w:p w:rsidR="00B51EE2" w:rsidRPr="00B51EE2" w:rsidRDefault="00B51EE2">
      <w:pPr>
        <w:rPr>
          <w:rFonts w:ascii="Times New Roman" w:hAnsi="Times New Roman" w:cs="Times New Roman"/>
          <w:sz w:val="24"/>
        </w:rPr>
      </w:pPr>
      <w:r w:rsidRPr="00B51EE2">
        <w:rPr>
          <w:rFonts w:ascii="Times New Roman" w:hAnsi="Times New Roman" w:cs="Times New Roman"/>
          <w:b/>
          <w:sz w:val="24"/>
        </w:rPr>
        <w:t>Apellidos 2</w:t>
      </w:r>
      <w:r w:rsidRPr="00B51EE2">
        <w:rPr>
          <w:rFonts w:ascii="Times New Roman" w:hAnsi="Times New Roman" w:cs="Times New Roman"/>
          <w:sz w:val="24"/>
        </w:rPr>
        <w:t>: Gómez Quintana</w:t>
      </w:r>
    </w:p>
    <w:p w:rsidR="00FE5B95" w:rsidRPr="00B51EE2" w:rsidRDefault="00FE5B95">
      <w:pPr>
        <w:rPr>
          <w:rFonts w:ascii="Times New Roman" w:hAnsi="Times New Roman" w:cs="Times New Roman"/>
          <w:sz w:val="24"/>
        </w:rPr>
      </w:pPr>
      <w:r w:rsidRPr="00B51EE2">
        <w:rPr>
          <w:rFonts w:ascii="Times New Roman" w:hAnsi="Times New Roman" w:cs="Times New Roman"/>
          <w:b/>
          <w:sz w:val="24"/>
        </w:rPr>
        <w:t>Nacionalidad</w:t>
      </w:r>
      <w:r w:rsidR="00B51EE2" w:rsidRPr="00B51EE2">
        <w:rPr>
          <w:rFonts w:ascii="Times New Roman" w:hAnsi="Times New Roman" w:cs="Times New Roman"/>
          <w:sz w:val="24"/>
        </w:rPr>
        <w:t>: Española</w:t>
      </w:r>
    </w:p>
    <w:p w:rsidR="00FE5B95" w:rsidRPr="00B51EE2" w:rsidRDefault="00FE5B95">
      <w:pPr>
        <w:rPr>
          <w:rFonts w:ascii="Times New Roman" w:hAnsi="Times New Roman" w:cs="Times New Roman"/>
          <w:sz w:val="24"/>
        </w:rPr>
      </w:pPr>
      <w:r w:rsidRPr="00B51EE2">
        <w:rPr>
          <w:rFonts w:ascii="Times New Roman" w:hAnsi="Times New Roman" w:cs="Times New Roman"/>
          <w:b/>
          <w:sz w:val="24"/>
        </w:rPr>
        <w:t xml:space="preserve">Número de DNI </w:t>
      </w:r>
      <w:r w:rsidR="00B51EE2" w:rsidRPr="00B51EE2">
        <w:rPr>
          <w:rFonts w:ascii="Times New Roman" w:hAnsi="Times New Roman" w:cs="Times New Roman"/>
          <w:b/>
          <w:sz w:val="24"/>
        </w:rPr>
        <w:t>1</w:t>
      </w:r>
      <w:r w:rsidR="00B51EE2" w:rsidRPr="00B51EE2">
        <w:rPr>
          <w:rFonts w:ascii="Times New Roman" w:hAnsi="Times New Roman" w:cs="Times New Roman"/>
          <w:sz w:val="24"/>
        </w:rPr>
        <w:t>: 18456179-J</w:t>
      </w:r>
    </w:p>
    <w:p w:rsidR="00B51EE2" w:rsidRPr="00B51EE2" w:rsidRDefault="00B51EE2">
      <w:pPr>
        <w:rPr>
          <w:rFonts w:ascii="Times New Roman" w:hAnsi="Times New Roman" w:cs="Times New Roman"/>
          <w:sz w:val="24"/>
        </w:rPr>
      </w:pPr>
      <w:r w:rsidRPr="00B51EE2">
        <w:rPr>
          <w:rFonts w:ascii="Times New Roman" w:hAnsi="Times New Roman" w:cs="Times New Roman"/>
          <w:b/>
          <w:sz w:val="24"/>
        </w:rPr>
        <w:t>Número de DNI 2</w:t>
      </w:r>
      <w:r w:rsidRPr="00B51EE2">
        <w:rPr>
          <w:rFonts w:ascii="Times New Roman" w:hAnsi="Times New Roman" w:cs="Times New Roman"/>
          <w:sz w:val="24"/>
        </w:rPr>
        <w:t>: 09085035 - N</w:t>
      </w:r>
    </w:p>
    <w:p w:rsidR="00FE5B95" w:rsidRPr="00B51EE2" w:rsidRDefault="00FE5B95">
      <w:pPr>
        <w:rPr>
          <w:rFonts w:ascii="Times New Roman" w:hAnsi="Times New Roman" w:cs="Times New Roman"/>
          <w:sz w:val="24"/>
        </w:rPr>
      </w:pPr>
      <w:r w:rsidRPr="00B51EE2">
        <w:rPr>
          <w:rFonts w:ascii="Times New Roman" w:hAnsi="Times New Roman" w:cs="Times New Roman"/>
          <w:b/>
          <w:sz w:val="24"/>
        </w:rPr>
        <w:t>País</w:t>
      </w:r>
      <w:r w:rsidR="00B51EE2" w:rsidRPr="00B51EE2">
        <w:rPr>
          <w:rFonts w:ascii="Times New Roman" w:hAnsi="Times New Roman" w:cs="Times New Roman"/>
          <w:sz w:val="24"/>
        </w:rPr>
        <w:t>: España</w:t>
      </w:r>
    </w:p>
    <w:p w:rsidR="00FE5B95" w:rsidRPr="00B51EE2" w:rsidRDefault="00B51EE2">
      <w:pPr>
        <w:rPr>
          <w:rFonts w:ascii="Times New Roman" w:hAnsi="Times New Roman" w:cs="Times New Roman"/>
          <w:sz w:val="24"/>
        </w:rPr>
      </w:pPr>
      <w:r w:rsidRPr="00B51EE2">
        <w:rPr>
          <w:rFonts w:ascii="Times New Roman" w:hAnsi="Times New Roman" w:cs="Times New Roman"/>
          <w:b/>
          <w:sz w:val="24"/>
        </w:rPr>
        <w:t>Teléfono</w:t>
      </w:r>
      <w:r w:rsidRPr="00B51EE2">
        <w:rPr>
          <w:rFonts w:ascii="Times New Roman" w:hAnsi="Times New Roman" w:cs="Times New Roman"/>
          <w:sz w:val="24"/>
        </w:rPr>
        <w:t>: 648 02 35 43</w:t>
      </w:r>
    </w:p>
    <w:p w:rsidR="00FE5B95" w:rsidRDefault="00FE5B95">
      <w:r w:rsidRPr="00B51EE2">
        <w:rPr>
          <w:rFonts w:ascii="Times New Roman" w:hAnsi="Times New Roman" w:cs="Times New Roman"/>
          <w:b/>
          <w:sz w:val="24"/>
        </w:rPr>
        <w:t>Correo electrónico</w:t>
      </w:r>
      <w:r w:rsidR="00B51EE2" w:rsidRPr="00B51EE2">
        <w:rPr>
          <w:rFonts w:ascii="Times New Roman" w:hAnsi="Times New Roman" w:cs="Times New Roman"/>
          <w:sz w:val="24"/>
        </w:rPr>
        <w:t xml:space="preserve">: </w:t>
      </w:r>
      <w:hyperlink r:id="rId5" w:history="1">
        <w:r w:rsidR="00B51EE2" w:rsidRPr="00B51EE2">
          <w:rPr>
            <w:rStyle w:val="Hipervnculo"/>
            <w:rFonts w:ascii="Times New Roman" w:hAnsi="Times New Roman" w:cs="Times New Roman"/>
            <w:sz w:val="24"/>
          </w:rPr>
          <w:t>alexnandy95@gmail.com</w:t>
        </w:r>
      </w:hyperlink>
      <w:r w:rsidR="00B51EE2" w:rsidRPr="00B51EE2">
        <w:rPr>
          <w:rFonts w:ascii="Times New Roman" w:hAnsi="Times New Roman" w:cs="Times New Roman"/>
          <w:sz w:val="24"/>
        </w:rPr>
        <w:t xml:space="preserve">  //  </w:t>
      </w:r>
      <w:hyperlink r:id="rId6" w:history="1">
        <w:r w:rsidR="00B51EE2" w:rsidRPr="00B51EE2">
          <w:rPr>
            <w:rStyle w:val="Hipervnculo"/>
            <w:rFonts w:ascii="Times New Roman" w:hAnsi="Times New Roman" w:cs="Times New Roman"/>
            <w:sz w:val="24"/>
          </w:rPr>
          <w:t>adrian.gquintana@gmail.com</w:t>
        </w:r>
      </w:hyperlink>
      <w:r w:rsidR="00B51EE2">
        <w:t xml:space="preserve"> </w:t>
      </w:r>
    </w:p>
    <w:p w:rsidR="00FE5B95" w:rsidRDefault="00FE5B95">
      <w:pPr>
        <w:rPr>
          <w:b/>
          <w:sz w:val="32"/>
        </w:rPr>
      </w:pPr>
      <w:r w:rsidRPr="00B51EE2">
        <w:rPr>
          <w:b/>
          <w:sz w:val="32"/>
        </w:rPr>
        <w:t>Título del proyecto</w:t>
      </w:r>
    </w:p>
    <w:p w:rsidR="009F64B6" w:rsidRPr="009F64B6" w:rsidRDefault="009F64B6" w:rsidP="009F64B6">
      <w:pPr>
        <w:jc w:val="both"/>
        <w:rPr>
          <w:rFonts w:ascii="Times New Roman" w:hAnsi="Times New Roman" w:cs="Times New Roman"/>
          <w:sz w:val="24"/>
        </w:rPr>
      </w:pPr>
      <w:r w:rsidRPr="009F64B6">
        <w:rPr>
          <w:rFonts w:ascii="Times New Roman" w:hAnsi="Times New Roman" w:cs="Times New Roman"/>
          <w:sz w:val="24"/>
        </w:rPr>
        <w:t xml:space="preserve">Distribución y localización de Fondos Europeos para el Desarrollo Rural en las Provincias más despobladas de España: Soria, Guadalajara, Teruel y Cuenca. </w:t>
      </w:r>
    </w:p>
    <w:p w:rsidR="00FE5B95" w:rsidRPr="009F64B6" w:rsidRDefault="00FE5B95">
      <w:pPr>
        <w:rPr>
          <w:b/>
          <w:sz w:val="32"/>
        </w:rPr>
      </w:pPr>
      <w:r w:rsidRPr="009F64B6">
        <w:rPr>
          <w:b/>
          <w:sz w:val="32"/>
        </w:rPr>
        <w:t>Resumen del proyecto</w:t>
      </w:r>
    </w:p>
    <w:p w:rsidR="009F64B6" w:rsidRPr="009F64B6" w:rsidRDefault="009F64B6" w:rsidP="009F64B6">
      <w:pPr>
        <w:jc w:val="both"/>
        <w:rPr>
          <w:rFonts w:ascii="Times New Roman" w:hAnsi="Times New Roman" w:cs="Times New Roman"/>
          <w:sz w:val="24"/>
        </w:rPr>
      </w:pPr>
      <w:r w:rsidRPr="009F64B6">
        <w:rPr>
          <w:rFonts w:ascii="Times New Roman" w:hAnsi="Times New Roman" w:cs="Times New Roman"/>
          <w:sz w:val="24"/>
        </w:rPr>
        <w:t>Ante la creciente situación de pérdida de población en detrimento de las poblaciones en el medio rural, la Unión Europea quiso responder con una serie de subvenciones que tenían la finalidad de frenar este fenómeno. Entre ellas están el Fondo  Europeo de Desarrollo Rural (FEDER), el Fondo Europeo Agrario de Desarrollo Rural (LEADER), La Política Agrícola Común de la Unión Europea (PAC), el  Fondo Social Europeo y el Fondo de Cohesión. Cada uno de ellos está destinado a cubrir un sector estratégico influyente en la demografía de los territorios.</w:t>
      </w:r>
    </w:p>
    <w:p w:rsidR="009F64B6" w:rsidRPr="009F64B6" w:rsidRDefault="009F64B6" w:rsidP="009F64B6">
      <w:pPr>
        <w:jc w:val="both"/>
        <w:rPr>
          <w:rFonts w:ascii="Times New Roman" w:hAnsi="Times New Roman" w:cs="Times New Roman"/>
          <w:sz w:val="24"/>
        </w:rPr>
      </w:pPr>
      <w:r w:rsidRPr="009F64B6">
        <w:rPr>
          <w:rFonts w:ascii="Times New Roman" w:hAnsi="Times New Roman" w:cs="Times New Roman"/>
          <w:sz w:val="24"/>
        </w:rPr>
        <w:t>Sin embargo, la mayoría de las poblaciones que comprenden estas cuatro provincias siguen inmersas en un camino hacia la despoblación más absoluta. Hasta ahora, la distribución determinada por la Unión Europea no ha sido efectiva.</w:t>
      </w:r>
    </w:p>
    <w:p w:rsidR="00FE5B95" w:rsidRDefault="00FE5B95">
      <w:pPr>
        <w:rPr>
          <w:b/>
          <w:sz w:val="32"/>
        </w:rPr>
      </w:pPr>
      <w:r w:rsidRPr="003E4CFC">
        <w:rPr>
          <w:b/>
          <w:sz w:val="32"/>
        </w:rPr>
        <w:t>Descripción del proyecto</w:t>
      </w:r>
    </w:p>
    <w:p w:rsidR="003E4CFC" w:rsidRDefault="003E4CFC" w:rsidP="003E4CFC">
      <w:pPr>
        <w:jc w:val="both"/>
        <w:rPr>
          <w:rFonts w:ascii="Times New Roman" w:hAnsi="Times New Roman" w:cs="Times New Roman"/>
          <w:sz w:val="24"/>
        </w:rPr>
      </w:pPr>
      <w:r w:rsidRPr="003E4CFC">
        <w:rPr>
          <w:rFonts w:ascii="Times New Roman" w:hAnsi="Times New Roman" w:cs="Times New Roman"/>
          <w:sz w:val="24"/>
        </w:rPr>
        <w:t xml:space="preserve">El proyecto </w:t>
      </w:r>
      <w:r>
        <w:rPr>
          <w:rFonts w:ascii="Times New Roman" w:hAnsi="Times New Roman" w:cs="Times New Roman"/>
          <w:sz w:val="24"/>
        </w:rPr>
        <w:t xml:space="preserve">se orienta a localizar cómo se invierten las </w:t>
      </w:r>
      <w:r w:rsidR="005162AA">
        <w:rPr>
          <w:rFonts w:ascii="Times New Roman" w:hAnsi="Times New Roman" w:cs="Times New Roman"/>
          <w:sz w:val="24"/>
        </w:rPr>
        <w:t>5 grandes</w:t>
      </w:r>
      <w:r>
        <w:rPr>
          <w:rFonts w:ascii="Times New Roman" w:hAnsi="Times New Roman" w:cs="Times New Roman"/>
          <w:sz w:val="24"/>
        </w:rPr>
        <w:t xml:space="preserve"> subvenc</w:t>
      </w:r>
      <w:r w:rsidR="005162AA">
        <w:rPr>
          <w:rFonts w:ascii="Times New Roman" w:hAnsi="Times New Roman" w:cs="Times New Roman"/>
          <w:sz w:val="24"/>
        </w:rPr>
        <w:t xml:space="preserve">iones europeas en zonas más despobladas del mundo rural </w:t>
      </w:r>
      <w:r>
        <w:rPr>
          <w:rFonts w:ascii="Times New Roman" w:hAnsi="Times New Roman" w:cs="Times New Roman"/>
          <w:sz w:val="24"/>
        </w:rPr>
        <w:t xml:space="preserve">y si existe cohesión en </w:t>
      </w:r>
      <w:r w:rsidR="005162AA">
        <w:rPr>
          <w:rFonts w:ascii="Times New Roman" w:hAnsi="Times New Roman" w:cs="Times New Roman"/>
          <w:sz w:val="24"/>
        </w:rPr>
        <w:t>la</w:t>
      </w:r>
      <w:r>
        <w:rPr>
          <w:rFonts w:ascii="Times New Roman" w:hAnsi="Times New Roman" w:cs="Times New Roman"/>
          <w:sz w:val="24"/>
        </w:rPr>
        <w:t xml:space="preserve"> utilización</w:t>
      </w:r>
      <w:r w:rsidR="005162AA">
        <w:rPr>
          <w:rFonts w:ascii="Times New Roman" w:hAnsi="Times New Roman" w:cs="Times New Roman"/>
          <w:sz w:val="24"/>
        </w:rPr>
        <w:t xml:space="preserve"> de todas ellas</w:t>
      </w:r>
      <w:r>
        <w:rPr>
          <w:rFonts w:ascii="Times New Roman" w:hAnsi="Times New Roman" w:cs="Times New Roman"/>
          <w:sz w:val="24"/>
        </w:rPr>
        <w:t>.</w:t>
      </w:r>
      <w:r w:rsidR="005162AA">
        <w:rPr>
          <w:rFonts w:ascii="Times New Roman" w:hAnsi="Times New Roman" w:cs="Times New Roman"/>
          <w:sz w:val="24"/>
        </w:rPr>
        <w:t xml:space="preserve"> En definitiva, el objetivo es considerar el trabajo coordinado de todas ellas puede favorecer en mayor medida el desarrollo de las zonas rurales y por tanto combatir la despoblación a nivel nacional.</w:t>
      </w:r>
      <w:r>
        <w:rPr>
          <w:rFonts w:ascii="Times New Roman" w:hAnsi="Times New Roman" w:cs="Times New Roman"/>
          <w:sz w:val="24"/>
        </w:rPr>
        <w:t xml:space="preserve"> Para poder comenzar</w:t>
      </w:r>
      <w:r w:rsidR="005162AA">
        <w:rPr>
          <w:rFonts w:ascii="Times New Roman" w:hAnsi="Times New Roman" w:cs="Times New Roman"/>
          <w:sz w:val="24"/>
        </w:rPr>
        <w:t xml:space="preserve"> la investigación debemos conocer el </w:t>
      </w:r>
      <w:r w:rsidR="005162AA">
        <w:rPr>
          <w:rFonts w:ascii="Times New Roman" w:hAnsi="Times New Roman" w:cs="Times New Roman"/>
          <w:sz w:val="24"/>
        </w:rPr>
        <w:lastRenderedPageBreak/>
        <w:t xml:space="preserve">gasto de cada una de estas subvenciones y, por tanto, atendemos a diversas fuentes de datos: </w:t>
      </w:r>
    </w:p>
    <w:p w:rsidR="005162AA" w:rsidRDefault="005162AA" w:rsidP="003E4CFC">
      <w:pPr>
        <w:jc w:val="both"/>
        <w:rPr>
          <w:rFonts w:ascii="Times New Roman" w:hAnsi="Times New Roman" w:cs="Times New Roman"/>
          <w:sz w:val="24"/>
        </w:rPr>
      </w:pPr>
      <w:r>
        <w:rPr>
          <w:rFonts w:ascii="Times New Roman" w:hAnsi="Times New Roman" w:cs="Times New Roman"/>
          <w:sz w:val="24"/>
        </w:rPr>
        <w:t>Demográficos: Atend</w:t>
      </w:r>
      <w:r w:rsidR="0072100C">
        <w:rPr>
          <w:rFonts w:ascii="Times New Roman" w:hAnsi="Times New Roman" w:cs="Times New Roman"/>
          <w:sz w:val="24"/>
        </w:rPr>
        <w:t xml:space="preserve">eremos al número poblacional de las principales regiones afectadas por la despoblación (Cuenca, Soria, Guadalajara, Teruel), adquiriendo los datos a través de los informes del Instituto Nacional de Estadística (INE). De esta manera, a través de la creación de mapas (explicación </w:t>
      </w:r>
      <w:r w:rsidR="00CE6FC9">
        <w:rPr>
          <w:rFonts w:ascii="Times New Roman" w:hAnsi="Times New Roman" w:cs="Times New Roman"/>
          <w:sz w:val="24"/>
        </w:rPr>
        <w:t>más adelante</w:t>
      </w:r>
      <w:r w:rsidR="0072100C">
        <w:rPr>
          <w:rFonts w:ascii="Times New Roman" w:hAnsi="Times New Roman" w:cs="Times New Roman"/>
          <w:sz w:val="24"/>
        </w:rPr>
        <w:t xml:space="preserve">) podremos situar visualmente las zonas con menos habitantes de las regiones despobladas. </w:t>
      </w:r>
    </w:p>
    <w:p w:rsidR="0072100C" w:rsidRDefault="0072100C" w:rsidP="003E4CFC">
      <w:pPr>
        <w:jc w:val="both"/>
        <w:rPr>
          <w:rFonts w:ascii="Times New Roman" w:hAnsi="Times New Roman" w:cs="Times New Roman"/>
          <w:sz w:val="24"/>
        </w:rPr>
      </w:pPr>
      <w:r>
        <w:rPr>
          <w:rFonts w:ascii="Times New Roman" w:hAnsi="Times New Roman" w:cs="Times New Roman"/>
          <w:sz w:val="24"/>
        </w:rPr>
        <w:t xml:space="preserve">Fondo Social Europeo: Esta subvención europea es administrada en España por la UAFSE (Unidad Administradora de Fondos Sociales Europeos) ubicada en el Ministerio de Empleo y Seguridad Social. Por ello, recogeremos los datos del portal de este ministerio que se presenta ordenada por comunidades autónomas, lo que nos facilita adquirir las inversiones en las 4 zonas a tratar. </w:t>
      </w:r>
    </w:p>
    <w:p w:rsidR="0072100C" w:rsidRDefault="0072100C" w:rsidP="003E4CFC">
      <w:pPr>
        <w:jc w:val="both"/>
        <w:rPr>
          <w:rFonts w:ascii="Times New Roman" w:hAnsi="Times New Roman" w:cs="Times New Roman"/>
          <w:sz w:val="24"/>
        </w:rPr>
      </w:pPr>
      <w:r>
        <w:rPr>
          <w:rFonts w:ascii="Times New Roman" w:hAnsi="Times New Roman" w:cs="Times New Roman"/>
          <w:sz w:val="24"/>
        </w:rPr>
        <w:t xml:space="preserve">Fondos FEADER: </w:t>
      </w:r>
      <w:r w:rsidR="00CE6FC9">
        <w:rPr>
          <w:rFonts w:ascii="Times New Roman" w:hAnsi="Times New Roman" w:cs="Times New Roman"/>
          <w:sz w:val="24"/>
        </w:rPr>
        <w:t xml:space="preserve">Para situar la distribución de estos fondos, acudiremos al Ministerio de Agricultura y Pesca, Alimentación y Hacienda. En su portal podemos encontrar los informes donde conocer las zonas beneficiadas por la subvención en las zonas despobladas. </w:t>
      </w:r>
    </w:p>
    <w:p w:rsidR="00CE6FC9" w:rsidRDefault="00CE6FC9" w:rsidP="003E4CFC">
      <w:pPr>
        <w:jc w:val="both"/>
        <w:rPr>
          <w:rFonts w:ascii="Times New Roman" w:hAnsi="Times New Roman" w:cs="Times New Roman"/>
          <w:sz w:val="24"/>
        </w:rPr>
      </w:pPr>
      <w:r>
        <w:rPr>
          <w:rFonts w:ascii="Times New Roman" w:hAnsi="Times New Roman" w:cs="Times New Roman"/>
          <w:sz w:val="24"/>
        </w:rPr>
        <w:t xml:space="preserve">Fondos FEDER: En este caso, debemos conocer los 2 programas que llevan a cabo estos fondos puesto a que para la investigación ambos son relevantes. Por un lado, el Programa Operativo Regional y, por otro lado, el Programa Operativo Pluriregional. Los datos de su inversión los encontramos en el portal del </w:t>
      </w:r>
      <w:hyperlink r:id="rId7" w:history="1">
        <w:r w:rsidRPr="00F001BD">
          <w:rPr>
            <w:rStyle w:val="Hipervnculo"/>
            <w:rFonts w:ascii="Times New Roman" w:hAnsi="Times New Roman" w:cs="Times New Roman"/>
            <w:sz w:val="24"/>
          </w:rPr>
          <w:t>Ministerio de Hacienda y Función Pública</w:t>
        </w:r>
      </w:hyperlink>
      <w:r>
        <w:rPr>
          <w:rFonts w:ascii="Times New Roman" w:hAnsi="Times New Roman" w:cs="Times New Roman"/>
          <w:sz w:val="24"/>
        </w:rPr>
        <w:t xml:space="preserve">. Los primeros vienen distribuidos </w:t>
      </w:r>
      <w:r w:rsidR="00F001BD">
        <w:rPr>
          <w:rFonts w:ascii="Times New Roman" w:hAnsi="Times New Roman" w:cs="Times New Roman"/>
          <w:sz w:val="24"/>
        </w:rPr>
        <w:t xml:space="preserve">por comunidades autónomas, utilizaremos las que afectan a las zonas consideradas. En el caso del Programa Operativo Pluriregional, debemos diseccionar los datos para conocer </w:t>
      </w:r>
      <w:r w:rsidR="00B66755">
        <w:rPr>
          <w:rFonts w:ascii="Times New Roman" w:hAnsi="Times New Roman" w:cs="Times New Roman"/>
          <w:sz w:val="24"/>
        </w:rPr>
        <w:t>cuáles</w:t>
      </w:r>
      <w:r w:rsidR="00F001BD">
        <w:rPr>
          <w:rFonts w:ascii="Times New Roman" w:hAnsi="Times New Roman" w:cs="Times New Roman"/>
          <w:sz w:val="24"/>
        </w:rPr>
        <w:t xml:space="preserve"> de ellos están orientados al mundo rural y desechar los que se centren en el núcleo urbano o zonas más pobladas. </w:t>
      </w:r>
    </w:p>
    <w:p w:rsidR="003E4CFC" w:rsidRDefault="00F001BD" w:rsidP="003E4CFC">
      <w:pPr>
        <w:jc w:val="both"/>
        <w:rPr>
          <w:rFonts w:ascii="Times New Roman" w:hAnsi="Times New Roman" w:cs="Times New Roman"/>
          <w:sz w:val="24"/>
        </w:rPr>
      </w:pPr>
      <w:r>
        <w:rPr>
          <w:rFonts w:ascii="Times New Roman" w:hAnsi="Times New Roman" w:cs="Times New Roman"/>
          <w:sz w:val="24"/>
        </w:rPr>
        <w:t xml:space="preserve">Fondos de Cohesión: Al igual que los Fondos FEDER, la gestión de esta </w:t>
      </w:r>
      <w:r w:rsidR="00B66755">
        <w:rPr>
          <w:rFonts w:ascii="Times New Roman" w:hAnsi="Times New Roman" w:cs="Times New Roman"/>
          <w:sz w:val="24"/>
        </w:rPr>
        <w:t>subvención</w:t>
      </w:r>
      <w:r>
        <w:rPr>
          <w:rFonts w:ascii="Times New Roman" w:hAnsi="Times New Roman" w:cs="Times New Roman"/>
          <w:sz w:val="24"/>
        </w:rPr>
        <w:t xml:space="preserve"> europea es gestionada por el Ministerio de Hacienda y Función Pública en España, y recogeremos los datos de su portal web. </w:t>
      </w:r>
      <w:r w:rsidR="002A1240">
        <w:rPr>
          <w:rFonts w:ascii="Times New Roman" w:hAnsi="Times New Roman" w:cs="Times New Roman"/>
          <w:sz w:val="24"/>
        </w:rPr>
        <w:t xml:space="preserve">Estos se muestran en todo el territorio, pero el informe facilita la diseminación por regiones y agrupar las que nos son de interés para el proyecto en cuestión. </w:t>
      </w:r>
    </w:p>
    <w:p w:rsidR="002A1240" w:rsidRDefault="002A1240" w:rsidP="003E4CFC">
      <w:pPr>
        <w:jc w:val="both"/>
        <w:rPr>
          <w:rFonts w:ascii="Times New Roman" w:hAnsi="Times New Roman" w:cs="Times New Roman"/>
          <w:sz w:val="24"/>
        </w:rPr>
      </w:pPr>
      <w:r>
        <w:rPr>
          <w:rFonts w:ascii="Times New Roman" w:hAnsi="Times New Roman" w:cs="Times New Roman"/>
          <w:sz w:val="24"/>
        </w:rPr>
        <w:t>Ayudas de la PAC: La Política Agrícola Común también dota de ayudas a las zonas en riesgo de despoblación, es por</w:t>
      </w:r>
      <w:r w:rsidR="000065D8">
        <w:rPr>
          <w:rFonts w:ascii="Times New Roman" w:hAnsi="Times New Roman" w:cs="Times New Roman"/>
          <w:sz w:val="24"/>
        </w:rPr>
        <w:t xml:space="preserve"> ello que deberemos conocer su estructura y localizar el gasto. Estos se encuentran en la página del </w:t>
      </w:r>
      <w:hyperlink r:id="rId8" w:history="1">
        <w:r w:rsidR="000065D8" w:rsidRPr="000065D8">
          <w:rPr>
            <w:rStyle w:val="Hipervnculo"/>
            <w:rFonts w:ascii="Times New Roman" w:hAnsi="Times New Roman" w:cs="Times New Roman"/>
            <w:sz w:val="24"/>
          </w:rPr>
          <w:t>Ministerio de Agricultura y Pesca, Alimentación y Hacienda.</w:t>
        </w:r>
      </w:hyperlink>
      <w:r w:rsidR="000065D8">
        <w:rPr>
          <w:rFonts w:ascii="Times New Roman" w:hAnsi="Times New Roman" w:cs="Times New Roman"/>
          <w:sz w:val="24"/>
        </w:rPr>
        <w:t xml:space="preserve"> </w:t>
      </w:r>
    </w:p>
    <w:p w:rsidR="009F64B6" w:rsidRPr="009F64B6" w:rsidRDefault="009F64B6" w:rsidP="009F64B6">
      <w:pPr>
        <w:jc w:val="both"/>
        <w:rPr>
          <w:rFonts w:ascii="Times New Roman" w:hAnsi="Times New Roman" w:cs="Times New Roman"/>
          <w:sz w:val="24"/>
        </w:rPr>
      </w:pPr>
      <w:r>
        <w:rPr>
          <w:rFonts w:ascii="Times New Roman" w:hAnsi="Times New Roman" w:cs="Times New Roman"/>
          <w:sz w:val="24"/>
        </w:rPr>
        <w:t xml:space="preserve">Descripción de Subvenciones: </w:t>
      </w:r>
      <w:r w:rsidRPr="009F64B6">
        <w:rPr>
          <w:rFonts w:ascii="Times New Roman" w:hAnsi="Times New Roman" w:cs="Times New Roman"/>
          <w:sz w:val="24"/>
        </w:rPr>
        <w:t xml:space="preserve">Los Fondos FEDER es un programa de subvenciones que pretende corregir los desequilibrios demográficos a través de inversiones a sectores clave como lo son: la innovación e investigación, las TICS, las pequeñas y medianas empresas (pymes) y la economía de bajas emisiones de carbono. Uno de los aspectos que caracteriza a estos Fondos FEDER “prestan especial atención a las características específicas de cada región”, según señala la UE. Junto a FEDER está el programa de Fondos FEADER que </w:t>
      </w:r>
      <w:r w:rsidRPr="009F64B6">
        <w:rPr>
          <w:rFonts w:ascii="Times New Roman" w:hAnsi="Times New Roman" w:cs="Times New Roman"/>
          <w:sz w:val="24"/>
        </w:rPr>
        <w:lastRenderedPageBreak/>
        <w:t>se centrar exclusivamente en el sector agrícola. En este mismo sector también se destinan ayudas europeas a través de la PAC.</w:t>
      </w:r>
    </w:p>
    <w:p w:rsidR="009F64B6" w:rsidRDefault="009F64B6" w:rsidP="003E4CFC">
      <w:pPr>
        <w:jc w:val="both"/>
        <w:rPr>
          <w:rFonts w:ascii="Times New Roman" w:hAnsi="Times New Roman" w:cs="Times New Roman"/>
          <w:sz w:val="24"/>
        </w:rPr>
      </w:pPr>
      <w:r w:rsidRPr="009F64B6">
        <w:rPr>
          <w:rFonts w:ascii="Times New Roman" w:hAnsi="Times New Roman" w:cs="Times New Roman"/>
          <w:sz w:val="24"/>
        </w:rPr>
        <w:t>Por otro lado, el Fondo Social Europeo está enfocado a ayudas con el objetivo de incrementar las oportunidades en materia de empleo  y educación en el conjunto del territorio de la Unión Europea. A pesar de no estar centrada, a diferencia de las antes mencionadas, en el medio rural, estas subvenciones  también ayuda a frenar el fenómeno de la población teniendo en cuenta que son dos aspectos fundamentales que influyen en la demografía de los territorios. Po último, el Fondo de Cohesión cumple este papel ya que su principal pretensión es reducir las disparidades socioeconómicas y la promoción del desarrollo sostenible.</w:t>
      </w:r>
    </w:p>
    <w:p w:rsidR="00B04DB7" w:rsidRDefault="00726503" w:rsidP="003E4CFC">
      <w:pPr>
        <w:jc w:val="both"/>
        <w:rPr>
          <w:rFonts w:ascii="Times New Roman" w:hAnsi="Times New Roman" w:cs="Times New Roman"/>
          <w:sz w:val="24"/>
        </w:rPr>
      </w:pPr>
      <w:r>
        <w:rPr>
          <w:rFonts w:ascii="Times New Roman" w:hAnsi="Times New Roman" w:cs="Times New Roman"/>
          <w:sz w:val="24"/>
        </w:rPr>
        <w:t xml:space="preserve">Una vez gestionados todos los datos, pondremos en relación demográficos y económicos en un mapa interactivo, que haga más visual y atractivo el proyecto. Este mapa presentará la franja </w:t>
      </w:r>
      <w:r w:rsidR="007166B6">
        <w:rPr>
          <w:rFonts w:ascii="Times New Roman" w:hAnsi="Times New Roman" w:cs="Times New Roman"/>
          <w:sz w:val="24"/>
        </w:rPr>
        <w:t>donde encontramos las 4 zonas de despoblación nacional (Cuenca, Soria, Teruel, Guadalajara), permitiendo explorar en cada una de ellas. Situaremos los pueblos y zonas rurales de cada una de las provincias en dicho mapa, y en cada una de estas z</w:t>
      </w:r>
      <w:r w:rsidR="00B0446B">
        <w:rPr>
          <w:rFonts w:ascii="Times New Roman" w:hAnsi="Times New Roman" w:cs="Times New Roman"/>
          <w:sz w:val="24"/>
        </w:rPr>
        <w:t>onas expondremos su demografía,</w:t>
      </w:r>
      <w:r w:rsidR="007166B6">
        <w:rPr>
          <w:rFonts w:ascii="Times New Roman" w:hAnsi="Times New Roman" w:cs="Times New Roman"/>
          <w:sz w:val="24"/>
        </w:rPr>
        <w:t xml:space="preserve"> el dinero recibido</w:t>
      </w:r>
      <w:r w:rsidR="00B0446B">
        <w:rPr>
          <w:rFonts w:ascii="Times New Roman" w:hAnsi="Times New Roman" w:cs="Times New Roman"/>
          <w:sz w:val="24"/>
        </w:rPr>
        <w:t xml:space="preserve"> para combatir su despoblación y en qué se ha invertido distribuido en los distintos fondos. Este mapa permitirá navegar por las zonas e ir comparando los datos económicos entre los fondos y los datos demográficos de distintas ubicaciones. </w:t>
      </w:r>
    </w:p>
    <w:p w:rsidR="00B04DB7" w:rsidRPr="003E4CFC" w:rsidRDefault="00B04DB7" w:rsidP="003E4CFC">
      <w:pPr>
        <w:jc w:val="both"/>
        <w:rPr>
          <w:rFonts w:ascii="Times New Roman" w:hAnsi="Times New Roman" w:cs="Times New Roman"/>
          <w:sz w:val="24"/>
        </w:rPr>
      </w:pPr>
      <w:r>
        <w:rPr>
          <w:rFonts w:ascii="Times New Roman" w:hAnsi="Times New Roman" w:cs="Times New Roman"/>
          <w:sz w:val="24"/>
        </w:rPr>
        <w:t>Entrevistas: Un parte importante en nuestra investigación se corresponde con las entrevistas. Las Diputaciones serán nuestro foco principal en su tarea de ayudar a frenar la despoblación y desarrollar las zonas rurales (Diputación de Cuenca, Diputación de Guadalajara, Diputación de Soria y Diputación de Teruel). También nos resultará de interés hablar con ayuntamientos y gobiernos regionales, así como asociaciones como Asociación Serranía Celtibérica, La Otra Guadalajara, Teruel Existe y Soria Ya. Nos centraremos en conocer cómo se invierten los fondos y en qué debe</w:t>
      </w:r>
      <w:r w:rsidR="00E24C35">
        <w:rPr>
          <w:rFonts w:ascii="Times New Roman" w:hAnsi="Times New Roman" w:cs="Times New Roman"/>
          <w:sz w:val="24"/>
        </w:rPr>
        <w:t>rían destinarse.</w:t>
      </w:r>
      <w:r w:rsidR="009F64B6">
        <w:rPr>
          <w:rFonts w:ascii="Times New Roman" w:hAnsi="Times New Roman" w:cs="Times New Roman"/>
          <w:sz w:val="24"/>
        </w:rPr>
        <w:t xml:space="preserve"> </w:t>
      </w:r>
    </w:p>
    <w:p w:rsidR="00FE5B95" w:rsidRDefault="00FE5B95">
      <w:pPr>
        <w:rPr>
          <w:b/>
          <w:sz w:val="32"/>
        </w:rPr>
      </w:pPr>
      <w:r w:rsidRPr="00B04DB7">
        <w:rPr>
          <w:b/>
          <w:sz w:val="32"/>
        </w:rPr>
        <w:t>Requisitos técnicos</w:t>
      </w:r>
    </w:p>
    <w:p w:rsidR="00B04DB7" w:rsidRPr="00B04DB7" w:rsidRDefault="00B04DB7" w:rsidP="00B04DB7">
      <w:pPr>
        <w:jc w:val="both"/>
        <w:rPr>
          <w:rFonts w:ascii="Times New Roman" w:hAnsi="Times New Roman" w:cs="Times New Roman"/>
          <w:sz w:val="24"/>
        </w:rPr>
      </w:pPr>
      <w:r>
        <w:rPr>
          <w:rFonts w:ascii="Times New Roman" w:hAnsi="Times New Roman" w:cs="Times New Roman"/>
          <w:sz w:val="24"/>
        </w:rPr>
        <w:t xml:space="preserve">Todos los participantes deberán contar con ordenador y acceso a Internet. Trabajaremos con el programa de Microsoft Office, especialmente Excel, así como el paquete de Adobe que incluye Adobe Illustrator, After Effects y Photoshop. Teléfono para poder llevar a cabo las entrevistas y, para las entrevistas en persona, se requerirá una grabadora. </w:t>
      </w:r>
    </w:p>
    <w:p w:rsidR="00FE5B95" w:rsidRDefault="00FE5B95">
      <w:pPr>
        <w:rPr>
          <w:b/>
          <w:sz w:val="32"/>
        </w:rPr>
      </w:pPr>
      <w:r w:rsidRPr="0067520C">
        <w:rPr>
          <w:b/>
          <w:sz w:val="32"/>
        </w:rPr>
        <w:t>Descripción del perfil de los colaboradores que requiere el proyecto</w:t>
      </w:r>
    </w:p>
    <w:p w:rsidR="009F64B6" w:rsidRPr="009F64B6" w:rsidRDefault="009F64B6" w:rsidP="009F64B6">
      <w:pPr>
        <w:pStyle w:val="Prrafodelista"/>
        <w:numPr>
          <w:ilvl w:val="0"/>
          <w:numId w:val="1"/>
        </w:numPr>
        <w:jc w:val="both"/>
        <w:rPr>
          <w:rFonts w:ascii="Times New Roman" w:hAnsi="Times New Roman" w:cs="Times New Roman"/>
          <w:sz w:val="24"/>
        </w:rPr>
      </w:pPr>
      <w:r w:rsidRPr="009F64B6">
        <w:rPr>
          <w:rFonts w:ascii="Times New Roman" w:hAnsi="Times New Roman" w:cs="Times New Roman"/>
          <w:sz w:val="24"/>
        </w:rPr>
        <w:t>Se necesitarán dos periodistas especializados en periodismo de datos para desglosar y ordenar la gran cantidad de información que se pretenden manejar.</w:t>
      </w:r>
    </w:p>
    <w:p w:rsidR="009F64B6" w:rsidRPr="009F64B6" w:rsidRDefault="009F64B6" w:rsidP="009F64B6">
      <w:pPr>
        <w:pStyle w:val="Prrafodelista"/>
        <w:numPr>
          <w:ilvl w:val="0"/>
          <w:numId w:val="1"/>
        </w:numPr>
        <w:jc w:val="both"/>
        <w:rPr>
          <w:rFonts w:ascii="Times New Roman" w:hAnsi="Times New Roman" w:cs="Times New Roman"/>
          <w:sz w:val="24"/>
        </w:rPr>
      </w:pPr>
      <w:r w:rsidRPr="009F64B6">
        <w:rPr>
          <w:rFonts w:ascii="Times New Roman" w:hAnsi="Times New Roman" w:cs="Times New Roman"/>
          <w:sz w:val="24"/>
        </w:rPr>
        <w:t>Se requiere un programador especializado en la aplicación de herramientas para diseminar datos y en lenguaje HTML5.</w:t>
      </w:r>
    </w:p>
    <w:p w:rsidR="009F64B6" w:rsidRPr="009F64B6" w:rsidRDefault="009F64B6" w:rsidP="009F64B6">
      <w:pPr>
        <w:pStyle w:val="Prrafodelista"/>
        <w:numPr>
          <w:ilvl w:val="0"/>
          <w:numId w:val="1"/>
        </w:numPr>
        <w:jc w:val="both"/>
        <w:rPr>
          <w:rFonts w:ascii="Times New Roman" w:hAnsi="Times New Roman" w:cs="Times New Roman"/>
          <w:sz w:val="24"/>
        </w:rPr>
      </w:pPr>
      <w:r w:rsidRPr="009F64B6">
        <w:rPr>
          <w:rFonts w:ascii="Times New Roman" w:hAnsi="Times New Roman" w:cs="Times New Roman"/>
          <w:sz w:val="24"/>
        </w:rPr>
        <w:lastRenderedPageBreak/>
        <w:t xml:space="preserve">Por último se necesitarán diseñadores gráficos con el objetivo de elaborar infografías y gráficos. </w:t>
      </w:r>
    </w:p>
    <w:p w:rsidR="009F64B6" w:rsidRPr="0067520C" w:rsidRDefault="00FE5B95">
      <w:pPr>
        <w:rPr>
          <w:b/>
          <w:sz w:val="32"/>
        </w:rPr>
      </w:pPr>
      <w:r w:rsidRPr="0067520C">
        <w:rPr>
          <w:b/>
          <w:sz w:val="32"/>
        </w:rPr>
        <w:t>Curriculum (opcional)</w:t>
      </w:r>
      <w:bookmarkStart w:id="0" w:name="_GoBack"/>
      <w:bookmarkEnd w:id="0"/>
    </w:p>
    <w:p w:rsidR="00FE5B95" w:rsidRPr="0067520C" w:rsidRDefault="00FE5B95">
      <w:pPr>
        <w:rPr>
          <w:b/>
          <w:sz w:val="32"/>
        </w:rPr>
      </w:pPr>
      <w:r w:rsidRPr="0067520C">
        <w:rPr>
          <w:b/>
          <w:sz w:val="32"/>
        </w:rPr>
        <w:t>Motivaciones y expectativas (opcional)</w:t>
      </w:r>
    </w:p>
    <w:p w:rsidR="00860D2C" w:rsidRPr="00860D2C" w:rsidRDefault="00860D2C" w:rsidP="00860D2C">
      <w:pPr>
        <w:spacing w:before="100" w:beforeAutospacing="1" w:after="100" w:afterAutospacing="1" w:line="240" w:lineRule="auto"/>
        <w:jc w:val="both"/>
        <w:rPr>
          <w:rFonts w:ascii="Times New Roman" w:eastAsia="Times New Roman" w:hAnsi="Times New Roman" w:cs="Times New Roman"/>
          <w:sz w:val="24"/>
          <w:szCs w:val="24"/>
          <w:lang w:eastAsia="es-ES"/>
        </w:rPr>
      </w:pPr>
      <w:r w:rsidRPr="00860D2C">
        <w:rPr>
          <w:rFonts w:ascii="Times New Roman" w:eastAsia="Times New Roman" w:hAnsi="Times New Roman" w:cs="Times New Roman"/>
          <w:sz w:val="24"/>
          <w:szCs w:val="24"/>
          <w:lang w:eastAsia="es-ES"/>
        </w:rPr>
        <w:t xml:space="preserve">En el nuevo panorama periodístico existen nuevas herramientas que permiten trabajar con cantidades ingentes de datos. Es crucial que el periodista tenga aptitudes para enfrentarse al </w:t>
      </w:r>
      <w:r w:rsidRPr="00860D2C">
        <w:rPr>
          <w:rFonts w:ascii="Times New Roman" w:eastAsia="Times New Roman" w:hAnsi="Times New Roman" w:cs="Times New Roman"/>
          <w:i/>
          <w:iCs/>
          <w:sz w:val="24"/>
          <w:szCs w:val="24"/>
          <w:lang w:eastAsia="es-ES"/>
        </w:rPr>
        <w:t>Big Data</w:t>
      </w:r>
      <w:r w:rsidRPr="00860D2C">
        <w:rPr>
          <w:rFonts w:ascii="Times New Roman" w:eastAsia="Times New Roman" w:hAnsi="Times New Roman" w:cs="Times New Roman"/>
          <w:sz w:val="24"/>
          <w:szCs w:val="24"/>
          <w:lang w:eastAsia="es-ES"/>
        </w:rPr>
        <w:t xml:space="preserve"> y a partir de él elaborar un relato. De aquí nuestro interés en aprender nuevas técnicas que curtan nuestros conocimientos para saber cómo tratar informaciones que contengan miles de datos. Así mismo, conocer las herramientas necesarias para llevar a cabo este tipo de investigaciones</w:t>
      </w:r>
      <w:r>
        <w:rPr>
          <w:rFonts w:ascii="Times New Roman" w:eastAsia="Times New Roman" w:hAnsi="Times New Roman" w:cs="Times New Roman"/>
          <w:sz w:val="24"/>
          <w:szCs w:val="24"/>
          <w:lang w:eastAsia="es-ES"/>
        </w:rPr>
        <w:t xml:space="preserve"> y desarrollarlas bajo la ayuda y supervisión de expertos</w:t>
      </w:r>
      <w:r w:rsidRPr="00860D2C">
        <w:rPr>
          <w:rFonts w:ascii="Times New Roman" w:eastAsia="Times New Roman" w:hAnsi="Times New Roman" w:cs="Times New Roman"/>
          <w:sz w:val="24"/>
          <w:szCs w:val="24"/>
          <w:lang w:eastAsia="es-ES"/>
        </w:rPr>
        <w:t xml:space="preserve">. </w:t>
      </w:r>
    </w:p>
    <w:p w:rsidR="00860D2C" w:rsidRPr="00860D2C" w:rsidRDefault="00860D2C" w:rsidP="00860D2C">
      <w:pPr>
        <w:spacing w:before="100" w:beforeAutospacing="1" w:after="100" w:afterAutospacing="1" w:line="240" w:lineRule="auto"/>
        <w:jc w:val="both"/>
        <w:rPr>
          <w:rFonts w:ascii="Times New Roman" w:eastAsia="Times New Roman" w:hAnsi="Times New Roman" w:cs="Times New Roman"/>
          <w:sz w:val="24"/>
          <w:szCs w:val="24"/>
          <w:lang w:eastAsia="es-ES"/>
        </w:rPr>
      </w:pPr>
      <w:r w:rsidRPr="00860D2C">
        <w:rPr>
          <w:rFonts w:ascii="Times New Roman" w:eastAsia="Times New Roman" w:hAnsi="Times New Roman" w:cs="Times New Roman"/>
          <w:sz w:val="24"/>
          <w:szCs w:val="24"/>
          <w:lang w:eastAsia="es-ES"/>
        </w:rPr>
        <w:t xml:space="preserve">Una vez que se han diseminado todos los datos con los que se va a trabajar, es de vital importancia saber cómo ordenarlos para elaborar una pieza periodística, así como saber plasmarlos en diversos elementos gráficos que hagan más comprensible la información para el lector. </w:t>
      </w:r>
    </w:p>
    <w:p w:rsidR="00860D2C" w:rsidRDefault="00860D2C" w:rsidP="00860D2C">
      <w:pPr>
        <w:spacing w:before="100" w:beforeAutospacing="1" w:after="100" w:afterAutospacing="1" w:line="240" w:lineRule="auto"/>
        <w:jc w:val="both"/>
        <w:rPr>
          <w:rFonts w:ascii="Times New Roman" w:eastAsia="Times New Roman" w:hAnsi="Times New Roman" w:cs="Times New Roman"/>
          <w:sz w:val="24"/>
          <w:szCs w:val="24"/>
          <w:lang w:eastAsia="es-ES"/>
        </w:rPr>
      </w:pPr>
      <w:r w:rsidRPr="00860D2C">
        <w:rPr>
          <w:rFonts w:ascii="Times New Roman" w:eastAsia="Times New Roman" w:hAnsi="Times New Roman" w:cs="Times New Roman"/>
          <w:sz w:val="24"/>
          <w:szCs w:val="24"/>
          <w:lang w:eastAsia="es-ES"/>
        </w:rPr>
        <w:t>Es por ello que nuestras expectativas estén  centradas en estos aspectos. El periodismo es un oficio en el que nunca se debe dejar de aprender y por eso queremos expandir nuestros conocimientos hacia un campo del cual no conocemos lo suficiente. La gran masa de datos que hay en la red necesita de profesionales que sirvan como filtro para tratarla y poder mostrársela al público de tal forma que sean capaces de entenderla.</w:t>
      </w:r>
    </w:p>
    <w:p w:rsidR="00860D2C" w:rsidRDefault="00860D2C" w:rsidP="00860D2C">
      <w:pPr>
        <w:spacing w:before="100" w:beforeAutospacing="1" w:after="100" w:afterAutospacing="1"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El tema elegido –Despoblación- también nos incita a querer trabajar para combatir un problema que afecta a regiones de nuestro entorno. Nos gustaría profundizar en las causas principales para poder atajar la concatenación de sucesos que han llevado, desde la base, a convertirse en un fenómeno tan peligroso. Las subvenciones europeas, junto a las de la diputación y gobierno regional, son las principales ayudas para unificar de nuevo las localidades afectadas, por lo que nos resulta vital entender si estas se están empleando de manera correcta y su acción consigue los resultados esperados. </w:t>
      </w:r>
    </w:p>
    <w:p w:rsidR="00860D2C" w:rsidRDefault="0067067E" w:rsidP="00860D2C">
      <w:pPr>
        <w:spacing w:before="100" w:beforeAutospacing="1" w:after="100" w:afterAutospacing="1"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Por todo ello, consideramos que el proyecto reúne los requisitos de un periodismo útil, de aprendizaje constante e innovador. Un trabajo que puede plasmar nuestros conocimientos en el ámbito del periodismo de datos, desarrollarlos, así cómo adaptarnos a los diseños y estilos actuales. </w:t>
      </w:r>
    </w:p>
    <w:p w:rsidR="0067067E" w:rsidRPr="00860D2C" w:rsidRDefault="0067067E" w:rsidP="00860D2C">
      <w:pPr>
        <w:spacing w:before="100" w:beforeAutospacing="1" w:after="100" w:afterAutospacing="1" w:line="240" w:lineRule="auto"/>
        <w:jc w:val="both"/>
        <w:rPr>
          <w:rFonts w:ascii="Times New Roman" w:eastAsia="Times New Roman" w:hAnsi="Times New Roman" w:cs="Times New Roman"/>
          <w:sz w:val="24"/>
          <w:szCs w:val="24"/>
          <w:lang w:eastAsia="es-ES"/>
        </w:rPr>
      </w:pPr>
    </w:p>
    <w:p w:rsidR="00FE5B95" w:rsidRPr="00FE5B95" w:rsidRDefault="00FE5B95">
      <w:pPr>
        <w:rPr>
          <w:b/>
        </w:rPr>
      </w:pPr>
    </w:p>
    <w:sectPr w:rsidR="00FE5B95" w:rsidRPr="00FE5B9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446A6E"/>
    <w:multiLevelType w:val="hybridMultilevel"/>
    <w:tmpl w:val="9C68BBD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B95"/>
    <w:rsid w:val="000065D8"/>
    <w:rsid w:val="002A1240"/>
    <w:rsid w:val="003E4CFC"/>
    <w:rsid w:val="004F0AF1"/>
    <w:rsid w:val="005162AA"/>
    <w:rsid w:val="0067067E"/>
    <w:rsid w:val="0067520C"/>
    <w:rsid w:val="007166B6"/>
    <w:rsid w:val="0072100C"/>
    <w:rsid w:val="00726503"/>
    <w:rsid w:val="00860D2C"/>
    <w:rsid w:val="008C3E75"/>
    <w:rsid w:val="009F64B6"/>
    <w:rsid w:val="00B0446B"/>
    <w:rsid w:val="00B04DB7"/>
    <w:rsid w:val="00B2541A"/>
    <w:rsid w:val="00B51EE2"/>
    <w:rsid w:val="00B66755"/>
    <w:rsid w:val="00CE6FC9"/>
    <w:rsid w:val="00E071A2"/>
    <w:rsid w:val="00E24C35"/>
    <w:rsid w:val="00F001BD"/>
    <w:rsid w:val="00FE5B9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08B834D-2BBF-4BE9-BD77-10E040354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51EE2"/>
    <w:rPr>
      <w:color w:val="0000FF" w:themeColor="hyperlink"/>
      <w:u w:val="single"/>
    </w:rPr>
  </w:style>
  <w:style w:type="paragraph" w:styleId="Prrafodelista">
    <w:name w:val="List Paragraph"/>
    <w:basedOn w:val="Normal"/>
    <w:uiPriority w:val="34"/>
    <w:qFormat/>
    <w:rsid w:val="009F64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6641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pama.gob.es/es/politica-agricola-comun/pagos-y-ayudas-de-la-pac/" TargetMode="External"/><Relationship Id="rId3" Type="http://schemas.openxmlformats.org/officeDocument/2006/relationships/settings" Target="settings.xml"/><Relationship Id="rId7" Type="http://schemas.openxmlformats.org/officeDocument/2006/relationships/hyperlink" Target="http://www.dgfc.sepg.minhafp.gob.es/sitios/dgfc/es-ES/Paginas/BeneficiariosFederCohesion.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drian.gquintana@gmail.com" TargetMode="External"/><Relationship Id="rId5" Type="http://schemas.openxmlformats.org/officeDocument/2006/relationships/hyperlink" Target="mailto:alexnandy95@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4</Pages>
  <Words>1549</Words>
  <Characters>8523</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adri</cp:lastModifiedBy>
  <cp:revision>10</cp:revision>
  <dcterms:created xsi:type="dcterms:W3CDTF">2017-03-02T11:06:00Z</dcterms:created>
  <dcterms:modified xsi:type="dcterms:W3CDTF">2017-03-05T18:42:00Z</dcterms:modified>
</cp:coreProperties>
</file>