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7 – Les cartes Effet / Remise</w:t>
      </w:r>
    </w:p>
    <w:p>
      <w:pPr>
        <w:pStyle w:val="Heading2"/>
      </w:pPr>
      <w:r>
        <w:t>Objectif</w:t>
      </w:r>
    </w:p>
    <w:p>
      <w:r>
        <w:rPr>
          <w:sz w:val="22"/>
        </w:rPr>
        <w:t>À la fin de ce module, le joueur doit comprendre qu'une carte Effet / Remise possède deux utilisations exclusives.</w:t>
        <w:br/>
        <w:br/>
        <w:t>Le joueur doit savoir :</w:t>
        <w:br/>
        <w:t>- jouer une carte pour son effet ;</w:t>
        <w:br/>
        <w:t>- utiliser une carte en Remise ;</w:t>
        <w:br/>
        <w:t>- comprendre que l'on doit toujours choisir entre l'effet OU la Remise.</w:t>
      </w:r>
    </w:p>
    <w:p>
      <w:pPr>
        <w:pStyle w:val="Heading2"/>
      </w:pPr>
      <w:r>
        <w:t>Configuration</w:t>
      </w:r>
    </w:p>
    <w:p>
      <w:r>
        <w:rPr>
          <w:sz w:val="22"/>
        </w:rPr>
        <w:t>Narrateur : Coach Ju</w:t>
        <w:br/>
        <w:br/>
        <w:t>Le tutoriel utilise toujours la même carte Effet / Remise afin de montrer clairement ses deux utilisations.</w:t>
        <w:br/>
        <w:br/>
        <w:t>Toutes les situations sont scénarisées.</w:t>
        <w:br/>
        <w:t>Aucun hasard.</w:t>
      </w:r>
    </w:p>
    <w:p>
      <w:pPr>
        <w:pStyle w:val="Heading3"/>
      </w:pPr>
      <w:r>
        <w:t>Étape 1 – Introduction</w:t>
      </w:r>
    </w:p>
    <w:p>
      <w:r>
        <w:rPr>
          <w:sz w:val="22"/>
        </w:rPr>
        <w:t>Dialogue :</w:t>
        <w:br/>
        <w:t>Les cartes Effet / Remise sont particulières.</w:t>
        <w:br/>
        <w:br/>
        <w:t>Une même carte peut être utilisée de deux façons différentes.</w:t>
        <w:br/>
        <w:br/>
        <w:t>Tu devras toujours choisir laquelle utiliser.</w:t>
        <w:br/>
        <w:br/>
        <w:t>Action : Suivant.</w:t>
      </w:r>
    </w:p>
    <w:p>
      <w:pPr>
        <w:pStyle w:val="Heading3"/>
      </w:pPr>
      <w:r>
        <w:t>Étape 2 – Utilisation en mode Effet</w:t>
      </w:r>
    </w:p>
    <w:p>
      <w:r>
        <w:rPr>
          <w:sz w:val="22"/>
        </w:rPr>
        <w:t>Interface :</w:t>
        <w:br/>
        <w:t>Afficher une carte Effet / Remise agrandie.</w:t>
        <w:br/>
        <w:br/>
        <w:t>Mettre en évidence son coût et son texte d'effet.</w:t>
        <w:br/>
        <w:br/>
        <w:t>Dialogue :</w:t>
        <w:br/>
        <w:t>Première possibilité.</w:t>
        <w:br/>
        <w:br/>
        <w:t>Tu joues cette carte pour son effet.</w:t>
        <w:br/>
        <w:br/>
        <w:t>Tu paies son coût en endurance et son effet est immédiatement appliqué.</w:t>
        <w:br/>
        <w:br/>
        <w:t>Action attendue :</w:t>
        <w:br/>
        <w:t>Jouer la carte en mode Effet.</w:t>
        <w:br/>
        <w:br/>
        <w:t>Résultat :</w:t>
        <w:br/>
        <w:t>L'effet est appliqué.</w:t>
        <w:br/>
        <w:t>Le tour continue.</w:t>
      </w:r>
    </w:p>
    <w:p>
      <w:pPr>
        <w:pStyle w:val="Heading3"/>
      </w:pPr>
      <w:r>
        <w:t>Étape 3 – Règle importante</w:t>
      </w:r>
    </w:p>
    <w:p>
      <w:r>
        <w:rPr>
          <w:sz w:val="22"/>
        </w:rPr>
        <w:t>Dialogue :</w:t>
        <w:br/>
        <w:t>Lorsque tu joues une carte pour son effet, son Placement n'est pas utilisé.</w:t>
        <w:br/>
        <w:br/>
        <w:t>Tu bénéficies uniquement de son effet.</w:t>
        <w:br/>
        <w:br/>
        <w:t>Action : Suivant.</w:t>
      </w:r>
    </w:p>
    <w:p>
      <w:pPr>
        <w:pStyle w:val="Heading3"/>
      </w:pPr>
      <w:r>
        <w:t>Étape 4 – Utilisation en Remise</w:t>
      </w:r>
    </w:p>
    <w:p>
      <w:r>
        <w:rPr>
          <w:sz w:val="22"/>
        </w:rPr>
        <w:t>Dialogue :</w:t>
        <w:br/>
        <w:t>Deuxième possibilité.</w:t>
        <w:br/>
        <w:br/>
        <w:t>Tu peux utiliser cette même carte en Remise.</w:t>
        <w:br/>
        <w:br/>
        <w:t>Elle est alors placée sous une carte Coup.</w:t>
        <w:br/>
        <w:br/>
        <w:t>Action attendue :</w:t>
        <w:br/>
        <w:t>Sélectionner la carte Effet / Remise.</w:t>
        <w:br/>
        <w:t>Choisir Remise.</w:t>
        <w:br/>
        <w:t>Jouer ensuite une carte Coup.</w:t>
      </w:r>
    </w:p>
    <w:p>
      <w:pPr>
        <w:pStyle w:val="Heading3"/>
      </w:pPr>
      <w:r>
        <w:t>Étape 5 – Calcul du Placement</w:t>
      </w:r>
    </w:p>
    <w:p>
      <w:r>
        <w:rPr>
          <w:sz w:val="22"/>
        </w:rPr>
        <w:t>Dialogue :</w:t>
        <w:br/>
        <w:t>En mode Remise, le texte de la carte est complètement ignoré.</w:t>
        <w:br/>
        <w:br/>
        <w:t>En revanche, son Placement est ajouté au Placement de la carte Coup.</w:t>
        <w:br/>
        <w:br/>
        <w:t>Interface :</w:t>
        <w:br/>
        <w:t>Afficher le calcul :</w:t>
        <w:br/>
        <w:br/>
        <w:t>Placement du Coup</w:t>
        <w:br/>
        <w:t>+</w:t>
        <w:br/>
        <w:t>Placement de la Remise</w:t>
        <w:br/>
        <w:t>=</w:t>
        <w:br/>
        <w:t>Placement final.</w:t>
      </w:r>
    </w:p>
    <w:p>
      <w:pPr>
        <w:pStyle w:val="Heading3"/>
      </w:pPr>
      <w:r>
        <w:t>Étape 6 – Choisir</w:t>
      </w:r>
    </w:p>
    <w:p>
      <w:r>
        <w:rPr>
          <w:sz w:val="22"/>
        </w:rPr>
        <w:t>Dialogue :</w:t>
        <w:br/>
        <w:t>Tu ne peux jamais utiliser l'effet et la Remise en même temps.</w:t>
        <w:br/>
        <w:br/>
        <w:t>Tu dois toujours faire un choix.</w:t>
        <w:br/>
        <w:br/>
        <w:t>Une carte Effet / Remise donne :</w:t>
        <w:br/>
        <w:br/>
        <w:t>• soit son effet ;</w:t>
        <w:br/>
        <w:t>• soit son Placement.</w:t>
        <w:br/>
        <w:br/>
        <w:t>Jamais les deux.</w:t>
      </w:r>
    </w:p>
    <w:p>
      <w:pPr>
        <w:pStyle w:val="Heading3"/>
      </w:pPr>
      <w:r>
        <w:t>Étape 7 – Exercice</w:t>
      </w:r>
    </w:p>
    <w:p>
      <w:r>
        <w:rPr>
          <w:sz w:val="22"/>
        </w:rPr>
        <w:t>Situation 1 :</w:t>
        <w:br/>
        <w:t>Le bon choix est Effet.</w:t>
        <w:br/>
        <w:br/>
        <w:t>Situation 2 :</w:t>
        <w:br/>
        <w:t>Le bon choix est Remise.</w:t>
        <w:br/>
        <w:br/>
        <w:t>Coach Ju corrige immédiatement toute erreur.</w:t>
        <w:br/>
        <w:br/>
        <w:t>Le joueur recommence jusqu'à réussir.</w:t>
      </w:r>
    </w:p>
    <w:p>
      <w:pPr>
        <w:pStyle w:val="Heading3"/>
      </w:pPr>
      <w:r>
        <w:t>Étape 8 – Conclusion</w:t>
      </w:r>
    </w:p>
    <w:p>
      <w:r>
        <w:rPr>
          <w:sz w:val="22"/>
        </w:rPr>
        <w:t>Dialogue :</w:t>
        <w:br/>
        <w:t>Tu connais maintenant les deux utilisations possibles d'une carte Effet / Remise.</w:t>
        <w:br/>
        <w:br/>
        <w:t>Cette décision est souvent stratégique.</w:t>
        <w:br/>
        <w:br/>
        <w:t>Choisir le bon mode au bon moment peut changer complètement un échange.</w:t>
        <w:br/>
        <w:br/>
        <w:t>Fin du module.</w:t>
      </w:r>
    </w:p>
    <w:p>
      <w:pPr>
        <w:pStyle w:val="Heading2"/>
      </w:pPr>
      <w:r>
        <w:t>Critères d'acceptation</w:t>
      </w:r>
    </w:p>
    <w:p>
      <w:r>
        <w:rPr>
          <w:sz w:val="22"/>
        </w:rPr>
        <w:t>- Le joueur utilise une carte en mode Effet.</w:t>
        <w:br/>
        <w:t>- Le joueur utilise une carte en mode Remise.</w:t>
        <w:br/>
        <w:t>- Le joueur comprend que les deux utilisations sont mutuellement exclusives.</w:t>
        <w:br/>
        <w:t>- Le Placement n'est ajouté qu'en mode Remise.</w:t>
        <w:br/>
        <w:t>- Aucun échec n'est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