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169A4" w14:textId="77777777" w:rsidR="00780BE9" w:rsidRPr="00C31A4B" w:rsidRDefault="00000000">
      <w:pPr>
        <w:pStyle w:val="Title"/>
        <w:rPr>
          <w:rFonts w:asciiTheme="majorHAnsi" w:hAnsiTheme="majorHAnsi" w:cstheme="majorHAnsi"/>
          <w:lang w:val="en-GB"/>
        </w:rPr>
      </w:pPr>
      <w:r w:rsidRPr="00C31A4B">
        <w:rPr>
          <w:rFonts w:asciiTheme="majorHAnsi" w:hAnsiTheme="majorHAnsi" w:cstheme="majorHAnsi"/>
          <w:lang w:val="en-GB"/>
        </w:rPr>
        <w:t>GUIDANCE TO APPLICANTS</w:t>
      </w:r>
    </w:p>
    <w:p w14:paraId="468EA885" w14:textId="77777777" w:rsidR="00780BE9" w:rsidRPr="00C31A4B" w:rsidRDefault="00000000">
      <w:pPr>
        <w:pStyle w:val="BodyText"/>
        <w:numPr>
          <w:ilvl w:val="0"/>
          <w:numId w:val="11"/>
        </w:numPr>
        <w:rPr>
          <w:rFonts w:asciiTheme="majorHAnsi" w:hAnsiTheme="majorHAnsi" w:cstheme="majorHAnsi"/>
          <w:lang w:val="en-GB"/>
        </w:rPr>
      </w:pPr>
      <w:r w:rsidRPr="00C31A4B">
        <w:rPr>
          <w:rFonts w:asciiTheme="majorHAnsi" w:hAnsiTheme="majorHAnsi" w:cstheme="majorHAnsi"/>
          <w:lang w:val="en-GB"/>
        </w:rPr>
        <w:t xml:space="preserve">This is a first draft of the OBC Publishers’ Application Form — as some of the first applicants to the OBC, we very much welcome feedback on the form and the process of application. In that sense, you are part of the OBC collective experiment.  </w:t>
      </w:r>
    </w:p>
    <w:p w14:paraId="69E3DE64" w14:textId="77777777" w:rsidR="00D47220" w:rsidRPr="00C31A4B" w:rsidRDefault="00000000" w:rsidP="00586236">
      <w:pPr>
        <w:pStyle w:val="BodyText"/>
        <w:numPr>
          <w:ilvl w:val="0"/>
          <w:numId w:val="11"/>
        </w:numPr>
        <w:rPr>
          <w:rFonts w:asciiTheme="majorHAnsi" w:hAnsiTheme="majorHAnsi" w:cstheme="majorHAnsi"/>
          <w:lang w:val="en-GB"/>
        </w:rPr>
      </w:pPr>
      <w:r w:rsidRPr="00C31A4B">
        <w:rPr>
          <w:rFonts w:asciiTheme="majorHAnsi" w:hAnsiTheme="majorHAnsi" w:cstheme="majorHAnsi"/>
          <w:lang w:val="en-GB"/>
        </w:rPr>
        <w:t xml:space="preserve">We recognise that we do request quite a lot of information. If particular sections are difficult or overly time consuming to complete, please let us know in advance of submission and we can explore whether there are alternative ways of providing the relevant information, or whether it could be provided later. Given our desire to launch the OBC as soon as possible, we are keen that particular information requests do not delay applications. </w:t>
      </w:r>
    </w:p>
    <w:p w14:paraId="65D787A1" w14:textId="77777777" w:rsidR="00D47220" w:rsidRPr="00C31A4B" w:rsidRDefault="00000000" w:rsidP="00586236">
      <w:pPr>
        <w:pStyle w:val="BodyText"/>
        <w:numPr>
          <w:ilvl w:val="0"/>
          <w:numId w:val="11"/>
        </w:numPr>
        <w:rPr>
          <w:rFonts w:asciiTheme="majorHAnsi" w:hAnsiTheme="majorHAnsi" w:cstheme="majorHAnsi"/>
          <w:lang w:val="en-GB"/>
        </w:rPr>
      </w:pPr>
      <w:r w:rsidRPr="00C31A4B">
        <w:rPr>
          <w:rFonts w:asciiTheme="majorHAnsi" w:hAnsiTheme="majorHAnsi" w:cstheme="majorHAnsi"/>
          <w:lang w:val="en-GB"/>
        </w:rPr>
        <w:t xml:space="preserve">We have not included wordcounts. We do, however, often mention that we require ‘brief’ information. Please, therefore, do not feel the need to be exhaustive. </w:t>
      </w:r>
    </w:p>
    <w:p w14:paraId="187B1B82" w14:textId="77777777" w:rsidR="00780BE9" w:rsidRPr="00C31A4B" w:rsidRDefault="00000000" w:rsidP="00586236">
      <w:pPr>
        <w:pStyle w:val="BodyText"/>
        <w:numPr>
          <w:ilvl w:val="0"/>
          <w:numId w:val="11"/>
        </w:numPr>
        <w:rPr>
          <w:rFonts w:asciiTheme="majorHAnsi" w:hAnsiTheme="majorHAnsi" w:cstheme="majorHAnsi"/>
          <w:lang w:val="en-GB"/>
        </w:rPr>
      </w:pPr>
      <w:r w:rsidRPr="00C31A4B">
        <w:rPr>
          <w:rFonts w:asciiTheme="majorHAnsi" w:hAnsiTheme="majorHAnsi" w:cstheme="majorHAnsi"/>
          <w:lang w:val="en-GB"/>
        </w:rPr>
        <w:br w:type="page"/>
      </w:r>
    </w:p>
    <w:p w14:paraId="45DB12E8" w14:textId="77777777" w:rsidR="00780BE9" w:rsidRPr="00C31A4B" w:rsidRDefault="00000000">
      <w:pPr>
        <w:pStyle w:val="Title"/>
        <w:rPr>
          <w:rFonts w:asciiTheme="majorHAnsi" w:hAnsiTheme="majorHAnsi" w:cstheme="majorHAnsi"/>
          <w:lang w:val="en-GB"/>
        </w:rPr>
      </w:pPr>
      <w:r w:rsidRPr="00C31A4B">
        <w:rPr>
          <w:rFonts w:asciiTheme="majorHAnsi" w:hAnsiTheme="majorHAnsi" w:cstheme="majorHAnsi"/>
          <w:lang w:val="en-GB"/>
        </w:rPr>
        <w:lastRenderedPageBreak/>
        <w:t>Publishers’ applicatio</w:t>
      </w:r>
      <w:r w:rsidR="00D47220" w:rsidRPr="00C31A4B">
        <w:rPr>
          <w:rFonts w:asciiTheme="majorHAnsi" w:hAnsiTheme="majorHAnsi" w:cstheme="majorHAnsi"/>
          <w:lang w:val="en-GB"/>
        </w:rPr>
        <w:t>n</w:t>
      </w:r>
      <w:r w:rsidRPr="00C31A4B">
        <w:rPr>
          <w:rFonts w:asciiTheme="majorHAnsi" w:hAnsiTheme="majorHAnsi" w:cstheme="majorHAnsi"/>
          <w:lang w:val="en-GB"/>
        </w:rPr>
        <w:t xml:space="preserve"> form</w:t>
      </w:r>
    </w:p>
    <w:p w14:paraId="00712F78" w14:textId="77777777" w:rsidR="00780BE9" w:rsidRPr="00C31A4B" w:rsidRDefault="00000000">
      <w:pPr>
        <w:pStyle w:val="Heading2"/>
        <w:rPr>
          <w:rFonts w:asciiTheme="majorHAnsi" w:hAnsiTheme="majorHAnsi" w:cstheme="majorHAnsi"/>
        </w:rPr>
      </w:pPr>
      <w:r w:rsidRPr="00C31A4B">
        <w:rPr>
          <w:rFonts w:asciiTheme="majorHAnsi" w:hAnsiTheme="majorHAnsi" w:cstheme="majorHAnsi"/>
        </w:rPr>
        <w:t>Why does OBC ask for this information?</w:t>
      </w:r>
    </w:p>
    <w:p w14:paraId="1136B243" w14:textId="77777777" w:rsidR="00780BE9" w:rsidRPr="00C31A4B" w:rsidRDefault="00000000">
      <w:pPr>
        <w:pStyle w:val="Author"/>
        <w:jc w:val="left"/>
        <w:rPr>
          <w:rFonts w:asciiTheme="majorHAnsi" w:hAnsiTheme="majorHAnsi" w:cstheme="majorHAnsi"/>
          <w:lang w:val="en-GB"/>
        </w:rPr>
      </w:pPr>
      <w:r w:rsidRPr="00C31A4B">
        <w:rPr>
          <w:rFonts w:asciiTheme="majorHAnsi" w:hAnsiTheme="majorHAnsi" w:cstheme="majorHAnsi"/>
          <w:lang w:val="en-GB"/>
        </w:rPr>
        <w:t xml:space="preserve">This form is designed to allow publishers to provide the information needed for the Open Book Collective (OBC) to understand how presses are set up and how they maintain their Open Access (OA) operations. More specifically, it is used to help the OBC's Board of Stewards and its Membership Committee begin to assess whether a press’ values are in line with those of the Open Book Collective and whether a press’ membership package is suitable for inclusion on the OBC platform. </w:t>
      </w:r>
    </w:p>
    <w:p w14:paraId="7A61797F" w14:textId="77777777" w:rsidR="00780BE9" w:rsidRPr="00C31A4B" w:rsidRDefault="00000000">
      <w:pPr>
        <w:pStyle w:val="BodyText"/>
        <w:rPr>
          <w:rFonts w:asciiTheme="majorHAnsi" w:hAnsiTheme="majorHAnsi" w:cstheme="majorHAnsi"/>
          <w:lang w:val="en-GB"/>
        </w:rPr>
      </w:pPr>
      <w:r w:rsidRPr="00C31A4B">
        <w:rPr>
          <w:rFonts w:asciiTheme="majorHAnsi" w:hAnsiTheme="majorHAnsi" w:cstheme="majorHAnsi"/>
          <w:lang w:val="en-GB"/>
        </w:rPr>
        <w:t xml:space="preserve">As an organisation dedicated to supporting a diverse range of publishers of differing sizes and with differing levels of administrative support, we do understand that some of the information requested in this form may be difficult to obtain for some presses. If so, please </w:t>
      </w:r>
      <w:r w:rsidRPr="00C31A4B">
        <w:rPr>
          <w:rFonts w:asciiTheme="majorHAnsi" w:hAnsiTheme="majorHAnsi" w:cstheme="majorHAnsi"/>
          <w:color w:val="4F81BD" w:themeColor="accent1"/>
          <w:lang w:val="en-GB"/>
        </w:rPr>
        <w:t xml:space="preserve">contact us </w:t>
      </w:r>
      <w:r w:rsidRPr="00C31A4B">
        <w:rPr>
          <w:rFonts w:asciiTheme="majorHAnsi" w:hAnsiTheme="majorHAnsi" w:cstheme="majorHAnsi"/>
          <w:lang w:val="en-GB"/>
        </w:rPr>
        <w:t>to discuss how best to represent the work of your press.</w:t>
      </w:r>
    </w:p>
    <w:p w14:paraId="087EFB95" w14:textId="77777777" w:rsidR="00780BE9" w:rsidRPr="00C31A4B" w:rsidRDefault="00000000">
      <w:pPr>
        <w:pStyle w:val="Heading2"/>
        <w:rPr>
          <w:rFonts w:asciiTheme="majorHAnsi" w:hAnsiTheme="majorHAnsi" w:cstheme="majorHAnsi"/>
          <w:lang w:val="en-GB"/>
        </w:rPr>
      </w:pPr>
      <w:r w:rsidRPr="00C31A4B">
        <w:rPr>
          <w:rFonts w:asciiTheme="majorHAnsi" w:hAnsiTheme="majorHAnsi" w:cstheme="majorHAnsi"/>
          <w:lang w:val="en-GB"/>
        </w:rPr>
        <w:t>Who will be able to access this information?</w:t>
      </w:r>
    </w:p>
    <w:p w14:paraId="0A86375C" w14:textId="77777777" w:rsidR="00780BE9" w:rsidRPr="00C31A4B" w:rsidRDefault="00000000">
      <w:pPr>
        <w:pStyle w:val="BodyText"/>
        <w:rPr>
          <w:rFonts w:asciiTheme="majorHAnsi" w:hAnsiTheme="majorHAnsi" w:cstheme="majorHAnsi"/>
          <w:lang w:val="en-GB"/>
        </w:rPr>
      </w:pPr>
      <w:r w:rsidRPr="00C31A4B">
        <w:rPr>
          <w:rFonts w:asciiTheme="majorHAnsi" w:hAnsiTheme="majorHAnsi" w:cstheme="majorHAnsi"/>
          <w:lang w:val="en-GB"/>
        </w:rPr>
        <w:t>This document is for internal use and will not be published by the OBC. OBC will safeguard all information provided, including personal / legal / financial information, in line with the General Data Protection Regulation.</w:t>
      </w:r>
    </w:p>
    <w:p w14:paraId="5A0668B0" w14:textId="77777777" w:rsidR="00780BE9" w:rsidRPr="00C31A4B" w:rsidRDefault="00000000">
      <w:pPr>
        <w:pStyle w:val="BodyText"/>
        <w:rPr>
          <w:rFonts w:asciiTheme="majorHAnsi" w:hAnsiTheme="majorHAnsi" w:cstheme="majorHAnsi"/>
          <w:lang w:val="en-GB"/>
        </w:rPr>
      </w:pPr>
      <w:r w:rsidRPr="00C31A4B">
        <w:rPr>
          <w:rFonts w:asciiTheme="majorHAnsi" w:hAnsiTheme="majorHAnsi" w:cstheme="majorHAnsi"/>
          <w:lang w:val="en-GB"/>
        </w:rPr>
        <w:t xml:space="preserve">We anticipate that much of the information included in this form is either not sensitive, or will already be in the public domain, in which case the purpose of this form is to allow it to be collated for the benefit of the OBC, including its Board of Stewards and its Membership Committee, as well those who will conduct outreach on behalf of the OBC. An exception may be financial information and/or legal information. While many presses may already share this information publicly, some may not. The OBC will ensure this information is only made available to those that require it for operational reasons. This information is therefore requested in a separate section. </w:t>
      </w:r>
    </w:p>
    <w:p w14:paraId="42EAFE7B" w14:textId="77777777" w:rsidR="00780BE9" w:rsidRPr="00C31A4B" w:rsidRDefault="00000000">
      <w:pPr>
        <w:pStyle w:val="BodyText"/>
        <w:rPr>
          <w:rFonts w:asciiTheme="majorHAnsi" w:hAnsiTheme="majorHAnsi" w:cstheme="majorHAnsi"/>
          <w:lang w:val="en-GB"/>
        </w:rPr>
      </w:pPr>
      <w:r w:rsidRPr="00C31A4B">
        <w:rPr>
          <w:rFonts w:asciiTheme="majorHAnsi" w:hAnsiTheme="majorHAnsi" w:cstheme="majorHAnsi"/>
          <w:lang w:val="en-GB"/>
        </w:rPr>
        <w:t xml:space="preserve">It is worth noting, however, once an initiative has joined the OBC, they are expected to </w:t>
      </w:r>
      <w:r w:rsidR="00D47220" w:rsidRPr="00C31A4B">
        <w:rPr>
          <w:rFonts w:asciiTheme="majorHAnsi" w:hAnsiTheme="majorHAnsi" w:cstheme="majorHAnsi"/>
          <w:lang w:val="en-GB"/>
        </w:rPr>
        <w:t xml:space="preserve">publicly </w:t>
      </w:r>
      <w:r w:rsidRPr="00C31A4B">
        <w:rPr>
          <w:rFonts w:asciiTheme="majorHAnsi" w:hAnsiTheme="majorHAnsi" w:cstheme="majorHAnsi"/>
          <w:lang w:val="en-GB"/>
        </w:rPr>
        <w:t xml:space="preserve">share some information about their organisation and business model, in line with OBC’s commitment to openness and transparency. </w:t>
      </w:r>
    </w:p>
    <w:p w14:paraId="4C3186A8" w14:textId="77777777" w:rsidR="00780BE9" w:rsidRPr="00C31A4B" w:rsidRDefault="00000000">
      <w:pPr>
        <w:pStyle w:val="BodyText"/>
        <w:rPr>
          <w:rFonts w:asciiTheme="majorHAnsi" w:hAnsiTheme="majorHAnsi" w:cstheme="majorHAnsi"/>
          <w:lang w:val="en-GB"/>
        </w:rPr>
      </w:pPr>
      <w:r w:rsidRPr="00C31A4B">
        <w:rPr>
          <w:rFonts w:asciiTheme="majorHAnsi" w:hAnsiTheme="majorHAnsi" w:cstheme="majorHAnsi"/>
          <w:lang w:val="en-GB"/>
        </w:rPr>
        <w:t>For all presses, their profile page will include:</w:t>
      </w:r>
    </w:p>
    <w:p w14:paraId="2307A9EF" w14:textId="77777777" w:rsidR="00780BE9" w:rsidRPr="00C31A4B" w:rsidRDefault="00000000">
      <w:pPr>
        <w:pStyle w:val="BodyText"/>
        <w:numPr>
          <w:ilvl w:val="0"/>
          <w:numId w:val="7"/>
        </w:numPr>
        <w:rPr>
          <w:rFonts w:asciiTheme="majorHAnsi" w:hAnsiTheme="majorHAnsi" w:cstheme="majorHAnsi"/>
          <w:lang w:val="en-GB"/>
        </w:rPr>
      </w:pPr>
      <w:r w:rsidRPr="00C31A4B">
        <w:rPr>
          <w:rFonts w:asciiTheme="majorHAnsi" w:hAnsiTheme="majorHAnsi" w:cstheme="majorHAnsi"/>
          <w:lang w:val="en-GB"/>
        </w:rPr>
        <w:t xml:space="preserve">Organizational type of the press/legal form </w:t>
      </w:r>
    </w:p>
    <w:p w14:paraId="780EF390" w14:textId="77777777" w:rsidR="00780BE9" w:rsidRPr="00C31A4B" w:rsidRDefault="00000000">
      <w:pPr>
        <w:pStyle w:val="BodyText"/>
        <w:numPr>
          <w:ilvl w:val="0"/>
          <w:numId w:val="7"/>
        </w:numPr>
        <w:rPr>
          <w:rFonts w:asciiTheme="majorHAnsi" w:hAnsiTheme="majorHAnsi" w:cstheme="majorHAnsi"/>
          <w:lang w:val="en-GB"/>
        </w:rPr>
      </w:pPr>
      <w:r w:rsidRPr="00C31A4B">
        <w:rPr>
          <w:rFonts w:asciiTheme="majorHAnsi" w:hAnsiTheme="majorHAnsi" w:cstheme="majorHAnsi"/>
          <w:lang w:val="en-GB"/>
        </w:rPr>
        <w:t xml:space="preserve">Average number of OA books published in last 3 years </w:t>
      </w:r>
    </w:p>
    <w:p w14:paraId="70A2CEED" w14:textId="77777777" w:rsidR="00780BE9" w:rsidRPr="00C31A4B" w:rsidRDefault="00000000">
      <w:pPr>
        <w:pStyle w:val="BodyText"/>
        <w:numPr>
          <w:ilvl w:val="0"/>
          <w:numId w:val="7"/>
        </w:numPr>
        <w:rPr>
          <w:rFonts w:asciiTheme="majorHAnsi" w:hAnsiTheme="majorHAnsi" w:cstheme="majorHAnsi"/>
          <w:lang w:val="en-GB"/>
        </w:rPr>
      </w:pPr>
      <w:r w:rsidRPr="00C31A4B">
        <w:rPr>
          <w:rFonts w:asciiTheme="majorHAnsi" w:hAnsiTheme="majorHAnsi" w:cstheme="majorHAnsi"/>
          <w:lang w:val="en-GB"/>
        </w:rPr>
        <w:t>Average cost per OA title</w:t>
      </w:r>
    </w:p>
    <w:p w14:paraId="30E93E6E" w14:textId="77777777" w:rsidR="00780BE9" w:rsidRPr="00C31A4B" w:rsidRDefault="00000000">
      <w:pPr>
        <w:pStyle w:val="BodyText"/>
        <w:numPr>
          <w:ilvl w:val="0"/>
          <w:numId w:val="7"/>
        </w:numPr>
        <w:rPr>
          <w:rFonts w:asciiTheme="majorHAnsi" w:hAnsiTheme="majorHAnsi" w:cstheme="majorHAnsi"/>
          <w:lang w:val="en-GB"/>
        </w:rPr>
      </w:pPr>
      <w:r w:rsidRPr="00C31A4B">
        <w:rPr>
          <w:rFonts w:asciiTheme="majorHAnsi" w:hAnsiTheme="majorHAnsi" w:cstheme="majorHAnsi"/>
          <w:lang w:val="en-GB"/>
        </w:rPr>
        <w:t>Country of registration</w:t>
      </w:r>
    </w:p>
    <w:p w14:paraId="7F0CBDD3" w14:textId="77777777" w:rsidR="00780BE9" w:rsidRPr="00C31A4B" w:rsidRDefault="00000000">
      <w:pPr>
        <w:pStyle w:val="BodyText"/>
        <w:rPr>
          <w:rFonts w:asciiTheme="majorHAnsi" w:hAnsiTheme="majorHAnsi" w:cstheme="majorHAnsi"/>
          <w:lang w:val="en-GB"/>
        </w:rPr>
      </w:pPr>
      <w:r w:rsidRPr="00C31A4B">
        <w:rPr>
          <w:rFonts w:asciiTheme="majorHAnsi" w:hAnsiTheme="majorHAnsi" w:cstheme="majorHAnsi"/>
          <w:lang w:val="en-GB"/>
        </w:rPr>
        <w:lastRenderedPageBreak/>
        <w:t>Additionally, where possible/feasible, we encourage presses to share:</w:t>
      </w:r>
    </w:p>
    <w:p w14:paraId="26DB4CE0" w14:textId="77777777" w:rsidR="00780BE9" w:rsidRPr="00C31A4B" w:rsidRDefault="00000000">
      <w:pPr>
        <w:pStyle w:val="BodyText"/>
        <w:numPr>
          <w:ilvl w:val="0"/>
          <w:numId w:val="7"/>
        </w:numPr>
        <w:rPr>
          <w:rFonts w:asciiTheme="majorHAnsi" w:hAnsiTheme="majorHAnsi" w:cstheme="majorHAnsi"/>
          <w:lang w:val="en-GB"/>
        </w:rPr>
      </w:pPr>
      <w:r w:rsidRPr="00C31A4B">
        <w:rPr>
          <w:rFonts w:asciiTheme="majorHAnsi" w:hAnsiTheme="majorHAnsi" w:cstheme="majorHAnsi"/>
          <w:lang w:val="en-GB"/>
        </w:rPr>
        <w:t>Average annual revenue for the past 3 years</w:t>
      </w:r>
    </w:p>
    <w:p w14:paraId="462105B7" w14:textId="77777777" w:rsidR="00780BE9" w:rsidRPr="00C31A4B" w:rsidRDefault="00000000">
      <w:pPr>
        <w:pStyle w:val="BodyText"/>
        <w:numPr>
          <w:ilvl w:val="0"/>
          <w:numId w:val="7"/>
        </w:numPr>
        <w:rPr>
          <w:rFonts w:asciiTheme="majorHAnsi" w:hAnsiTheme="majorHAnsi" w:cstheme="majorHAnsi"/>
          <w:lang w:val="en-GB"/>
        </w:rPr>
      </w:pPr>
      <w:r w:rsidRPr="00C31A4B">
        <w:rPr>
          <w:rFonts w:asciiTheme="majorHAnsi" w:hAnsiTheme="majorHAnsi" w:cstheme="majorHAnsi"/>
          <w:lang w:val="en-GB"/>
        </w:rPr>
        <w:t>Annual financial reports</w:t>
      </w:r>
    </w:p>
    <w:p w14:paraId="7BE51D3C" w14:textId="77777777" w:rsidR="00780BE9" w:rsidRPr="00C31A4B" w:rsidRDefault="00000000">
      <w:pPr>
        <w:rPr>
          <w:rFonts w:asciiTheme="majorHAnsi" w:eastAsia="Calibri" w:hAnsiTheme="majorHAnsi" w:cstheme="majorHAnsi"/>
          <w:b/>
          <w:bCs/>
          <w:color w:val="4F81BD"/>
          <w:sz w:val="28"/>
          <w:szCs w:val="32"/>
          <w:lang w:val="en-GB"/>
        </w:rPr>
      </w:pPr>
      <w:r w:rsidRPr="00C31A4B">
        <w:rPr>
          <w:rFonts w:asciiTheme="majorHAnsi" w:hAnsiTheme="majorHAnsi" w:cstheme="majorHAnsi"/>
          <w:lang w:val="en-GB"/>
        </w:rPr>
        <w:br w:type="page"/>
      </w:r>
    </w:p>
    <w:p w14:paraId="1F9F8C3F" w14:textId="77777777" w:rsidR="00780BE9" w:rsidRPr="00C31A4B" w:rsidRDefault="00000000">
      <w:pPr>
        <w:pStyle w:val="Heading1"/>
        <w:rPr>
          <w:rFonts w:asciiTheme="majorHAnsi" w:hAnsiTheme="majorHAnsi" w:cstheme="majorHAnsi"/>
          <w:lang w:val="en-GB"/>
        </w:rPr>
      </w:pPr>
      <w:r w:rsidRPr="00C31A4B">
        <w:rPr>
          <w:rFonts w:asciiTheme="majorHAnsi" w:hAnsiTheme="majorHAnsi" w:cstheme="majorHAnsi"/>
        </w:rPr>
        <w:lastRenderedPageBreak/>
        <w:t>SECTION</w:t>
      </w:r>
      <w:r w:rsidRPr="00C31A4B">
        <w:rPr>
          <w:rFonts w:asciiTheme="majorHAnsi" w:hAnsiTheme="majorHAnsi" w:cstheme="majorHAnsi"/>
          <w:lang w:val="en-GB"/>
        </w:rPr>
        <w:t xml:space="preserve"> 1: GENERAL INFORMATION</w:t>
      </w:r>
    </w:p>
    <w:p w14:paraId="46D413B2" w14:textId="77777777" w:rsidR="00780BE9" w:rsidRPr="00C31A4B" w:rsidRDefault="00000000">
      <w:pPr>
        <w:pStyle w:val="Heading2"/>
        <w:rPr>
          <w:rFonts w:asciiTheme="majorHAnsi" w:hAnsiTheme="majorHAnsi" w:cstheme="majorHAnsi"/>
          <w:lang w:val="en-GB"/>
        </w:rPr>
      </w:pPr>
      <w:r w:rsidRPr="00C31A4B">
        <w:rPr>
          <w:rFonts w:asciiTheme="majorHAnsi" w:hAnsiTheme="majorHAnsi" w:cstheme="majorHAnsi"/>
          <w:b/>
          <w:bCs w:val="0"/>
          <w:noProof/>
          <w:sz w:val="32"/>
          <w:szCs w:val="32"/>
          <w:lang w:val="en-GB"/>
        </w:rPr>
        <mc:AlternateContent>
          <mc:Choice Requires="wps">
            <w:drawing>
              <wp:anchor distT="45720" distB="45720" distL="114300" distR="114300" simplePos="0" relativeHeight="251671552" behindDoc="0" locked="0" layoutInCell="1" allowOverlap="1" wp14:anchorId="4F803ECC" wp14:editId="05F5F4CD">
                <wp:simplePos x="0" y="0"/>
                <wp:positionH relativeFrom="margin">
                  <wp:align>right</wp:align>
                </wp:positionH>
                <wp:positionV relativeFrom="paragraph">
                  <wp:posOffset>441960</wp:posOffset>
                </wp:positionV>
                <wp:extent cx="5918200" cy="501650"/>
                <wp:effectExtent l="0" t="0" r="25400" b="12700"/>
                <wp:wrapSquare wrapText="bothSides"/>
                <wp:docPr id="2" name="Text Box 8"/>
                <wp:cNvGraphicFramePr/>
                <a:graphic xmlns:a="http://schemas.openxmlformats.org/drawingml/2006/main">
                  <a:graphicData uri="http://schemas.microsoft.com/office/word/2010/wordprocessingShape">
                    <wps:wsp>
                      <wps:cNvSpPr/>
                      <wps:spPr bwMode="auto">
                        <a:xfrm>
                          <a:off x="0" y="0"/>
                          <a:ext cx="5918200" cy="501650"/>
                        </a:xfrm>
                        <a:prstGeom prst="rect">
                          <a:avLst/>
                        </a:prstGeom>
                        <a:solidFill>
                          <a:srgbClr val="FFFFFF"/>
                        </a:solidFill>
                        <a:ln w="9525">
                          <a:solidFill>
                            <a:srgbClr val="000000"/>
                          </a:solidFill>
                          <a:miter lim="800000"/>
                          <a:headEnd/>
                          <a:tailEnd/>
                        </a:ln>
                      </wps:spPr>
                      <wps:txbx>
                        <w:txbxContent>
                          <w:p w14:paraId="61CC7557" w14:textId="77777777" w:rsidR="00780BE9" w:rsidRDefault="00000000">
                            <w:pPr>
                              <w:rPr>
                                <w:rFonts w:ascii="Calibri" w:hAnsi="Calibri"/>
                              </w:rPr>
                            </w:pPr>
                            <w:r>
                              <w:rPr>
                                <w:rFonts w:ascii="Calibri" w:hAnsi="Calibri"/>
                              </w:rPr>
                              <w:t xml:space="preserve">This information helps the OBC understand the press’ motivation for wanting to join the Collective, including any areas where our values overlap.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ect w14:anchorId="4F803ECC" id="Text Box 8" o:spid="_x0000_s1026" style="position:absolute;margin-left:414.8pt;margin-top:34.8pt;width:466pt;height:39.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">
                <v:textbox>
                  <w:txbxContent>
                    <w:p w14:paraId="61CC7557" w14:textId="77777777" w:rsidR="00780BE9" w:rsidRDefault="00000000">
                      <w:pPr>
                        <w:rPr>
                          <w:rFonts w:ascii="Calibri" w:hAnsi="Calibri"/>
                        </w:rPr>
                      </w:pPr>
                      <w:r>
                        <w:rPr>
                          <w:rFonts w:ascii="Calibri" w:hAnsi="Calibri"/>
                        </w:rPr>
                        <w:t xml:space="preserve">This information helps the OBC understand the press’ motivation for wanting to join the Collective, including any areas where our values overlap. </w:t>
                      </w:r>
                    </w:p>
                  </w:txbxContent>
                </v:textbox>
                <w10:wrap type="square" anchorx="margin"/>
              </v:rect>
            </w:pict>
          </mc:Fallback>
        </mc:AlternateContent>
      </w:r>
      <w:r w:rsidRPr="00C31A4B">
        <w:rPr>
          <w:rFonts w:asciiTheme="majorHAnsi" w:hAnsiTheme="majorHAnsi" w:cstheme="majorHAnsi"/>
          <w:lang w:val="en-GB"/>
        </w:rPr>
        <w:t xml:space="preserve">1. Your relationship to </w:t>
      </w:r>
      <w:r w:rsidRPr="00C31A4B">
        <w:rPr>
          <w:rFonts w:asciiTheme="majorHAnsi" w:hAnsiTheme="majorHAnsi" w:cstheme="majorHAnsi"/>
        </w:rPr>
        <w:t>the</w:t>
      </w:r>
      <w:r w:rsidRPr="00C31A4B">
        <w:rPr>
          <w:rFonts w:asciiTheme="majorHAnsi" w:hAnsiTheme="majorHAnsi" w:cstheme="majorHAnsi"/>
          <w:lang w:val="en-GB"/>
        </w:rPr>
        <w:t xml:space="preserve"> OBC</w:t>
      </w:r>
    </w:p>
    <w:p w14:paraId="51046017" w14:textId="77777777" w:rsidR="00780BE9" w:rsidRPr="00C31A4B" w:rsidRDefault="00000000">
      <w:pPr>
        <w:pStyle w:val="BodyText"/>
        <w:rPr>
          <w:rFonts w:asciiTheme="majorHAnsi" w:hAnsiTheme="majorHAnsi" w:cstheme="majorHAnsi"/>
          <w:i/>
          <w:iCs/>
          <w:lang w:val="en-GB"/>
        </w:rPr>
      </w:pPr>
      <w:r w:rsidRPr="00C31A4B">
        <w:rPr>
          <w:rFonts w:asciiTheme="majorHAnsi" w:hAnsiTheme="majorHAnsi" w:cstheme="majorHAnsi"/>
          <w:i/>
          <w:iCs/>
          <w:lang w:val="en-GB"/>
        </w:rPr>
        <w:t>In brief, why do you want to join the OBC and how do your values align with those of the OBC? (</w:t>
      </w:r>
      <w:hyperlink r:id="rId8" w:history="1">
        <w:r w:rsidRPr="00C31A4B">
          <w:rPr>
            <w:rStyle w:val="Hyperlink"/>
            <w:rFonts w:asciiTheme="majorHAnsi" w:hAnsiTheme="majorHAnsi" w:cstheme="majorHAnsi"/>
            <w:i/>
            <w:iCs/>
            <w:u w:val="single"/>
            <w:lang w:val="en-GB"/>
          </w:rPr>
          <w:t xml:space="preserve">More info on the </w:t>
        </w:r>
        <w:r w:rsidR="00C31A4B" w:rsidRPr="00C31A4B">
          <w:rPr>
            <w:rStyle w:val="Hyperlink"/>
            <w:rFonts w:asciiTheme="majorHAnsi" w:hAnsiTheme="majorHAnsi" w:cstheme="majorHAnsi"/>
            <w:i/>
            <w:iCs/>
            <w:u w:val="single"/>
            <w:lang w:val="en-GB"/>
          </w:rPr>
          <w:t xml:space="preserve">mission </w:t>
        </w:r>
        <w:r w:rsidRPr="00C31A4B">
          <w:rPr>
            <w:rStyle w:val="Hyperlink"/>
            <w:rFonts w:asciiTheme="majorHAnsi" w:hAnsiTheme="majorHAnsi" w:cstheme="majorHAnsi"/>
            <w:i/>
            <w:iCs/>
            <w:u w:val="single"/>
            <w:lang w:val="en-GB"/>
          </w:rPr>
          <w:t xml:space="preserve">and </w:t>
        </w:r>
        <w:r w:rsidR="00C31A4B" w:rsidRPr="00C31A4B">
          <w:rPr>
            <w:rStyle w:val="Hyperlink"/>
            <w:rFonts w:asciiTheme="majorHAnsi" w:hAnsiTheme="majorHAnsi" w:cstheme="majorHAnsi"/>
            <w:i/>
            <w:iCs/>
            <w:u w:val="single"/>
            <w:lang w:val="en-GB"/>
          </w:rPr>
          <w:t xml:space="preserve">principles </w:t>
        </w:r>
        <w:r w:rsidRPr="00C31A4B">
          <w:rPr>
            <w:rStyle w:val="Hyperlink"/>
            <w:rFonts w:asciiTheme="majorHAnsi" w:hAnsiTheme="majorHAnsi" w:cstheme="majorHAnsi"/>
            <w:i/>
            <w:iCs/>
            <w:u w:val="single"/>
            <w:lang w:val="en-GB"/>
          </w:rPr>
          <w:t>of the Open Book Collective here</w:t>
        </w:r>
      </w:hyperlink>
      <w:r w:rsidRPr="00C31A4B">
        <w:rPr>
          <w:rFonts w:asciiTheme="majorHAnsi" w:hAnsiTheme="majorHAnsi" w:cstheme="majorHAnsi"/>
          <w:i/>
          <w:iCs/>
          <w:lang w:val="en-GB"/>
        </w:rPr>
        <w:t xml:space="preserve">) </w:t>
      </w:r>
    </w:p>
    <w:p w14:paraId="2FE736B0" w14:textId="4F2134DD" w:rsidR="00780BE9" w:rsidRPr="00C31A4B" w:rsidRDefault="0084495E">
      <w:pPr>
        <w:pStyle w:val="BodyText"/>
        <w:rPr>
          <w:rFonts w:asciiTheme="majorHAnsi" w:hAnsiTheme="majorHAnsi" w:cstheme="majorHAnsi"/>
          <w:lang w:val="en-GB"/>
        </w:rPr>
      </w:pPr>
      <w:r>
        <w:rPr>
          <w:rFonts w:asciiTheme="majorHAnsi" w:hAnsiTheme="majorHAnsi" w:cstheme="majorHAnsi"/>
          <w:lang w:val="en-GB"/>
        </w:rPr>
        <w:t xml:space="preserve">mediastudies.press is a </w:t>
      </w:r>
      <w:r w:rsidR="001903BC">
        <w:rPr>
          <w:rFonts w:asciiTheme="majorHAnsi" w:hAnsiTheme="majorHAnsi" w:cstheme="majorHAnsi"/>
          <w:lang w:val="en-GB"/>
        </w:rPr>
        <w:t xml:space="preserve">nonprofit, </w:t>
      </w:r>
      <w:r>
        <w:rPr>
          <w:rFonts w:asciiTheme="majorHAnsi" w:hAnsiTheme="majorHAnsi" w:cstheme="majorHAnsi"/>
          <w:lang w:val="en-GB"/>
        </w:rPr>
        <w:t>scholar-led, open access</w:t>
      </w:r>
      <w:r w:rsidR="001903BC">
        <w:rPr>
          <w:rFonts w:asciiTheme="majorHAnsi" w:hAnsiTheme="majorHAnsi" w:cstheme="majorHAnsi"/>
          <w:lang w:val="en-GB"/>
        </w:rPr>
        <w:t xml:space="preserve"> publisher committed to a vision of OA that does not impose author paywalls in place of reader paywalls. </w:t>
      </w:r>
      <w:r w:rsidR="006326D2">
        <w:rPr>
          <w:rFonts w:asciiTheme="majorHAnsi" w:hAnsiTheme="majorHAnsi" w:cstheme="majorHAnsi"/>
          <w:lang w:val="en-GB"/>
        </w:rPr>
        <w:t>We are committed to collective funding as a just alternative</w:t>
      </w:r>
      <w:r w:rsidR="00824735">
        <w:rPr>
          <w:rFonts w:asciiTheme="majorHAnsi" w:hAnsiTheme="majorHAnsi" w:cstheme="majorHAnsi"/>
          <w:lang w:val="en-GB"/>
        </w:rPr>
        <w:t xml:space="preserve">, and view </w:t>
      </w:r>
      <w:r w:rsidR="00123E55">
        <w:rPr>
          <w:rFonts w:asciiTheme="majorHAnsi" w:hAnsiTheme="majorHAnsi" w:cstheme="majorHAnsi"/>
          <w:lang w:val="en-GB"/>
        </w:rPr>
        <w:t xml:space="preserve">the </w:t>
      </w:r>
      <w:r w:rsidR="00824735">
        <w:rPr>
          <w:rFonts w:asciiTheme="majorHAnsi" w:hAnsiTheme="majorHAnsi" w:cstheme="majorHAnsi"/>
          <w:lang w:val="en-GB"/>
        </w:rPr>
        <w:t xml:space="preserve">OBC as </w:t>
      </w:r>
      <w:r w:rsidR="007F1A9D">
        <w:rPr>
          <w:rFonts w:asciiTheme="majorHAnsi" w:hAnsiTheme="majorHAnsi" w:cstheme="majorHAnsi"/>
          <w:lang w:val="en-GB"/>
        </w:rPr>
        <w:t>an</w:t>
      </w:r>
      <w:r w:rsidR="00824735">
        <w:rPr>
          <w:rFonts w:asciiTheme="majorHAnsi" w:hAnsiTheme="majorHAnsi" w:cstheme="majorHAnsi"/>
          <w:lang w:val="en-GB"/>
        </w:rPr>
        <w:t xml:space="preserve"> exciting enactment of th</w:t>
      </w:r>
      <w:r w:rsidR="00123E55">
        <w:rPr>
          <w:rFonts w:asciiTheme="majorHAnsi" w:hAnsiTheme="majorHAnsi" w:cstheme="majorHAnsi"/>
          <w:lang w:val="en-GB"/>
        </w:rPr>
        <w:t xml:space="preserve">at core value. In addition, we are—like the OBC itself—committed to </w:t>
      </w:r>
      <w:proofErr w:type="spellStart"/>
      <w:r w:rsidR="00123E55">
        <w:rPr>
          <w:rFonts w:asciiTheme="majorHAnsi" w:hAnsiTheme="majorHAnsi" w:cstheme="majorHAnsi"/>
          <w:lang w:val="en-GB"/>
        </w:rPr>
        <w:t>bibliodiversity</w:t>
      </w:r>
      <w:proofErr w:type="spellEnd"/>
      <w:r w:rsidR="00123E55">
        <w:rPr>
          <w:rFonts w:asciiTheme="majorHAnsi" w:hAnsiTheme="majorHAnsi" w:cstheme="majorHAnsi"/>
          <w:lang w:val="en-GB"/>
        </w:rPr>
        <w:t>, scaling small, mutual aid, and the campaign to reclaim scholarly publishing and its supporting infrastructure from the oligopolists.</w:t>
      </w:r>
    </w:p>
    <w:p w14:paraId="5429B9BB" w14:textId="77777777" w:rsidR="00780BE9" w:rsidRPr="00C31A4B" w:rsidRDefault="00000000">
      <w:pPr>
        <w:pStyle w:val="Heading2"/>
        <w:rPr>
          <w:rFonts w:asciiTheme="majorHAnsi" w:hAnsiTheme="majorHAnsi" w:cstheme="majorHAnsi"/>
          <w:lang w:val="en-GB"/>
        </w:rPr>
      </w:pPr>
      <w:r w:rsidRPr="00C31A4B">
        <w:rPr>
          <w:rFonts w:asciiTheme="majorHAnsi" w:hAnsiTheme="majorHAnsi" w:cstheme="majorHAnsi"/>
          <w:noProof/>
          <w:lang w:val="en-GB"/>
        </w:rPr>
        <mc:AlternateContent>
          <mc:Choice Requires="wps">
            <w:drawing>
              <wp:anchor distT="45720" distB="45720" distL="114300" distR="114300" simplePos="0" relativeHeight="251661312" behindDoc="0" locked="0" layoutInCell="1" allowOverlap="1" wp14:anchorId="47BD0409" wp14:editId="3950A383">
                <wp:simplePos x="0" y="0"/>
                <wp:positionH relativeFrom="margin">
                  <wp:align>right</wp:align>
                </wp:positionH>
                <wp:positionV relativeFrom="paragraph">
                  <wp:posOffset>346075</wp:posOffset>
                </wp:positionV>
                <wp:extent cx="5918200" cy="844550"/>
                <wp:effectExtent l="0" t="0" r="25400" b="12700"/>
                <wp:wrapSquare wrapText="bothSides"/>
                <wp:docPr id="3" name="Text Box 2"/>
                <wp:cNvGraphicFramePr/>
                <a:graphic xmlns:a="http://schemas.openxmlformats.org/drawingml/2006/main">
                  <a:graphicData uri="http://schemas.microsoft.com/office/word/2010/wordprocessingShape">
                    <wps:wsp>
                      <wps:cNvSpPr/>
                      <wps:spPr bwMode="auto">
                        <a:xfrm>
                          <a:off x="0" y="0"/>
                          <a:ext cx="5918200" cy="844550"/>
                        </a:xfrm>
                        <a:prstGeom prst="rect">
                          <a:avLst/>
                        </a:prstGeom>
                        <a:solidFill>
                          <a:srgbClr val="FFFFFF"/>
                        </a:solidFill>
                        <a:ln w="9525">
                          <a:solidFill>
                            <a:srgbClr val="000000"/>
                          </a:solidFill>
                          <a:miter lim="800000"/>
                          <a:headEnd/>
                          <a:tailEnd/>
                        </a:ln>
                      </wps:spPr>
                      <wps:txbx>
                        <w:txbxContent>
                          <w:p w14:paraId="54174474" w14:textId="77777777" w:rsidR="00780BE9" w:rsidRDefault="00000000">
                            <w:pPr>
                              <w:rPr>
                                <w:rFonts w:ascii="Calibri" w:hAnsi="Calibri"/>
                              </w:rPr>
                            </w:pPr>
                            <w:r>
                              <w:rPr>
                                <w:rFonts w:ascii="Calibri" w:hAnsi="Calibri"/>
                              </w:rPr>
                              <w:t xml:space="preserve">The answers to the following questions help the OBC evidence that it is providing support to publishers committed to producing high quality, scholarly content available on an open access basis. This is important to show we are fulfilling our charitable object as well as to be able to evidence the quality of participating presses to potential supporters.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ect w14:anchorId="47BD0409" id="Text Box 2" o:spid="_x0000_s1027" style="position:absolute;margin-left:414.8pt;margin-top:27.25pt;width:466pt;height:66.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">
                <v:textbox>
                  <w:txbxContent>
                    <w:p w14:paraId="54174474" w14:textId="77777777" w:rsidR="00780BE9" w:rsidRDefault="00000000">
                      <w:pPr>
                        <w:rPr>
                          <w:rFonts w:ascii="Calibri" w:hAnsi="Calibri"/>
                        </w:rPr>
                      </w:pPr>
                      <w:r>
                        <w:rPr>
                          <w:rFonts w:ascii="Calibri" w:hAnsi="Calibri"/>
                        </w:rPr>
                        <w:t xml:space="preserve">The answers to the following questions help the OBC evidence that it is providing support to publishers committed to producing high quality, scholarly content available on an open access basis. This is important to show we are fulfilling our charitable object as well as to be able to evidence the quality of participating presses to potential supporters. </w:t>
                      </w:r>
                    </w:p>
                  </w:txbxContent>
                </v:textbox>
                <w10:wrap type="square" anchorx="margin"/>
              </v:rect>
            </w:pict>
          </mc:Fallback>
        </mc:AlternateContent>
      </w:r>
      <w:r w:rsidRPr="00C31A4B">
        <w:rPr>
          <w:rFonts w:asciiTheme="majorHAnsi" w:hAnsiTheme="majorHAnsi" w:cstheme="majorHAnsi"/>
          <w:lang w:val="en-GB"/>
        </w:rPr>
        <w:t>2. Your press, books &amp; audience</w:t>
      </w:r>
    </w:p>
    <w:p w14:paraId="5FC712D3" w14:textId="77777777" w:rsidR="00780BE9" w:rsidRPr="00C31A4B" w:rsidRDefault="00000000">
      <w:pPr>
        <w:pStyle w:val="Heading3"/>
        <w:rPr>
          <w:rFonts w:asciiTheme="majorHAnsi" w:hAnsiTheme="majorHAnsi" w:cstheme="majorHAnsi"/>
          <w:lang w:val="en-GB"/>
        </w:rPr>
      </w:pPr>
      <w:r w:rsidRPr="00C31A4B">
        <w:rPr>
          <w:rFonts w:asciiTheme="majorHAnsi" w:hAnsiTheme="majorHAnsi" w:cstheme="majorHAnsi"/>
          <w:lang w:val="en-GB"/>
        </w:rPr>
        <w:t>2.1 Overview of the press</w:t>
      </w:r>
    </w:p>
    <w:p w14:paraId="732A04F6" w14:textId="77777777" w:rsidR="00780BE9" w:rsidRPr="00C31A4B" w:rsidRDefault="00000000">
      <w:pPr>
        <w:pStyle w:val="BodyText"/>
        <w:rPr>
          <w:rFonts w:asciiTheme="majorHAnsi" w:hAnsiTheme="majorHAnsi" w:cstheme="majorHAnsi"/>
          <w:i/>
          <w:iCs/>
          <w:lang w:val="en-GB"/>
        </w:rPr>
      </w:pPr>
      <w:r w:rsidRPr="00C31A4B">
        <w:rPr>
          <w:rFonts w:asciiTheme="majorHAnsi" w:hAnsiTheme="majorHAnsi" w:cstheme="majorHAnsi"/>
          <w:i/>
          <w:iCs/>
          <w:lang w:val="en-GB"/>
        </w:rPr>
        <w:t>In this section, please provide a brief overview of the press, addressing at least some of the following questions: What, if any, are its areas of specialised focus? What is the press’ mission/aim?</w:t>
      </w:r>
    </w:p>
    <w:p w14:paraId="2E0D492E" w14:textId="36010B40" w:rsidR="00780BE9" w:rsidRPr="00C31A4B" w:rsidRDefault="00123E55">
      <w:pPr>
        <w:pStyle w:val="BodyText"/>
        <w:rPr>
          <w:rFonts w:asciiTheme="majorHAnsi" w:hAnsiTheme="majorHAnsi" w:cstheme="majorHAnsi"/>
          <w:lang w:val="en-GB"/>
        </w:rPr>
      </w:pPr>
      <w:r>
        <w:rPr>
          <w:rFonts w:asciiTheme="majorHAnsi" w:hAnsiTheme="majorHAnsi" w:cstheme="majorHAnsi"/>
          <w:lang w:val="en-GB"/>
        </w:rPr>
        <w:t>mediastudies.press, launched in 2019, focus</w:t>
      </w:r>
      <w:r w:rsidR="007F1A9D">
        <w:rPr>
          <w:rFonts w:asciiTheme="majorHAnsi" w:hAnsiTheme="majorHAnsi" w:cstheme="majorHAnsi"/>
          <w:lang w:val="en-GB"/>
        </w:rPr>
        <w:t>es</w:t>
      </w:r>
      <w:r>
        <w:rPr>
          <w:rFonts w:asciiTheme="majorHAnsi" w:hAnsiTheme="majorHAnsi" w:cstheme="majorHAnsi"/>
          <w:lang w:val="en-GB"/>
        </w:rPr>
        <w:t xml:space="preserve"> on the </w:t>
      </w:r>
      <w:r w:rsidR="00AB6C43">
        <w:rPr>
          <w:rFonts w:asciiTheme="majorHAnsi" w:hAnsiTheme="majorHAnsi" w:cstheme="majorHAnsi"/>
          <w:lang w:val="en-GB"/>
        </w:rPr>
        <w:t>fields of</w:t>
      </w:r>
      <w:r w:rsidR="00F4584C">
        <w:rPr>
          <w:rFonts w:asciiTheme="majorHAnsi" w:hAnsiTheme="majorHAnsi" w:cstheme="majorHAnsi"/>
          <w:lang w:val="en-GB"/>
        </w:rPr>
        <w:t xml:space="preserve"> </w:t>
      </w:r>
      <w:r>
        <w:rPr>
          <w:rFonts w:asciiTheme="majorHAnsi" w:hAnsiTheme="majorHAnsi" w:cstheme="majorHAnsi"/>
          <w:lang w:val="en-GB"/>
        </w:rPr>
        <w:t xml:space="preserve">media, communication, and film studies. We publish living works, with iterative updates stitched into our process. </w:t>
      </w:r>
      <w:r w:rsidR="00360CFA">
        <w:rPr>
          <w:rFonts w:asciiTheme="majorHAnsi" w:hAnsiTheme="majorHAnsi" w:cstheme="majorHAnsi"/>
          <w:lang w:val="en-GB"/>
        </w:rPr>
        <w:t>We also</w:t>
      </w:r>
      <w:r>
        <w:rPr>
          <w:rFonts w:asciiTheme="majorHAnsi" w:hAnsiTheme="majorHAnsi" w:cstheme="majorHAnsi"/>
          <w:lang w:val="en-GB"/>
        </w:rPr>
        <w:t xml:space="preserve"> encourage multi-modal submissions that reflect the environments our authors</w:t>
      </w:r>
      <w:r w:rsidR="00360CFA">
        <w:rPr>
          <w:rFonts w:asciiTheme="majorHAnsi" w:hAnsiTheme="majorHAnsi" w:cstheme="majorHAnsi"/>
          <w:lang w:val="en-GB"/>
        </w:rPr>
        <w:t xml:space="preserve"> inhabit</w:t>
      </w:r>
      <w:r>
        <w:rPr>
          <w:rFonts w:asciiTheme="majorHAnsi" w:hAnsiTheme="majorHAnsi" w:cstheme="majorHAnsi"/>
          <w:lang w:val="en-GB"/>
        </w:rPr>
        <w:t xml:space="preserve">. We currently have </w:t>
      </w:r>
      <w:r w:rsidR="00FF5362">
        <w:rPr>
          <w:rFonts w:asciiTheme="majorHAnsi" w:hAnsiTheme="majorHAnsi" w:cstheme="majorHAnsi"/>
          <w:lang w:val="en-GB"/>
        </w:rPr>
        <w:t>four</w:t>
      </w:r>
      <w:r>
        <w:rPr>
          <w:rFonts w:asciiTheme="majorHAnsi" w:hAnsiTheme="majorHAnsi" w:cstheme="majorHAnsi"/>
          <w:lang w:val="en-GB"/>
        </w:rPr>
        <w:t xml:space="preserve"> series: (1) Public Domain</w:t>
      </w:r>
      <w:r w:rsidR="00FF5362">
        <w:rPr>
          <w:rFonts w:asciiTheme="majorHAnsi" w:hAnsiTheme="majorHAnsi" w:cstheme="majorHAnsi"/>
          <w:lang w:val="en-GB"/>
        </w:rPr>
        <w:t>:</w:t>
      </w:r>
      <w:r>
        <w:rPr>
          <w:rFonts w:asciiTheme="majorHAnsi" w:hAnsiTheme="majorHAnsi" w:cstheme="majorHAnsi"/>
          <w:lang w:val="en-GB"/>
        </w:rPr>
        <w:t xml:space="preserve"> newly-introduced and critically annotated</w:t>
      </w:r>
      <w:r w:rsidR="00FF5362">
        <w:rPr>
          <w:rFonts w:asciiTheme="majorHAnsi" w:hAnsiTheme="majorHAnsi" w:cstheme="majorHAnsi"/>
          <w:lang w:val="en-GB"/>
        </w:rPr>
        <w:t xml:space="preserve"> </w:t>
      </w:r>
      <w:r w:rsidR="00360CFA">
        <w:rPr>
          <w:rFonts w:asciiTheme="majorHAnsi" w:hAnsiTheme="majorHAnsi" w:cstheme="majorHAnsi"/>
          <w:lang w:val="en-GB"/>
        </w:rPr>
        <w:t xml:space="preserve">republications of </w:t>
      </w:r>
      <w:r w:rsidR="00FF5362">
        <w:rPr>
          <w:rFonts w:asciiTheme="majorHAnsi" w:hAnsiTheme="majorHAnsi" w:cstheme="majorHAnsi"/>
          <w:lang w:val="en-GB"/>
        </w:rPr>
        <w:t>public-domain</w:t>
      </w:r>
      <w:r>
        <w:rPr>
          <w:rFonts w:asciiTheme="majorHAnsi" w:hAnsiTheme="majorHAnsi" w:cstheme="majorHAnsi"/>
          <w:lang w:val="en-GB"/>
        </w:rPr>
        <w:t xml:space="preserve"> books that promise contemporary relevance</w:t>
      </w:r>
      <w:r w:rsidR="00FF5362">
        <w:rPr>
          <w:rFonts w:asciiTheme="majorHAnsi" w:hAnsiTheme="majorHAnsi" w:cstheme="majorHAnsi"/>
          <w:lang w:val="en-GB"/>
        </w:rPr>
        <w:t xml:space="preserve">; (2) Media Manifold: original monographs and other book-length works of contemporary media scholarship; (3) Open Reader: media themed open readers, collections of works available on the open web, selected and ordered with university courses in mind; and (4) History of Media Studies: monographs and other scholarly works </w:t>
      </w:r>
      <w:proofErr w:type="spellStart"/>
      <w:r w:rsidR="00FF5362">
        <w:rPr>
          <w:rFonts w:asciiTheme="majorHAnsi" w:hAnsiTheme="majorHAnsi" w:cstheme="majorHAnsi"/>
          <w:lang w:val="en-GB"/>
        </w:rPr>
        <w:t>centered</w:t>
      </w:r>
      <w:proofErr w:type="spellEnd"/>
      <w:r w:rsidR="00FF5362">
        <w:rPr>
          <w:rFonts w:asciiTheme="majorHAnsi" w:hAnsiTheme="majorHAnsi" w:cstheme="majorHAnsi"/>
          <w:lang w:val="en-GB"/>
        </w:rPr>
        <w:t xml:space="preserve"> on the history of media, communication, and film studies.</w:t>
      </w:r>
    </w:p>
    <w:p w14:paraId="4EBD2E45" w14:textId="77777777" w:rsidR="00780BE9" w:rsidRPr="00C31A4B" w:rsidRDefault="00000000">
      <w:pPr>
        <w:pStyle w:val="BodyText"/>
        <w:rPr>
          <w:rFonts w:asciiTheme="majorHAnsi" w:hAnsiTheme="majorHAnsi" w:cstheme="majorHAnsi"/>
          <w:i/>
          <w:lang w:val="en-GB"/>
        </w:rPr>
      </w:pPr>
      <w:r w:rsidRPr="00C31A4B">
        <w:rPr>
          <w:rFonts w:asciiTheme="majorHAnsi" w:hAnsiTheme="majorHAnsi" w:cstheme="majorHAnsi"/>
          <w:i/>
          <w:lang w:val="en-GB"/>
        </w:rPr>
        <w:t xml:space="preserve">2.2 Published books </w:t>
      </w:r>
    </w:p>
    <w:p w14:paraId="4AA4EE9F" w14:textId="77777777" w:rsidR="00780BE9" w:rsidRPr="00C31A4B" w:rsidRDefault="00000000">
      <w:pPr>
        <w:pStyle w:val="BodyText"/>
        <w:rPr>
          <w:rFonts w:asciiTheme="majorHAnsi" w:hAnsiTheme="majorHAnsi" w:cstheme="majorHAnsi"/>
          <w:i/>
          <w:lang w:val="en-GB"/>
        </w:rPr>
      </w:pPr>
      <w:r w:rsidRPr="00C31A4B">
        <w:rPr>
          <w:rFonts w:asciiTheme="majorHAnsi" w:hAnsiTheme="majorHAnsi" w:cstheme="majorHAnsi"/>
          <w:i/>
          <w:lang w:val="en-GB"/>
        </w:rPr>
        <w:lastRenderedPageBreak/>
        <w:t>How many books (</w:t>
      </w:r>
      <w:r w:rsidRPr="00C31A4B">
        <w:rPr>
          <w:rFonts w:asciiTheme="majorHAnsi" w:eastAsia="Calibri" w:hAnsiTheme="majorHAnsi" w:cstheme="majorHAnsi"/>
          <w:i/>
          <w:color w:val="000000"/>
        </w:rPr>
        <w:t>long-form works — examples include monographs, edited collections, textbooks, critical editions, experimental books)</w:t>
      </w:r>
      <w:r w:rsidRPr="00C31A4B">
        <w:rPr>
          <w:rFonts w:asciiTheme="majorHAnsi" w:hAnsiTheme="majorHAnsi" w:cstheme="majorHAnsi"/>
          <w:i/>
          <w:lang w:val="en-GB"/>
        </w:rPr>
        <w:t>, has your press published so far</w:t>
      </w:r>
      <w:r w:rsidRPr="00C31A4B">
        <w:rPr>
          <w:rFonts w:asciiTheme="majorHAnsi" w:hAnsiTheme="majorHAnsi" w:cstheme="majorHAnsi"/>
          <w:i/>
        </w:rPr>
        <w:t xml:space="preserve">? If not all of these books are Open Access, how many are Open Access and how many are not Open Access? </w:t>
      </w:r>
    </w:p>
    <w:p w14:paraId="346336A2" w14:textId="44372E20" w:rsidR="00780BE9" w:rsidRPr="00FF5362" w:rsidRDefault="00FF5362">
      <w:pPr>
        <w:pStyle w:val="Heading3"/>
        <w:rPr>
          <w:rFonts w:asciiTheme="majorHAnsi" w:hAnsiTheme="majorHAnsi" w:cstheme="majorHAnsi"/>
          <w:i w:val="0"/>
          <w:iCs/>
          <w:color w:val="000000" w:themeColor="text1"/>
          <w:lang w:val="en-GB"/>
        </w:rPr>
      </w:pPr>
      <w:r w:rsidRPr="00FF5362">
        <w:rPr>
          <w:rFonts w:asciiTheme="majorHAnsi" w:hAnsiTheme="majorHAnsi" w:cstheme="majorHAnsi"/>
          <w:i w:val="0"/>
          <w:iCs/>
          <w:color w:val="000000" w:themeColor="text1"/>
          <w:lang w:val="en-GB"/>
        </w:rPr>
        <w:t>We have published four books, all of them open access, with three more slated for publication this fall.</w:t>
      </w:r>
    </w:p>
    <w:p w14:paraId="5D33BBC4" w14:textId="77777777" w:rsidR="00780BE9" w:rsidRPr="00C31A4B" w:rsidRDefault="00000000">
      <w:pPr>
        <w:pStyle w:val="Heading3"/>
        <w:rPr>
          <w:rFonts w:asciiTheme="majorHAnsi" w:hAnsiTheme="majorHAnsi" w:cstheme="majorHAnsi"/>
          <w:lang w:val="en-GB"/>
        </w:rPr>
      </w:pPr>
      <w:r w:rsidRPr="00C31A4B">
        <w:rPr>
          <w:rFonts w:asciiTheme="majorHAnsi" w:hAnsiTheme="majorHAnsi" w:cstheme="majorHAnsi"/>
          <w:lang w:val="en-GB"/>
        </w:rPr>
        <w:t>2.3 Areas of geographic focus</w:t>
      </w:r>
    </w:p>
    <w:p w14:paraId="24B74305" w14:textId="77777777" w:rsidR="00780BE9" w:rsidRPr="00C31A4B" w:rsidRDefault="00000000">
      <w:pPr>
        <w:pStyle w:val="BodyText"/>
        <w:rPr>
          <w:rFonts w:asciiTheme="majorHAnsi" w:hAnsiTheme="majorHAnsi" w:cstheme="majorHAnsi"/>
          <w:i/>
          <w:iCs/>
          <w:lang w:val="en-GB"/>
        </w:rPr>
      </w:pPr>
      <w:r w:rsidRPr="00C31A4B">
        <w:rPr>
          <w:rFonts w:asciiTheme="majorHAnsi" w:hAnsiTheme="majorHAnsi" w:cstheme="majorHAnsi"/>
          <w:i/>
          <w:iCs/>
          <w:lang w:val="en-GB"/>
        </w:rPr>
        <w:t xml:space="preserve">Are there particular geographic areas of focus for your press? If so, please briefly summarise these here. </w:t>
      </w:r>
    </w:p>
    <w:p w14:paraId="2592D11D" w14:textId="4C3047E4" w:rsidR="00780BE9" w:rsidRPr="00C31A4B" w:rsidRDefault="00FF5362">
      <w:pPr>
        <w:pStyle w:val="BodyText"/>
        <w:rPr>
          <w:rFonts w:asciiTheme="majorHAnsi" w:hAnsiTheme="majorHAnsi" w:cstheme="majorHAnsi"/>
          <w:lang w:val="en-GB"/>
        </w:rPr>
      </w:pPr>
      <w:r>
        <w:rPr>
          <w:rFonts w:asciiTheme="majorHAnsi" w:hAnsiTheme="majorHAnsi" w:cstheme="majorHAnsi"/>
          <w:lang w:val="en-GB"/>
        </w:rPr>
        <w:t xml:space="preserve">We do not have any areas of geographic focus, though are committed to publishing works on regions that are under-represented in the existing literature. </w:t>
      </w:r>
    </w:p>
    <w:p w14:paraId="0C6D0527" w14:textId="77777777" w:rsidR="00780BE9" w:rsidRPr="00C31A4B" w:rsidRDefault="00000000">
      <w:pPr>
        <w:pStyle w:val="Heading3"/>
        <w:rPr>
          <w:rFonts w:asciiTheme="majorHAnsi" w:hAnsiTheme="majorHAnsi" w:cstheme="majorHAnsi"/>
          <w:lang w:val="en-GB"/>
        </w:rPr>
      </w:pPr>
      <w:r w:rsidRPr="00C31A4B">
        <w:rPr>
          <w:rFonts w:asciiTheme="majorHAnsi" w:hAnsiTheme="majorHAnsi" w:cstheme="majorHAnsi"/>
          <w:lang w:val="en-GB"/>
        </w:rPr>
        <w:t>2.4 Open Access content &amp; licenses</w:t>
      </w:r>
    </w:p>
    <w:p w14:paraId="4D6B64CF" w14:textId="77777777" w:rsidR="00780BE9" w:rsidRPr="00C31A4B" w:rsidRDefault="00000000">
      <w:pPr>
        <w:pStyle w:val="BodyText"/>
        <w:rPr>
          <w:rFonts w:asciiTheme="majorHAnsi" w:hAnsiTheme="majorHAnsi" w:cstheme="majorHAnsi"/>
          <w:i/>
          <w:iCs/>
          <w:lang w:val="en-GB"/>
        </w:rPr>
      </w:pPr>
      <w:r w:rsidRPr="00C31A4B">
        <w:rPr>
          <w:rFonts w:asciiTheme="majorHAnsi" w:hAnsiTheme="majorHAnsi" w:cstheme="majorHAnsi"/>
          <w:i/>
          <w:iCs/>
          <w:lang w:val="en-GB"/>
        </w:rPr>
        <w:t>For books made available on an open access basis, please give details about which licenses you use. If your output includes a mixture of OA and non-OA content (including charging for access to certain digital content/formats and embargos), why is this? Do all your authors retain copyright to their work? If not, why?</w:t>
      </w:r>
    </w:p>
    <w:p w14:paraId="2C074985" w14:textId="42E42269" w:rsidR="00780BE9" w:rsidRPr="00C31A4B" w:rsidRDefault="00FF5362">
      <w:pPr>
        <w:pStyle w:val="BodyText"/>
        <w:rPr>
          <w:rFonts w:asciiTheme="majorHAnsi" w:hAnsiTheme="majorHAnsi" w:cstheme="majorHAnsi"/>
          <w:lang w:val="en-GB"/>
        </w:rPr>
      </w:pPr>
      <w:r>
        <w:rPr>
          <w:rFonts w:asciiTheme="majorHAnsi" w:hAnsiTheme="majorHAnsi" w:cstheme="majorHAnsi"/>
          <w:lang w:val="en-GB"/>
        </w:rPr>
        <w:t>All of our books are published open access, with author retention of copyright. Our default option for authors is CC BY-NC</w:t>
      </w:r>
      <w:r w:rsidR="00DD70CF">
        <w:rPr>
          <w:rFonts w:asciiTheme="majorHAnsi" w:hAnsiTheme="majorHAnsi" w:cstheme="majorHAnsi"/>
          <w:lang w:val="en-GB"/>
        </w:rPr>
        <w:t xml:space="preserve"> 4.0</w:t>
      </w:r>
      <w:r>
        <w:rPr>
          <w:rFonts w:asciiTheme="majorHAnsi" w:hAnsiTheme="majorHAnsi" w:cstheme="majorHAnsi"/>
          <w:lang w:val="en-GB"/>
        </w:rPr>
        <w:t xml:space="preserve">, with authors permitted to select </w:t>
      </w:r>
      <w:r w:rsidR="00DD70CF">
        <w:rPr>
          <w:rFonts w:asciiTheme="majorHAnsi" w:hAnsiTheme="majorHAnsi" w:cstheme="majorHAnsi"/>
          <w:lang w:val="en-GB"/>
        </w:rPr>
        <w:t>another Creative Commons</w:t>
      </w:r>
      <w:r>
        <w:rPr>
          <w:rFonts w:asciiTheme="majorHAnsi" w:hAnsiTheme="majorHAnsi" w:cstheme="majorHAnsi"/>
          <w:lang w:val="en-GB"/>
        </w:rPr>
        <w:t xml:space="preserve"> license</w:t>
      </w:r>
      <w:r w:rsidR="00DD70CF">
        <w:rPr>
          <w:rFonts w:asciiTheme="majorHAnsi" w:hAnsiTheme="majorHAnsi" w:cstheme="majorHAnsi"/>
          <w:lang w:val="en-GB"/>
        </w:rPr>
        <w:t xml:space="preserve"> upon consultation with the press. </w:t>
      </w:r>
    </w:p>
    <w:p w14:paraId="2E9C3182" w14:textId="77777777" w:rsidR="00780BE9" w:rsidRPr="00C31A4B" w:rsidRDefault="00000000">
      <w:pPr>
        <w:pStyle w:val="Heading3"/>
        <w:rPr>
          <w:rFonts w:asciiTheme="majorHAnsi" w:hAnsiTheme="majorHAnsi" w:cstheme="majorHAnsi"/>
          <w:lang w:val="en-GB"/>
        </w:rPr>
      </w:pPr>
      <w:r w:rsidRPr="00C31A4B">
        <w:rPr>
          <w:rFonts w:asciiTheme="majorHAnsi" w:hAnsiTheme="majorHAnsi" w:cstheme="majorHAnsi"/>
          <w:lang w:val="en-GB"/>
        </w:rPr>
        <w:t>2.5 Peer review</w:t>
      </w:r>
    </w:p>
    <w:p w14:paraId="392418ED" w14:textId="77777777" w:rsidR="00780BE9" w:rsidRPr="00C31A4B" w:rsidRDefault="00000000">
      <w:pPr>
        <w:pStyle w:val="BodyText"/>
        <w:rPr>
          <w:rFonts w:asciiTheme="majorHAnsi" w:hAnsiTheme="majorHAnsi" w:cstheme="majorHAnsi"/>
          <w:i/>
          <w:iCs/>
          <w:lang w:val="en-GB"/>
        </w:rPr>
      </w:pPr>
      <w:r w:rsidRPr="00C31A4B">
        <w:rPr>
          <w:rFonts w:asciiTheme="majorHAnsi" w:hAnsiTheme="majorHAnsi" w:cstheme="majorHAnsi"/>
          <w:i/>
          <w:iCs/>
          <w:lang w:val="en-GB"/>
        </w:rPr>
        <w:t xml:space="preserve">Please give a brief overview of the peer review procedure(s) you use for assessing potential books for publication. If not all the books that you have published have been peer reviewed, why is this? </w:t>
      </w:r>
    </w:p>
    <w:p w14:paraId="7F16955A" w14:textId="71687E87" w:rsidR="00DD70CF" w:rsidRPr="00DD70CF" w:rsidRDefault="00DD70CF" w:rsidP="00DD70CF">
      <w:pPr>
        <w:pStyle w:val="BodyText"/>
        <w:divId w:val="84959891"/>
        <w:rPr>
          <w:rFonts w:asciiTheme="majorHAnsi" w:hAnsiTheme="majorHAnsi" w:cstheme="majorHAnsi"/>
          <w:lang w:val="en-GB"/>
        </w:rPr>
      </w:pPr>
      <w:r w:rsidRPr="00DD70CF">
        <w:rPr>
          <w:rFonts w:asciiTheme="majorHAnsi" w:hAnsiTheme="majorHAnsi" w:cstheme="majorHAnsi"/>
          <w:lang w:val="en-GB"/>
        </w:rPr>
        <w:t>All mediastudies.press manuscripts undergo peer review: double-anonymous by default with at least two subject experts, as well as more open modes at authors’ discretion. Manuscripts are first reviewed by</w:t>
      </w:r>
      <w:r w:rsidR="009028C6">
        <w:rPr>
          <w:rFonts w:asciiTheme="majorHAnsi" w:hAnsiTheme="majorHAnsi" w:cstheme="majorHAnsi"/>
          <w:lang w:val="en-GB"/>
        </w:rPr>
        <w:t xml:space="preserve"> both </w:t>
      </w:r>
      <w:r w:rsidRPr="00DD70CF">
        <w:rPr>
          <w:rFonts w:asciiTheme="majorHAnsi" w:hAnsiTheme="majorHAnsi" w:cstheme="majorHAnsi"/>
          <w:lang w:val="en-GB"/>
        </w:rPr>
        <w:t>the director</w:t>
      </w:r>
      <w:r w:rsidR="009028C6">
        <w:rPr>
          <w:rFonts w:asciiTheme="majorHAnsi" w:hAnsiTheme="majorHAnsi" w:cstheme="majorHAnsi"/>
          <w:lang w:val="en-GB"/>
        </w:rPr>
        <w:t xml:space="preserve"> and the </w:t>
      </w:r>
      <w:r w:rsidRPr="00DD70CF">
        <w:rPr>
          <w:rFonts w:asciiTheme="majorHAnsi" w:hAnsiTheme="majorHAnsi" w:cstheme="majorHAnsi"/>
          <w:lang w:val="en-GB"/>
        </w:rPr>
        <w:t>associate director, to assess scholarly quality and suitability for the press. Authors that pass this first round of review are consulted about their peer review preferences. In addition to the double-anonymous review default, authors may select signed/open or community review. The review type is indicated in the published book’s front matter.</w:t>
      </w:r>
    </w:p>
    <w:p w14:paraId="127A6290" w14:textId="77777777" w:rsidR="00780BE9" w:rsidRPr="00C31A4B" w:rsidRDefault="00000000">
      <w:pPr>
        <w:pStyle w:val="Heading3"/>
        <w:rPr>
          <w:rFonts w:asciiTheme="majorHAnsi" w:hAnsiTheme="majorHAnsi" w:cstheme="majorHAnsi"/>
          <w:lang w:val="en-GB"/>
        </w:rPr>
      </w:pPr>
      <w:r w:rsidRPr="00C31A4B">
        <w:rPr>
          <w:rFonts w:asciiTheme="majorHAnsi" w:hAnsiTheme="majorHAnsi" w:cstheme="majorHAnsi"/>
          <w:lang w:val="en-GB"/>
        </w:rPr>
        <w:t>2.6 Metadata &amp; discoverability</w:t>
      </w:r>
    </w:p>
    <w:p w14:paraId="7C23F531" w14:textId="77777777" w:rsidR="00780BE9" w:rsidRPr="00C31A4B" w:rsidRDefault="00000000">
      <w:pPr>
        <w:pStyle w:val="BodyText"/>
        <w:rPr>
          <w:rFonts w:asciiTheme="majorHAnsi" w:hAnsiTheme="majorHAnsi" w:cstheme="majorHAnsi"/>
          <w:i/>
          <w:iCs/>
          <w:lang w:val="en-GB"/>
        </w:rPr>
      </w:pPr>
      <w:r w:rsidRPr="00C31A4B">
        <w:rPr>
          <w:rFonts w:asciiTheme="majorHAnsi" w:hAnsiTheme="majorHAnsi" w:cstheme="majorHAnsi"/>
          <w:i/>
          <w:iCs/>
          <w:lang w:val="en-GB"/>
        </w:rPr>
        <w:t>Overall, how would you characterise the quality of your book metadata? How consistent is this metadata? Are there areas where you could benefit from more support?</w:t>
      </w:r>
    </w:p>
    <w:p w14:paraId="0A825290" w14:textId="5CF1B5E3" w:rsidR="00780BE9" w:rsidRPr="00C31A4B" w:rsidRDefault="00DD70CF">
      <w:pPr>
        <w:pStyle w:val="BodyText"/>
        <w:rPr>
          <w:rFonts w:asciiTheme="majorHAnsi" w:hAnsiTheme="majorHAnsi" w:cstheme="majorHAnsi"/>
          <w:lang w:val="en-GB"/>
        </w:rPr>
      </w:pPr>
      <w:r>
        <w:rPr>
          <w:rFonts w:asciiTheme="majorHAnsi" w:hAnsiTheme="majorHAnsi" w:cstheme="majorHAnsi"/>
          <w:lang w:val="en-GB"/>
        </w:rPr>
        <w:lastRenderedPageBreak/>
        <w:t>Our metadata is in excellent shape, in part because we have been able to use the COPIM-sponsored Thoth platform</w:t>
      </w:r>
    </w:p>
    <w:p w14:paraId="44A6183B" w14:textId="77777777" w:rsidR="00780BE9" w:rsidRPr="00C31A4B" w:rsidRDefault="00000000">
      <w:pPr>
        <w:pStyle w:val="BodyText"/>
        <w:rPr>
          <w:rFonts w:asciiTheme="majorHAnsi" w:hAnsiTheme="majorHAnsi" w:cstheme="majorHAnsi"/>
          <w:i/>
          <w:lang w:val="en-GB"/>
        </w:rPr>
      </w:pPr>
      <w:r w:rsidRPr="00C31A4B">
        <w:rPr>
          <w:rFonts w:asciiTheme="majorHAnsi" w:hAnsiTheme="majorHAnsi" w:cstheme="majorHAnsi"/>
          <w:i/>
          <w:iCs/>
          <w:lang w:val="en-GB"/>
        </w:rPr>
        <w:t xml:space="preserve">Which of the following practices do you use — and to what extent? Please indicate accordingly (N.B. we understand that not all publishers have the capacity to follow metadata management best practices — we ask this question mainly to understand where we could potentially support publishers): </w:t>
      </w:r>
    </w:p>
    <w:p w14:paraId="32FC78EF" w14:textId="278512BD" w:rsidR="00780BE9" w:rsidRPr="00C31A4B" w:rsidRDefault="00000000">
      <w:pPr>
        <w:pStyle w:val="BodyText"/>
        <w:numPr>
          <w:ilvl w:val="0"/>
          <w:numId w:val="12"/>
        </w:numPr>
        <w:rPr>
          <w:rFonts w:asciiTheme="majorHAnsi" w:hAnsiTheme="majorHAnsi" w:cstheme="majorHAnsi"/>
        </w:rPr>
      </w:pPr>
      <w:r w:rsidRPr="00C31A4B">
        <w:rPr>
          <w:rFonts w:asciiTheme="majorHAnsi" w:hAnsiTheme="majorHAnsi" w:cstheme="majorHAnsi"/>
          <w:i/>
          <w:iCs/>
          <w:lang w:val="en-GB"/>
        </w:rPr>
        <w:t>At least one ISBN per book (Always/Mostly/Occasionally/Never)</w:t>
      </w:r>
      <w:r w:rsidR="00DD70CF">
        <w:rPr>
          <w:rFonts w:asciiTheme="majorHAnsi" w:hAnsiTheme="majorHAnsi" w:cstheme="majorHAnsi"/>
          <w:i/>
          <w:iCs/>
          <w:lang w:val="en-GB"/>
        </w:rPr>
        <w:t xml:space="preserve"> — always</w:t>
      </w:r>
    </w:p>
    <w:p w14:paraId="1AB83913" w14:textId="2C6DD27D" w:rsidR="00780BE9" w:rsidRPr="00C31A4B" w:rsidRDefault="00000000">
      <w:pPr>
        <w:pStyle w:val="BodyText"/>
        <w:numPr>
          <w:ilvl w:val="0"/>
          <w:numId w:val="12"/>
        </w:numPr>
        <w:rPr>
          <w:rFonts w:asciiTheme="majorHAnsi" w:hAnsiTheme="majorHAnsi" w:cstheme="majorHAnsi"/>
          <w:lang w:val="en-GB"/>
        </w:rPr>
      </w:pPr>
      <w:r w:rsidRPr="00C31A4B">
        <w:rPr>
          <w:rFonts w:asciiTheme="majorHAnsi" w:hAnsiTheme="majorHAnsi" w:cstheme="majorHAnsi"/>
          <w:i/>
          <w:iCs/>
          <w:lang w:val="en-GB"/>
        </w:rPr>
        <w:t>One ISBN per book format (Always/Mostly/Occasionally/Never)</w:t>
      </w:r>
      <w:r w:rsidR="00DD70CF">
        <w:rPr>
          <w:rFonts w:asciiTheme="majorHAnsi" w:hAnsiTheme="majorHAnsi" w:cstheme="majorHAnsi"/>
          <w:i/>
          <w:iCs/>
          <w:lang w:val="en-GB"/>
        </w:rPr>
        <w:t xml:space="preserve"> — always: one for print, one for electronic formats (PDF, html, </w:t>
      </w:r>
      <w:proofErr w:type="spellStart"/>
      <w:r w:rsidR="00DD70CF">
        <w:rPr>
          <w:rFonts w:asciiTheme="majorHAnsi" w:hAnsiTheme="majorHAnsi" w:cstheme="majorHAnsi"/>
          <w:i/>
          <w:iCs/>
          <w:lang w:val="en-GB"/>
        </w:rPr>
        <w:t>epPub</w:t>
      </w:r>
      <w:proofErr w:type="spellEnd"/>
      <w:r w:rsidR="00DD70CF">
        <w:rPr>
          <w:rFonts w:asciiTheme="majorHAnsi" w:hAnsiTheme="majorHAnsi" w:cstheme="majorHAnsi"/>
          <w:i/>
          <w:iCs/>
          <w:lang w:val="en-GB"/>
        </w:rPr>
        <w:t>)</w:t>
      </w:r>
    </w:p>
    <w:p w14:paraId="287255FC" w14:textId="737123E6" w:rsidR="00780BE9" w:rsidRPr="00C31A4B" w:rsidRDefault="00000000">
      <w:pPr>
        <w:pStyle w:val="BodyText"/>
        <w:numPr>
          <w:ilvl w:val="0"/>
          <w:numId w:val="12"/>
        </w:numPr>
        <w:rPr>
          <w:rFonts w:asciiTheme="majorHAnsi" w:hAnsiTheme="majorHAnsi" w:cstheme="majorHAnsi"/>
          <w:lang w:val="en-GB"/>
        </w:rPr>
      </w:pPr>
      <w:r w:rsidRPr="00C31A4B">
        <w:rPr>
          <w:rFonts w:asciiTheme="majorHAnsi" w:hAnsiTheme="majorHAnsi" w:cstheme="majorHAnsi"/>
          <w:i/>
          <w:iCs/>
          <w:lang w:val="en-GB"/>
        </w:rPr>
        <w:t>One DOI per book (Always/Mostly/Occasionally/Never)</w:t>
      </w:r>
      <w:r w:rsidR="00DD70CF">
        <w:rPr>
          <w:rFonts w:asciiTheme="majorHAnsi" w:hAnsiTheme="majorHAnsi" w:cstheme="majorHAnsi"/>
          <w:i/>
          <w:iCs/>
          <w:lang w:val="en-GB"/>
        </w:rPr>
        <w:t xml:space="preserve"> — always</w:t>
      </w:r>
    </w:p>
    <w:p w14:paraId="45597458" w14:textId="64B29977" w:rsidR="00780BE9" w:rsidRPr="00C31A4B" w:rsidRDefault="00000000">
      <w:pPr>
        <w:pStyle w:val="BodyText"/>
        <w:numPr>
          <w:ilvl w:val="0"/>
          <w:numId w:val="12"/>
        </w:numPr>
        <w:rPr>
          <w:rFonts w:asciiTheme="majorHAnsi" w:hAnsiTheme="majorHAnsi" w:cstheme="majorHAnsi"/>
          <w:lang w:val="en-GB"/>
        </w:rPr>
      </w:pPr>
      <w:r w:rsidRPr="00C31A4B">
        <w:rPr>
          <w:rFonts w:asciiTheme="majorHAnsi" w:hAnsiTheme="majorHAnsi" w:cstheme="majorHAnsi"/>
          <w:i/>
          <w:iCs/>
          <w:lang w:val="en-GB"/>
        </w:rPr>
        <w:t>One DOI per chapter (Always/Mostly/Occasionally/Never)</w:t>
      </w:r>
      <w:r w:rsidR="00DD70CF">
        <w:rPr>
          <w:rFonts w:asciiTheme="majorHAnsi" w:hAnsiTheme="majorHAnsi" w:cstheme="majorHAnsi"/>
          <w:i/>
          <w:iCs/>
          <w:lang w:val="en-GB"/>
        </w:rPr>
        <w:t xml:space="preserve"> — always</w:t>
      </w:r>
    </w:p>
    <w:p w14:paraId="13D13EF8" w14:textId="6FE0D1C6" w:rsidR="00780BE9" w:rsidRPr="00C31A4B" w:rsidRDefault="00000000">
      <w:pPr>
        <w:pStyle w:val="BodyText"/>
        <w:numPr>
          <w:ilvl w:val="0"/>
          <w:numId w:val="12"/>
        </w:numPr>
        <w:rPr>
          <w:rFonts w:asciiTheme="majorHAnsi" w:hAnsiTheme="majorHAnsi" w:cstheme="majorHAnsi"/>
          <w:lang w:val="en-GB"/>
        </w:rPr>
      </w:pPr>
      <w:r w:rsidRPr="00C31A4B">
        <w:rPr>
          <w:rFonts w:asciiTheme="majorHAnsi" w:hAnsiTheme="majorHAnsi" w:cstheme="majorHAnsi"/>
          <w:i/>
          <w:iCs/>
          <w:lang w:val="en-GB"/>
        </w:rPr>
        <w:t>Submission to the Directory of Open Access Books (Always/Mostly/Occasionally/Never)</w:t>
      </w:r>
      <w:r w:rsidR="00DD70CF">
        <w:rPr>
          <w:rFonts w:asciiTheme="majorHAnsi" w:hAnsiTheme="majorHAnsi" w:cstheme="majorHAnsi"/>
          <w:i/>
          <w:iCs/>
          <w:lang w:val="en-GB"/>
        </w:rPr>
        <w:t xml:space="preserve"> — always</w:t>
      </w:r>
    </w:p>
    <w:p w14:paraId="5D697241" w14:textId="6C827F00" w:rsidR="00780BE9" w:rsidRPr="00C31A4B" w:rsidRDefault="00000000">
      <w:pPr>
        <w:pStyle w:val="BodyText"/>
        <w:numPr>
          <w:ilvl w:val="0"/>
          <w:numId w:val="12"/>
        </w:numPr>
        <w:rPr>
          <w:rFonts w:asciiTheme="majorHAnsi" w:hAnsiTheme="majorHAnsi" w:cstheme="majorHAnsi"/>
          <w:lang w:val="en-GB"/>
        </w:rPr>
      </w:pPr>
      <w:r w:rsidRPr="00C31A4B">
        <w:rPr>
          <w:rFonts w:asciiTheme="majorHAnsi" w:hAnsiTheme="majorHAnsi" w:cstheme="majorHAnsi"/>
          <w:i/>
          <w:iCs/>
          <w:lang w:val="en-GB"/>
        </w:rPr>
        <w:t>Submission to other platforms (Please describe)</w:t>
      </w:r>
      <w:r w:rsidR="00DD70CF">
        <w:rPr>
          <w:rFonts w:asciiTheme="majorHAnsi" w:hAnsiTheme="majorHAnsi" w:cstheme="majorHAnsi"/>
          <w:i/>
          <w:iCs/>
          <w:lang w:val="en-GB"/>
        </w:rPr>
        <w:t xml:space="preserve"> –</w:t>
      </w:r>
      <w:r w:rsidR="00DF1D0E">
        <w:rPr>
          <w:rFonts w:asciiTheme="majorHAnsi" w:hAnsiTheme="majorHAnsi" w:cstheme="majorHAnsi"/>
          <w:i/>
          <w:iCs/>
          <w:lang w:val="en-GB"/>
        </w:rPr>
        <w:t xml:space="preserve"> PubPub,</w:t>
      </w:r>
      <w:r w:rsidR="00DD70CF">
        <w:rPr>
          <w:rFonts w:asciiTheme="majorHAnsi" w:hAnsiTheme="majorHAnsi" w:cstheme="majorHAnsi"/>
          <w:i/>
          <w:iCs/>
          <w:lang w:val="en-GB"/>
        </w:rPr>
        <w:t xml:space="preserve"> OAPEN, Internet Archive, Project MUSE,  Library of Congress, </w:t>
      </w:r>
      <w:proofErr w:type="spellStart"/>
      <w:r w:rsidR="00DF1D0E">
        <w:rPr>
          <w:rFonts w:asciiTheme="majorHAnsi" w:hAnsiTheme="majorHAnsi" w:cstheme="majorHAnsi"/>
          <w:i/>
          <w:iCs/>
          <w:lang w:val="en-GB"/>
        </w:rPr>
        <w:t>Worldcat</w:t>
      </w:r>
      <w:proofErr w:type="spellEnd"/>
      <w:r w:rsidR="00DF1D0E">
        <w:rPr>
          <w:rFonts w:asciiTheme="majorHAnsi" w:hAnsiTheme="majorHAnsi" w:cstheme="majorHAnsi"/>
          <w:i/>
          <w:iCs/>
          <w:lang w:val="en-GB"/>
        </w:rPr>
        <w:t>, Apple Books, Google Books, Amazon</w:t>
      </w:r>
    </w:p>
    <w:p w14:paraId="3151105D" w14:textId="574B98BB" w:rsidR="00780BE9" w:rsidRPr="00C31A4B" w:rsidRDefault="00000000">
      <w:pPr>
        <w:pStyle w:val="BodyText"/>
        <w:numPr>
          <w:ilvl w:val="0"/>
          <w:numId w:val="12"/>
        </w:numPr>
        <w:rPr>
          <w:rFonts w:asciiTheme="majorHAnsi" w:hAnsiTheme="majorHAnsi" w:cstheme="majorHAnsi"/>
          <w:lang w:val="en-GB"/>
        </w:rPr>
      </w:pPr>
      <w:r w:rsidRPr="00C31A4B">
        <w:rPr>
          <w:rFonts w:asciiTheme="majorHAnsi" w:hAnsiTheme="majorHAnsi" w:cstheme="majorHAnsi"/>
          <w:i/>
          <w:iCs/>
          <w:lang w:val="en-GB"/>
        </w:rPr>
        <w:t>Use THOTH metadata management system (Always/Mostly/Occasionally/Never)</w:t>
      </w:r>
      <w:r w:rsidR="00DF1D0E">
        <w:rPr>
          <w:rFonts w:asciiTheme="majorHAnsi" w:hAnsiTheme="majorHAnsi" w:cstheme="majorHAnsi"/>
          <w:i/>
          <w:iCs/>
          <w:lang w:val="en-GB"/>
        </w:rPr>
        <w:t xml:space="preserve"> — always</w:t>
      </w:r>
    </w:p>
    <w:p w14:paraId="0DED9714" w14:textId="673FF058" w:rsidR="00780BE9" w:rsidRPr="00C31A4B" w:rsidRDefault="00000000">
      <w:pPr>
        <w:pStyle w:val="BodyText"/>
        <w:numPr>
          <w:ilvl w:val="0"/>
          <w:numId w:val="12"/>
        </w:numPr>
        <w:rPr>
          <w:rFonts w:asciiTheme="majorHAnsi" w:hAnsiTheme="majorHAnsi" w:cstheme="majorHAnsi"/>
          <w:lang w:val="en-GB"/>
        </w:rPr>
      </w:pPr>
      <w:r w:rsidRPr="00C31A4B">
        <w:rPr>
          <w:rFonts w:asciiTheme="majorHAnsi" w:hAnsiTheme="majorHAnsi" w:cstheme="majorHAnsi"/>
          <w:i/>
          <w:iCs/>
          <w:lang w:val="en-GB"/>
        </w:rPr>
        <w:t>Other metadata management system? (Please describe)</w:t>
      </w:r>
      <w:r w:rsidR="00DF1D0E">
        <w:rPr>
          <w:rFonts w:asciiTheme="majorHAnsi" w:hAnsiTheme="majorHAnsi" w:cstheme="majorHAnsi"/>
          <w:i/>
          <w:iCs/>
          <w:lang w:val="en-GB"/>
        </w:rPr>
        <w:t xml:space="preserve"> —Thoth is supplemented by </w:t>
      </w:r>
      <w:proofErr w:type="spellStart"/>
      <w:r w:rsidR="00DF1D0E">
        <w:rPr>
          <w:rFonts w:asciiTheme="majorHAnsi" w:hAnsiTheme="majorHAnsi" w:cstheme="majorHAnsi"/>
          <w:i/>
          <w:iCs/>
          <w:lang w:val="en-GB"/>
        </w:rPr>
        <w:t>Airtable</w:t>
      </w:r>
      <w:proofErr w:type="spellEnd"/>
    </w:p>
    <w:p w14:paraId="6EC9A531" w14:textId="77777777" w:rsidR="00780BE9" w:rsidRPr="00C31A4B" w:rsidRDefault="00780BE9" w:rsidP="00D47220">
      <w:pPr>
        <w:pStyle w:val="BodyText"/>
        <w:rPr>
          <w:rFonts w:asciiTheme="majorHAnsi" w:hAnsiTheme="majorHAnsi" w:cstheme="majorHAnsi"/>
          <w:lang w:val="en-GB"/>
        </w:rPr>
      </w:pPr>
    </w:p>
    <w:p w14:paraId="48D33B37" w14:textId="77777777" w:rsidR="00780BE9" w:rsidRPr="00C31A4B" w:rsidRDefault="00000000">
      <w:pPr>
        <w:pStyle w:val="Heading3"/>
        <w:rPr>
          <w:rFonts w:asciiTheme="majorHAnsi" w:hAnsiTheme="majorHAnsi" w:cstheme="majorHAnsi"/>
          <w:lang w:val="en-GB"/>
        </w:rPr>
      </w:pPr>
      <w:r w:rsidRPr="00C31A4B">
        <w:rPr>
          <w:rFonts w:asciiTheme="majorHAnsi" w:hAnsiTheme="majorHAnsi" w:cstheme="majorHAnsi"/>
          <w:lang w:val="en-GB"/>
        </w:rPr>
        <w:t xml:space="preserve">2.7 Usage </w:t>
      </w:r>
    </w:p>
    <w:p w14:paraId="6A9394E7" w14:textId="77777777" w:rsidR="00780BE9" w:rsidRPr="00C31A4B" w:rsidRDefault="00000000">
      <w:pPr>
        <w:pStyle w:val="BodyText"/>
        <w:rPr>
          <w:rFonts w:asciiTheme="majorHAnsi" w:hAnsiTheme="majorHAnsi" w:cstheme="majorHAnsi"/>
          <w:i/>
          <w:iCs/>
          <w:lang w:val="en-GB"/>
        </w:rPr>
      </w:pPr>
      <w:r w:rsidRPr="00C31A4B">
        <w:rPr>
          <w:rFonts w:asciiTheme="majorHAnsi" w:hAnsiTheme="majorHAnsi" w:cstheme="majorHAnsi"/>
          <w:i/>
          <w:iCs/>
          <w:lang w:val="en-GB"/>
        </w:rPr>
        <w:t>While the OBC is somewhat sceptical about the value/accuracy of usage statistics, it is anticipated that many library members may request information about these. What usage information do you collect (if any)? If you don’t collect usage data, why not? How readily available would this be when reporting to subscribing members? If you do collect usage information and it’s readily accessible, please feel free to provide some indicative data.</w:t>
      </w:r>
    </w:p>
    <w:p w14:paraId="3AC45FA6" w14:textId="36865093" w:rsidR="00780BE9" w:rsidRPr="00C31A4B" w:rsidRDefault="00DF1D0E">
      <w:pPr>
        <w:pStyle w:val="BodyText"/>
        <w:rPr>
          <w:rFonts w:asciiTheme="majorHAnsi" w:hAnsiTheme="majorHAnsi" w:cstheme="majorHAnsi"/>
          <w:lang w:val="en-GB"/>
        </w:rPr>
      </w:pPr>
      <w:r>
        <w:rPr>
          <w:rFonts w:asciiTheme="majorHAnsi" w:hAnsiTheme="majorHAnsi" w:cstheme="majorHAnsi"/>
          <w:lang w:val="en-GB"/>
        </w:rPr>
        <w:t xml:space="preserve">We collect usage data, platform by platform: PubPub, Amazon, MUSE, OAPEN, Internet Archive, Apple Books, and Google Books. Our metrics are linked to from our site, at </w:t>
      </w:r>
      <w:r w:rsidRPr="00DF1D0E">
        <w:rPr>
          <w:rFonts w:asciiTheme="majorHAnsi" w:hAnsiTheme="majorHAnsi" w:cstheme="majorHAnsi"/>
          <w:lang w:val="en-GB"/>
        </w:rPr>
        <w:t>https://airtable.com/shrefGFoEtseie8T9/tblJd9kNmiu3tuonU</w:t>
      </w:r>
    </w:p>
    <w:p w14:paraId="1A963534" w14:textId="77777777" w:rsidR="00780BE9" w:rsidRPr="00C31A4B" w:rsidRDefault="00000000" w:rsidP="00D47220">
      <w:pPr>
        <w:pStyle w:val="BodyText"/>
        <w:rPr>
          <w:rFonts w:asciiTheme="majorHAnsi" w:hAnsiTheme="majorHAnsi" w:cstheme="majorHAnsi"/>
          <w:lang w:val="en-GB"/>
        </w:rPr>
      </w:pPr>
      <w:r w:rsidRPr="00C31A4B">
        <w:rPr>
          <w:rFonts w:asciiTheme="majorHAnsi" w:hAnsiTheme="majorHAnsi" w:cstheme="majorHAnsi"/>
          <w:noProof/>
          <w:lang w:val="en-GB"/>
        </w:rPr>
        <w:lastRenderedPageBreak/>
        <mc:AlternateContent>
          <mc:Choice Requires="wps">
            <w:drawing>
              <wp:anchor distT="45720" distB="45720" distL="114300" distR="114300" simplePos="0" relativeHeight="251667456" behindDoc="0" locked="0" layoutInCell="1" allowOverlap="1" wp14:anchorId="659DB50D" wp14:editId="6E37931B">
                <wp:simplePos x="0" y="0"/>
                <wp:positionH relativeFrom="margin">
                  <wp:align>right</wp:align>
                </wp:positionH>
                <wp:positionV relativeFrom="paragraph">
                  <wp:posOffset>327025</wp:posOffset>
                </wp:positionV>
                <wp:extent cx="5918200" cy="495300"/>
                <wp:effectExtent l="0" t="0" r="25400" b="19050"/>
                <wp:wrapSquare wrapText="bothSides"/>
                <wp:docPr id="4" name="Text Box 5"/>
                <wp:cNvGraphicFramePr/>
                <a:graphic xmlns:a="http://schemas.openxmlformats.org/drawingml/2006/main">
                  <a:graphicData uri="http://schemas.microsoft.com/office/word/2010/wordprocessingShape">
                    <wps:wsp>
                      <wps:cNvSpPr/>
                      <wps:spPr bwMode="auto">
                        <a:xfrm>
                          <a:off x="0" y="0"/>
                          <a:ext cx="5918200" cy="495300"/>
                        </a:xfrm>
                        <a:prstGeom prst="rect">
                          <a:avLst/>
                        </a:prstGeom>
                        <a:solidFill>
                          <a:srgbClr val="FFFFFF"/>
                        </a:solidFill>
                        <a:ln w="9525">
                          <a:solidFill>
                            <a:srgbClr val="000000"/>
                          </a:solidFill>
                          <a:miter lim="800000"/>
                          <a:headEnd/>
                          <a:tailEnd/>
                        </a:ln>
                      </wps:spPr>
                      <wps:txbx>
                        <w:txbxContent>
                          <w:p w14:paraId="6281F52E" w14:textId="77777777" w:rsidR="00780BE9" w:rsidRDefault="00000000">
                            <w:pPr>
                              <w:rPr>
                                <w:rFonts w:ascii="Calibri" w:hAnsi="Calibri"/>
                              </w:rPr>
                            </w:pPr>
                            <w:r>
                              <w:rPr>
                                <w:rFonts w:ascii="Calibri" w:hAnsi="Calibri"/>
                              </w:rPr>
                              <w:t xml:space="preserve">The answers to following questions help us talk to potential supporters about your values and any areas of particular priority for your organization.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ect w14:anchorId="659DB50D" id="Text Box 5" o:spid="_x0000_s1028" style="position:absolute;margin-left:414.8pt;margin-top:25.75pt;width:466pt;height:39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">
                <v:textbox>
                  <w:txbxContent>
                    <w:p w14:paraId="6281F52E" w14:textId="77777777" w:rsidR="00780BE9" w:rsidRDefault="00000000">
                      <w:pPr>
                        <w:rPr>
                          <w:rFonts w:ascii="Calibri" w:hAnsi="Calibri"/>
                        </w:rPr>
                      </w:pPr>
                      <w:r>
                        <w:rPr>
                          <w:rFonts w:ascii="Calibri" w:hAnsi="Calibri"/>
                        </w:rPr>
                        <w:t xml:space="preserve">The answers to following questions help us talk to potential supporters about your values and any areas of particular priority for your organization. </w:t>
                      </w:r>
                    </w:p>
                  </w:txbxContent>
                </v:textbox>
                <w10:wrap type="square" anchorx="margin"/>
              </v:rect>
            </w:pict>
          </mc:Fallback>
        </mc:AlternateContent>
      </w:r>
      <w:r w:rsidRPr="00C31A4B">
        <w:rPr>
          <w:rFonts w:asciiTheme="majorHAnsi" w:hAnsiTheme="majorHAnsi" w:cstheme="majorHAnsi"/>
          <w:lang w:val="en-GB"/>
        </w:rPr>
        <w:t>3. Your values &amp; activities</w:t>
      </w:r>
    </w:p>
    <w:p w14:paraId="0F83D3D3" w14:textId="77777777" w:rsidR="00780BE9" w:rsidRPr="00C31A4B" w:rsidRDefault="00000000">
      <w:pPr>
        <w:pStyle w:val="Heading3"/>
        <w:rPr>
          <w:rFonts w:asciiTheme="majorHAnsi" w:eastAsia="Times New Roman" w:hAnsiTheme="majorHAnsi" w:cstheme="majorHAnsi"/>
          <w:shd w:val="clear" w:color="FFFFFF" w:fill="FFFFFF"/>
          <w:lang w:val="en-GB" w:eastAsia="en-GB"/>
        </w:rPr>
      </w:pPr>
      <w:r w:rsidRPr="00C31A4B">
        <w:rPr>
          <w:rFonts w:asciiTheme="majorHAnsi" w:eastAsia="Times New Roman" w:hAnsiTheme="majorHAnsi" w:cstheme="majorHAnsi"/>
          <w:shd w:val="clear" w:color="FFFFFF" w:fill="FFFFFF"/>
          <w:lang w:val="en-GB" w:eastAsia="en-GB"/>
        </w:rPr>
        <w:t xml:space="preserve">3.1 Community engagement </w:t>
      </w:r>
    </w:p>
    <w:p w14:paraId="4F620784" w14:textId="77777777" w:rsidR="00780BE9" w:rsidRPr="00C31A4B" w:rsidRDefault="00000000">
      <w:pPr>
        <w:spacing w:before="240"/>
        <w:rPr>
          <w:rFonts w:asciiTheme="majorHAnsi" w:eastAsia="Times New Roman" w:hAnsiTheme="majorHAnsi" w:cstheme="majorHAnsi"/>
          <w:i/>
          <w:iCs/>
          <w:color w:val="222222"/>
          <w:shd w:val="clear" w:color="FFFFFF" w:fill="FFFFFF"/>
          <w:lang w:val="en-GB" w:eastAsia="en-GB"/>
        </w:rPr>
      </w:pPr>
      <w:r w:rsidRPr="00C31A4B">
        <w:rPr>
          <w:rFonts w:asciiTheme="majorHAnsi" w:eastAsia="Times New Roman" w:hAnsiTheme="majorHAnsi" w:cstheme="majorHAnsi"/>
          <w:i/>
          <w:iCs/>
          <w:color w:val="222222"/>
          <w:shd w:val="clear" w:color="FFFFFF" w:fill="FFFFFF"/>
          <w:lang w:val="en-GB" w:eastAsia="en-GB"/>
        </w:rPr>
        <w:t xml:space="preserve">It is </w:t>
      </w:r>
      <w:r w:rsidR="00C31A4B">
        <w:rPr>
          <w:rFonts w:asciiTheme="majorHAnsi" w:eastAsia="Times New Roman" w:hAnsiTheme="majorHAnsi" w:cstheme="majorHAnsi"/>
          <w:i/>
          <w:iCs/>
          <w:color w:val="222222"/>
          <w:shd w:val="clear" w:color="FFFFFF" w:fill="FFFFFF"/>
          <w:lang w:val="en-GB" w:eastAsia="en-GB"/>
        </w:rPr>
        <w:t>not</w:t>
      </w:r>
      <w:r w:rsidRPr="00C31A4B">
        <w:rPr>
          <w:rFonts w:asciiTheme="majorHAnsi" w:eastAsia="Times New Roman" w:hAnsiTheme="majorHAnsi" w:cstheme="majorHAnsi"/>
          <w:i/>
          <w:iCs/>
          <w:color w:val="222222"/>
          <w:shd w:val="clear" w:color="FFFFFF" w:fill="FFFFFF"/>
          <w:lang w:val="en-GB" w:eastAsia="en-GB"/>
        </w:rPr>
        <w:t xml:space="preserve"> a requirement for press to be involved in forms of community engagement (and indeed, we leave it up to you to define what a relevant community might be), however it is useful for OBC to know if your organisation is involved in any such work, partly to inform its outreach work. Community engagement might include direct engagement by the organisation/its representatives with formal or informal academic or non-academic communities, advocacy organisations, and other open access organisations. If you can, please briefly detail any such work in this section, also in terms of </w:t>
      </w:r>
      <w:r w:rsidRPr="00C31A4B">
        <w:rPr>
          <w:rFonts w:asciiTheme="majorHAnsi" w:eastAsia="Calibri" w:hAnsiTheme="majorHAnsi" w:cstheme="majorHAnsi"/>
          <w:i/>
          <w:color w:val="000000"/>
        </w:rPr>
        <w:t>sharing knowledge and expertise as a form of mutual support</w:t>
      </w:r>
      <w:r w:rsidRPr="00C31A4B">
        <w:rPr>
          <w:rFonts w:asciiTheme="majorHAnsi" w:eastAsia="Times New Roman" w:hAnsiTheme="majorHAnsi" w:cstheme="majorHAnsi"/>
          <w:i/>
          <w:iCs/>
          <w:color w:val="222222"/>
          <w:shd w:val="clear" w:color="FFFFFF" w:fill="FFFFFF"/>
          <w:lang w:val="en-GB" w:eastAsia="en-GB"/>
        </w:rPr>
        <w:t xml:space="preserve">. If you do not undertake community engagement, please detail why. </w:t>
      </w:r>
    </w:p>
    <w:p w14:paraId="7EC71FD3" w14:textId="4D63BA91" w:rsidR="00780BE9" w:rsidRPr="00C31A4B" w:rsidRDefault="00F2347B">
      <w:pPr>
        <w:pStyle w:val="BodyText"/>
        <w:rPr>
          <w:rFonts w:asciiTheme="majorHAnsi" w:hAnsiTheme="majorHAnsi" w:cstheme="majorHAnsi"/>
          <w:lang w:val="en-GB"/>
        </w:rPr>
      </w:pPr>
      <w:r>
        <w:rPr>
          <w:rFonts w:asciiTheme="majorHAnsi" w:hAnsiTheme="majorHAnsi" w:cstheme="majorHAnsi"/>
          <w:lang w:val="en-GB"/>
        </w:rPr>
        <w:t>mediastudies.press is a proud member of ScholarLed, the coalition of mission-oriented OA publishers.</w:t>
      </w:r>
      <w:r w:rsidR="00DF1D0E">
        <w:rPr>
          <w:rFonts w:asciiTheme="majorHAnsi" w:hAnsiTheme="majorHAnsi" w:cstheme="majorHAnsi"/>
          <w:lang w:val="en-GB"/>
        </w:rPr>
        <w:t xml:space="preserve"> Both the director and associate director are on the board of Libraria, the OA</w:t>
      </w:r>
      <w:r>
        <w:rPr>
          <w:rFonts w:asciiTheme="majorHAnsi" w:hAnsiTheme="majorHAnsi" w:cstheme="majorHAnsi"/>
          <w:lang w:val="en-GB"/>
        </w:rPr>
        <w:t>-justice</w:t>
      </w:r>
      <w:r w:rsidR="00DF1D0E">
        <w:rPr>
          <w:rFonts w:asciiTheme="majorHAnsi" w:hAnsiTheme="majorHAnsi" w:cstheme="majorHAnsi"/>
          <w:lang w:val="en-GB"/>
        </w:rPr>
        <w:t xml:space="preserve"> group for anthropology and adjacent disciplines. The director is co-founder and co-lead of MediArXiv, the OA repository for the media studies fields</w:t>
      </w:r>
      <w:r>
        <w:rPr>
          <w:rFonts w:asciiTheme="majorHAnsi" w:hAnsiTheme="majorHAnsi" w:cstheme="majorHAnsi"/>
          <w:lang w:val="en-GB"/>
        </w:rPr>
        <w:t xml:space="preserve">. He serves on the communication field’s main society’s OA task force, and writes frequently on OA and epistemic justice issues. </w:t>
      </w:r>
    </w:p>
    <w:p w14:paraId="381CEFCB" w14:textId="77777777" w:rsidR="00780BE9" w:rsidRPr="00C31A4B" w:rsidRDefault="00000000">
      <w:pPr>
        <w:pStyle w:val="Heading3"/>
        <w:rPr>
          <w:rFonts w:asciiTheme="majorHAnsi" w:eastAsia="Times New Roman" w:hAnsiTheme="majorHAnsi" w:cstheme="majorHAnsi"/>
          <w:shd w:val="clear" w:color="FFFFFF" w:fill="FFFFFF"/>
          <w:lang w:val="en-GB" w:eastAsia="en-GB"/>
        </w:rPr>
      </w:pPr>
      <w:r w:rsidRPr="00C31A4B">
        <w:rPr>
          <w:rFonts w:asciiTheme="majorHAnsi" w:eastAsia="Times New Roman" w:hAnsiTheme="majorHAnsi" w:cstheme="majorHAnsi"/>
          <w:shd w:val="clear" w:color="FFFFFF" w:fill="FFFFFF"/>
          <w:lang w:val="en-GB" w:eastAsia="en-GB"/>
        </w:rPr>
        <w:t>3.2 Diversity, Equity, and Inclusion</w:t>
      </w:r>
    </w:p>
    <w:p w14:paraId="49280840" w14:textId="77777777" w:rsidR="00780BE9" w:rsidRPr="00C31A4B" w:rsidRDefault="00000000">
      <w:pPr>
        <w:pStyle w:val="BodyText"/>
        <w:rPr>
          <w:rFonts w:asciiTheme="majorHAnsi" w:hAnsiTheme="majorHAnsi" w:cstheme="majorHAnsi"/>
          <w:i/>
          <w:iCs/>
          <w:lang w:val="en-GB" w:eastAsia="en-GB"/>
        </w:rPr>
      </w:pPr>
      <w:r w:rsidRPr="00C31A4B">
        <w:rPr>
          <w:rFonts w:asciiTheme="majorHAnsi" w:hAnsiTheme="majorHAnsi" w:cstheme="majorHAnsi"/>
          <w:i/>
          <w:iCs/>
          <w:lang w:val="en-GB" w:eastAsia="en-GB"/>
        </w:rPr>
        <w:t>Does your organisation undertake any specific activities relating to supporting diversity, equity and inclusion? If not, how could OBC support your organisation to do so?</w:t>
      </w:r>
      <w:r w:rsidR="00C31A4B">
        <w:rPr>
          <w:rFonts w:asciiTheme="majorHAnsi" w:hAnsiTheme="majorHAnsi" w:cstheme="majorHAnsi"/>
          <w:i/>
          <w:iCs/>
          <w:lang w:val="en-GB" w:eastAsia="en-GB"/>
        </w:rPr>
        <w:t xml:space="preserve"> </w:t>
      </w:r>
      <w:r w:rsidR="00C31A4B">
        <w:rPr>
          <w:rFonts w:ascii="Calibri" w:hAnsi="Calibri" w:cs="Calibri"/>
          <w:i/>
          <w:iCs/>
          <w:color w:val="000000"/>
        </w:rPr>
        <w:t>(OBC’s own Diversity, Equity and Inclusion statement is included below, in Appendix 1)</w:t>
      </w:r>
    </w:p>
    <w:p w14:paraId="1FD1605C" w14:textId="681D1FF9" w:rsidR="00780BE9" w:rsidRPr="00F2347B" w:rsidRDefault="00F2347B">
      <w:pPr>
        <w:pStyle w:val="BodyText"/>
        <w:rPr>
          <w:rFonts w:asciiTheme="majorHAnsi" w:hAnsiTheme="majorHAnsi" w:cstheme="majorHAnsi"/>
          <w:lang w:val="en-GB" w:eastAsia="en-GB"/>
        </w:rPr>
      </w:pPr>
      <w:r>
        <w:rPr>
          <w:rFonts w:asciiTheme="majorHAnsi" w:hAnsiTheme="majorHAnsi" w:cstheme="majorHAnsi"/>
          <w:lang w:val="en-GB" w:eastAsia="en-GB"/>
        </w:rPr>
        <w:t xml:space="preserve">We fully endorse the values and commitments expressed in the OBC’s DEI statement. We are committed to expanding the range of voices that we publish, with Latin American scholars a particular interest for outreach. mediastudies.press publishes a journal, </w:t>
      </w:r>
      <w:r>
        <w:rPr>
          <w:rFonts w:asciiTheme="majorHAnsi" w:hAnsiTheme="majorHAnsi" w:cstheme="majorHAnsi"/>
          <w:i/>
          <w:iCs/>
          <w:lang w:val="en-GB" w:eastAsia="en-GB"/>
        </w:rPr>
        <w:t>History of Media Studies,</w:t>
      </w:r>
      <w:r>
        <w:rPr>
          <w:rFonts w:asciiTheme="majorHAnsi" w:hAnsiTheme="majorHAnsi" w:cstheme="majorHAnsi"/>
          <w:lang w:val="en-GB" w:eastAsia="en-GB"/>
        </w:rPr>
        <w:t xml:space="preserve"> whose main editorial mission is to expand the field’s historiography beyond the English-speaking North Atlantic. </w:t>
      </w:r>
      <w:r w:rsidR="00CA360D">
        <w:rPr>
          <w:rFonts w:asciiTheme="majorHAnsi" w:hAnsiTheme="majorHAnsi" w:cstheme="majorHAnsi"/>
          <w:lang w:val="en-GB" w:eastAsia="en-GB"/>
        </w:rPr>
        <w:t xml:space="preserve">The Board is slated to </w:t>
      </w:r>
      <w:r w:rsidR="00C23EBC">
        <w:rPr>
          <w:rFonts w:asciiTheme="majorHAnsi" w:hAnsiTheme="majorHAnsi" w:cstheme="majorHAnsi"/>
          <w:lang w:val="en-GB" w:eastAsia="en-GB"/>
        </w:rPr>
        <w:t>draft and review a DEI policy as its main fall-meeting agenda item.</w:t>
      </w:r>
    </w:p>
    <w:p w14:paraId="3E6A6C7C" w14:textId="77777777" w:rsidR="00780BE9" w:rsidRPr="00C31A4B" w:rsidRDefault="00000000">
      <w:pPr>
        <w:pStyle w:val="Heading3"/>
        <w:rPr>
          <w:rFonts w:asciiTheme="majorHAnsi" w:eastAsia="Times New Roman" w:hAnsiTheme="majorHAnsi" w:cstheme="majorHAnsi"/>
          <w:shd w:val="clear" w:color="FFFFFF" w:fill="FFFFFF"/>
          <w:lang w:val="en-GB" w:eastAsia="en-GB"/>
        </w:rPr>
      </w:pPr>
      <w:r w:rsidRPr="00C31A4B">
        <w:rPr>
          <w:rFonts w:asciiTheme="majorHAnsi" w:eastAsia="Times New Roman" w:hAnsiTheme="majorHAnsi" w:cstheme="majorHAnsi"/>
          <w:shd w:val="clear" w:color="FFFFFF" w:fill="FFFFFF"/>
          <w:lang w:val="en-GB" w:eastAsia="en-GB"/>
        </w:rPr>
        <w:t>3.3 Transparency</w:t>
      </w:r>
    </w:p>
    <w:p w14:paraId="13D09A54" w14:textId="77777777" w:rsidR="00780BE9" w:rsidRPr="00C31A4B" w:rsidRDefault="00000000">
      <w:pPr>
        <w:spacing w:before="240"/>
        <w:rPr>
          <w:rFonts w:asciiTheme="majorHAnsi" w:hAnsiTheme="majorHAnsi" w:cstheme="majorHAnsi"/>
          <w:i/>
          <w:iCs/>
          <w:lang w:val="en-GB" w:eastAsia="en-GB"/>
        </w:rPr>
      </w:pPr>
      <w:r w:rsidRPr="00C31A4B">
        <w:rPr>
          <w:rFonts w:asciiTheme="majorHAnsi" w:eastAsia="Times New Roman" w:hAnsiTheme="majorHAnsi" w:cstheme="majorHAnsi"/>
          <w:i/>
          <w:iCs/>
          <w:color w:val="222222"/>
          <w:shd w:val="clear" w:color="FFFFFF" w:fill="FFFFFF"/>
          <w:lang w:val="en-GB" w:eastAsia="en-GB"/>
        </w:rPr>
        <w:t xml:space="preserve">Is transparency important for your organisation (and/or would you like it to be)? If so, where/how? </w:t>
      </w:r>
      <w:r w:rsidRPr="00C31A4B">
        <w:rPr>
          <w:rFonts w:asciiTheme="majorHAnsi" w:hAnsiTheme="majorHAnsi" w:cstheme="majorHAnsi"/>
          <w:i/>
          <w:iCs/>
          <w:lang w:val="en-GB" w:eastAsia="en-GB"/>
        </w:rPr>
        <w:t>If there are ways in which you would like to be more transparent, how could OBC support your organisation to do so?</w:t>
      </w:r>
    </w:p>
    <w:p w14:paraId="44BD54B8" w14:textId="3968CC34" w:rsidR="00780BE9" w:rsidRPr="00C31A4B" w:rsidRDefault="00F2347B">
      <w:pPr>
        <w:pStyle w:val="BodyText"/>
        <w:rPr>
          <w:rFonts w:asciiTheme="majorHAnsi" w:hAnsiTheme="majorHAnsi" w:cstheme="majorHAnsi"/>
          <w:lang w:val="en-GB" w:eastAsia="en-GB"/>
        </w:rPr>
      </w:pPr>
      <w:r>
        <w:rPr>
          <w:rFonts w:asciiTheme="majorHAnsi" w:hAnsiTheme="majorHAnsi" w:cstheme="majorHAnsi"/>
          <w:lang w:val="en-GB" w:eastAsia="en-GB"/>
        </w:rPr>
        <w:lastRenderedPageBreak/>
        <w:t xml:space="preserve">Transparency is one of our core values. We have maintained a Transparency page, with filings, reports, meeting minutes, metrics, and even financials available for review: </w:t>
      </w:r>
      <w:r w:rsidRPr="00F2347B">
        <w:rPr>
          <w:rFonts w:asciiTheme="majorHAnsi" w:hAnsiTheme="majorHAnsi" w:cstheme="majorHAnsi"/>
          <w:lang w:val="en-GB" w:eastAsia="en-GB"/>
        </w:rPr>
        <w:t>https://www.mediastudies.press/transparency</w:t>
      </w:r>
    </w:p>
    <w:p w14:paraId="2E67E645" w14:textId="77777777" w:rsidR="00780BE9" w:rsidRPr="00C31A4B" w:rsidRDefault="00000000">
      <w:pPr>
        <w:pStyle w:val="Heading3"/>
        <w:rPr>
          <w:rFonts w:asciiTheme="majorHAnsi" w:hAnsiTheme="majorHAnsi" w:cstheme="majorHAnsi"/>
          <w:lang w:val="en-GB"/>
        </w:rPr>
      </w:pPr>
      <w:r w:rsidRPr="00C31A4B">
        <w:rPr>
          <w:rFonts w:asciiTheme="majorHAnsi" w:hAnsiTheme="majorHAnsi" w:cstheme="majorHAnsi"/>
          <w:lang w:val="en-GB"/>
        </w:rPr>
        <w:t>3.4 Additional information</w:t>
      </w:r>
    </w:p>
    <w:p w14:paraId="62F9AD38" w14:textId="77777777" w:rsidR="00780BE9" w:rsidRPr="00C31A4B" w:rsidRDefault="00000000">
      <w:pPr>
        <w:pStyle w:val="BodyText"/>
        <w:rPr>
          <w:rFonts w:asciiTheme="majorHAnsi" w:hAnsiTheme="majorHAnsi" w:cstheme="majorHAnsi"/>
          <w:i/>
          <w:iCs/>
          <w:lang w:val="en-GB" w:eastAsia="en-GB"/>
        </w:rPr>
      </w:pPr>
      <w:r w:rsidRPr="00C31A4B">
        <w:rPr>
          <w:rFonts w:asciiTheme="majorHAnsi" w:hAnsiTheme="majorHAnsi" w:cstheme="majorHAnsi"/>
          <w:i/>
          <w:iCs/>
          <w:lang w:val="en-GB" w:eastAsia="en-GB"/>
        </w:rPr>
        <w:t xml:space="preserve">You can use this section to optionally provide further information about your values or any activities/commitments not covered by the above questions. </w:t>
      </w:r>
    </w:p>
    <w:p w14:paraId="3C0B1AD6" w14:textId="77777777" w:rsidR="00780BE9" w:rsidRPr="00C31A4B" w:rsidRDefault="00780BE9">
      <w:pPr>
        <w:pStyle w:val="BodyText"/>
        <w:rPr>
          <w:rFonts w:asciiTheme="majorHAnsi" w:hAnsiTheme="majorHAnsi" w:cstheme="majorHAnsi"/>
          <w:lang w:val="en-GB"/>
        </w:rPr>
      </w:pPr>
    </w:p>
    <w:p w14:paraId="11114648" w14:textId="77777777" w:rsidR="00780BE9" w:rsidRPr="00C31A4B" w:rsidRDefault="00000000">
      <w:pPr>
        <w:rPr>
          <w:rFonts w:asciiTheme="majorHAnsi" w:hAnsiTheme="majorHAnsi" w:cstheme="majorHAnsi"/>
          <w:lang w:val="en-GB"/>
        </w:rPr>
      </w:pPr>
      <w:r w:rsidRPr="00C31A4B">
        <w:rPr>
          <w:rFonts w:asciiTheme="majorHAnsi" w:hAnsiTheme="majorHAnsi" w:cstheme="majorHAnsi"/>
          <w:lang w:val="en-GB"/>
        </w:rPr>
        <w:br w:type="page"/>
      </w:r>
    </w:p>
    <w:p w14:paraId="5EC1F705" w14:textId="77777777" w:rsidR="00780BE9" w:rsidRPr="00C31A4B" w:rsidRDefault="00000000">
      <w:pPr>
        <w:pStyle w:val="Heading1"/>
        <w:rPr>
          <w:rFonts w:asciiTheme="majorHAnsi" w:hAnsiTheme="majorHAnsi" w:cstheme="majorHAnsi"/>
          <w:lang w:val="en-GB"/>
        </w:rPr>
      </w:pPr>
      <w:r w:rsidRPr="00C31A4B">
        <w:rPr>
          <w:rFonts w:asciiTheme="majorHAnsi" w:hAnsiTheme="majorHAnsi" w:cstheme="majorHAnsi"/>
          <w:lang w:val="en-GB"/>
        </w:rPr>
        <w:lastRenderedPageBreak/>
        <w:t xml:space="preserve">SECTION 2: LEGAL &amp; FINANCIAL INFORMATION </w:t>
      </w:r>
    </w:p>
    <w:p w14:paraId="522E63DD" w14:textId="77777777" w:rsidR="00780BE9" w:rsidRPr="00C31A4B" w:rsidRDefault="00000000">
      <w:pPr>
        <w:pStyle w:val="Heading2"/>
        <w:rPr>
          <w:rFonts w:asciiTheme="majorHAnsi" w:hAnsiTheme="majorHAnsi" w:cstheme="majorHAnsi"/>
          <w:lang w:val="en-GB"/>
        </w:rPr>
      </w:pPr>
      <w:r w:rsidRPr="00C31A4B">
        <w:rPr>
          <w:rFonts w:asciiTheme="majorHAnsi" w:hAnsiTheme="majorHAnsi" w:cstheme="majorHAnsi"/>
          <w:noProof/>
          <w:lang w:val="en-GB"/>
        </w:rPr>
        <mc:AlternateContent>
          <mc:Choice Requires="wps">
            <w:drawing>
              <wp:anchor distT="45720" distB="45720" distL="114300" distR="114300" simplePos="0" relativeHeight="251665408" behindDoc="0" locked="0" layoutInCell="1" allowOverlap="1" wp14:anchorId="6513556A" wp14:editId="31C09ED9">
                <wp:simplePos x="0" y="0"/>
                <wp:positionH relativeFrom="margin">
                  <wp:align>right</wp:align>
                </wp:positionH>
                <wp:positionV relativeFrom="paragraph">
                  <wp:posOffset>480060</wp:posOffset>
                </wp:positionV>
                <wp:extent cx="5918200" cy="876300"/>
                <wp:effectExtent l="0" t="0" r="25400" b="19050"/>
                <wp:wrapSquare wrapText="bothSides"/>
                <wp:docPr id="5" name="Text Box 4"/>
                <wp:cNvGraphicFramePr/>
                <a:graphic xmlns:a="http://schemas.openxmlformats.org/drawingml/2006/main">
                  <a:graphicData uri="http://schemas.microsoft.com/office/word/2010/wordprocessingShape">
                    <wps:wsp>
                      <wps:cNvSpPr/>
                      <wps:spPr bwMode="auto">
                        <a:xfrm>
                          <a:off x="0" y="0"/>
                          <a:ext cx="5918200" cy="876299"/>
                        </a:xfrm>
                        <a:prstGeom prst="rect">
                          <a:avLst/>
                        </a:prstGeom>
                        <a:solidFill>
                          <a:srgbClr val="FFFFFF"/>
                        </a:solidFill>
                        <a:ln w="9525">
                          <a:solidFill>
                            <a:srgbClr val="000000"/>
                          </a:solidFill>
                          <a:miter lim="800000"/>
                          <a:headEnd/>
                          <a:tailEnd/>
                        </a:ln>
                      </wps:spPr>
                      <wps:txbx>
                        <w:txbxContent>
                          <w:p w14:paraId="7712B75F" w14:textId="77777777" w:rsidR="00780BE9" w:rsidRDefault="00000000">
                            <w:pPr>
                              <w:rPr>
                                <w:rFonts w:ascii="Calibri" w:hAnsi="Calibri"/>
                              </w:rPr>
                            </w:pPr>
                            <w:r>
                              <w:rPr>
                                <w:rFonts w:ascii="Calibri" w:hAnsi="Calibri"/>
                              </w:rPr>
                              <w:t xml:space="preserve">The answers to following questions form an important part of our due diligence, including helping the OBC understand how the press’ work might be shaped by any existing legal commitments/obligations, as well as enabling us to ascertain any potential conflicts of interests with the OBC and, if relevant, how these might be managed.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ect w14:anchorId="6513556A" id="Text Box 4" o:spid="_x0000_s1029" style="position:absolute;margin-left:414.8pt;margin-top:37.8pt;width:466pt;height:69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">
                <v:textbox>
                  <w:txbxContent>
                    <w:p w14:paraId="7712B75F" w14:textId="77777777" w:rsidR="00780BE9" w:rsidRDefault="00000000">
                      <w:pPr>
                        <w:rPr>
                          <w:rFonts w:ascii="Calibri" w:hAnsi="Calibri"/>
                        </w:rPr>
                      </w:pPr>
                      <w:r>
                        <w:rPr>
                          <w:rFonts w:ascii="Calibri" w:hAnsi="Calibri"/>
                        </w:rPr>
                        <w:t xml:space="preserve">The answers to following questions form an important part of our due diligence, including helping the OBC understand how the press’ work might be shaped by any existing legal commitments/obligations, as well as enabling us to ascertain any potential conflicts of interests with the OBC and, if relevant, how these might be managed. </w:t>
                      </w:r>
                    </w:p>
                  </w:txbxContent>
                </v:textbox>
                <w10:wrap type="square" anchorx="margin"/>
              </v:rect>
            </w:pict>
          </mc:Fallback>
        </mc:AlternateContent>
      </w:r>
      <w:r w:rsidRPr="00C31A4B">
        <w:rPr>
          <w:rFonts w:asciiTheme="majorHAnsi" w:hAnsiTheme="majorHAnsi" w:cstheme="majorHAnsi"/>
          <w:lang w:val="en-GB"/>
        </w:rPr>
        <w:t>4. Legal information</w:t>
      </w:r>
    </w:p>
    <w:p w14:paraId="58BA0873" w14:textId="77777777" w:rsidR="00780BE9" w:rsidRPr="00C31A4B" w:rsidRDefault="00000000">
      <w:pPr>
        <w:pStyle w:val="Heading3"/>
        <w:rPr>
          <w:rFonts w:asciiTheme="majorHAnsi" w:hAnsiTheme="majorHAnsi" w:cstheme="majorHAnsi"/>
          <w:lang w:val="en-GB"/>
        </w:rPr>
      </w:pPr>
      <w:r w:rsidRPr="00C31A4B">
        <w:rPr>
          <w:rFonts w:asciiTheme="majorHAnsi" w:hAnsiTheme="majorHAnsi" w:cstheme="majorHAnsi"/>
          <w:lang w:val="en-GB"/>
        </w:rPr>
        <w:t>4.1 Country of registration</w:t>
      </w:r>
    </w:p>
    <w:p w14:paraId="73E30495" w14:textId="51E60862" w:rsidR="00780BE9" w:rsidRPr="00C31A4B" w:rsidRDefault="00F2347B">
      <w:pPr>
        <w:pStyle w:val="BodyText"/>
        <w:rPr>
          <w:rFonts w:asciiTheme="majorHAnsi" w:hAnsiTheme="majorHAnsi" w:cstheme="majorHAnsi"/>
          <w:lang w:val="en-GB"/>
        </w:rPr>
      </w:pPr>
      <w:r>
        <w:rPr>
          <w:rFonts w:asciiTheme="majorHAnsi" w:hAnsiTheme="majorHAnsi" w:cstheme="majorHAnsi"/>
          <w:lang w:val="en-GB"/>
        </w:rPr>
        <w:t>United States</w:t>
      </w:r>
    </w:p>
    <w:p w14:paraId="6733BC0A" w14:textId="77777777" w:rsidR="00780BE9" w:rsidRPr="00C31A4B" w:rsidRDefault="00000000">
      <w:pPr>
        <w:pStyle w:val="Heading3"/>
        <w:rPr>
          <w:rFonts w:asciiTheme="majorHAnsi" w:hAnsiTheme="majorHAnsi" w:cstheme="majorHAnsi"/>
          <w:lang w:val="en-GB"/>
        </w:rPr>
      </w:pPr>
      <w:r w:rsidRPr="00C31A4B">
        <w:rPr>
          <w:rFonts w:asciiTheme="majorHAnsi" w:hAnsiTheme="majorHAnsi" w:cstheme="majorHAnsi"/>
          <w:lang w:val="en-GB"/>
        </w:rPr>
        <w:t xml:space="preserve">4.2 Registered address </w:t>
      </w:r>
    </w:p>
    <w:p w14:paraId="46C1CBD6" w14:textId="3608CA90" w:rsidR="00780BE9" w:rsidRPr="00C31A4B" w:rsidRDefault="00F2347B">
      <w:pPr>
        <w:pStyle w:val="BodyText"/>
        <w:rPr>
          <w:rFonts w:asciiTheme="majorHAnsi" w:hAnsiTheme="majorHAnsi" w:cstheme="majorHAnsi"/>
          <w:lang w:val="en-GB"/>
        </w:rPr>
      </w:pPr>
      <w:r>
        <w:rPr>
          <w:rFonts w:asciiTheme="majorHAnsi" w:hAnsiTheme="majorHAnsi" w:cstheme="majorHAnsi"/>
          <w:lang w:val="en-GB"/>
        </w:rPr>
        <w:t>414 W. Broad St., Bethlehem, PA 18018 USA</w:t>
      </w:r>
    </w:p>
    <w:p w14:paraId="13B5A26B" w14:textId="77777777" w:rsidR="00780BE9" w:rsidRPr="00C31A4B" w:rsidRDefault="00000000">
      <w:pPr>
        <w:pStyle w:val="Heading3"/>
        <w:rPr>
          <w:rFonts w:asciiTheme="majorHAnsi" w:hAnsiTheme="majorHAnsi" w:cstheme="majorHAnsi"/>
          <w:lang w:val="en-GB"/>
        </w:rPr>
      </w:pPr>
      <w:r w:rsidRPr="00C31A4B">
        <w:rPr>
          <w:rFonts w:asciiTheme="majorHAnsi" w:hAnsiTheme="majorHAnsi" w:cstheme="majorHAnsi"/>
          <w:lang w:val="en-GB"/>
        </w:rPr>
        <w:t>4.3 Legal form</w:t>
      </w:r>
    </w:p>
    <w:p w14:paraId="3A2495E6" w14:textId="77777777" w:rsidR="00F13F8A" w:rsidRDefault="00000000">
      <w:pPr>
        <w:pStyle w:val="BodyText"/>
        <w:rPr>
          <w:rFonts w:asciiTheme="majorHAnsi" w:hAnsiTheme="majorHAnsi" w:cstheme="majorHAnsi"/>
          <w:i/>
          <w:iCs/>
          <w:lang w:val="en-GB"/>
        </w:rPr>
      </w:pPr>
      <w:r w:rsidRPr="00C31A4B">
        <w:rPr>
          <w:rFonts w:asciiTheme="majorHAnsi" w:hAnsiTheme="majorHAnsi" w:cstheme="majorHAnsi"/>
          <w:i/>
          <w:iCs/>
          <w:lang w:val="en-GB"/>
        </w:rPr>
        <w:t xml:space="preserve">Please detail your press’ specific organisational type, as per your country of registration (e.g. company, foundation, charity, other type of not for profit). </w:t>
      </w:r>
    </w:p>
    <w:p w14:paraId="289766C8" w14:textId="35514EAD" w:rsidR="00780BE9" w:rsidRPr="00C31A4B" w:rsidRDefault="00F2347B">
      <w:pPr>
        <w:pStyle w:val="BodyText"/>
        <w:rPr>
          <w:rFonts w:asciiTheme="majorHAnsi" w:hAnsiTheme="majorHAnsi" w:cstheme="majorHAnsi"/>
          <w:iCs/>
          <w:lang w:val="en-GB"/>
        </w:rPr>
      </w:pPr>
      <w:r>
        <w:rPr>
          <w:rFonts w:asciiTheme="majorHAnsi" w:hAnsiTheme="majorHAnsi" w:cstheme="majorHAnsi"/>
          <w:iCs/>
          <w:lang w:val="en-GB"/>
        </w:rPr>
        <w:t>mediastudies.press is a nonprofit corporation registered in Pennsylvania, with federal 501(c)(3) tax-exempt status.</w:t>
      </w:r>
    </w:p>
    <w:p w14:paraId="534ED268" w14:textId="77777777" w:rsidR="00780BE9" w:rsidRPr="00C31A4B" w:rsidRDefault="00000000">
      <w:pPr>
        <w:pStyle w:val="Heading3"/>
        <w:rPr>
          <w:rFonts w:asciiTheme="majorHAnsi" w:hAnsiTheme="majorHAnsi" w:cstheme="majorHAnsi"/>
          <w:lang w:val="en-GB"/>
        </w:rPr>
      </w:pPr>
      <w:r w:rsidRPr="00C31A4B">
        <w:rPr>
          <w:rFonts w:asciiTheme="majorHAnsi" w:hAnsiTheme="majorHAnsi" w:cstheme="majorHAnsi"/>
          <w:lang w:val="en-GB"/>
        </w:rPr>
        <w:t>4.4 Name and country of bank (no bank account details needed at this stage)</w:t>
      </w:r>
    </w:p>
    <w:p w14:paraId="11EAD220" w14:textId="6E23AE68" w:rsidR="00780BE9" w:rsidRPr="00C31A4B" w:rsidRDefault="00F2347B">
      <w:pPr>
        <w:pStyle w:val="BodyText"/>
        <w:rPr>
          <w:rFonts w:asciiTheme="majorHAnsi" w:hAnsiTheme="majorHAnsi" w:cstheme="majorHAnsi"/>
          <w:lang w:val="en-GB"/>
        </w:rPr>
      </w:pPr>
      <w:r>
        <w:rPr>
          <w:rFonts w:asciiTheme="majorHAnsi" w:hAnsiTheme="majorHAnsi" w:cstheme="majorHAnsi"/>
          <w:lang w:val="en-GB"/>
        </w:rPr>
        <w:t>M &amp; T Bank, USA</w:t>
      </w:r>
    </w:p>
    <w:p w14:paraId="788BD024" w14:textId="77777777" w:rsidR="00780BE9" w:rsidRPr="00C31A4B" w:rsidRDefault="00000000">
      <w:pPr>
        <w:pStyle w:val="Heading3"/>
        <w:rPr>
          <w:rFonts w:asciiTheme="majorHAnsi" w:hAnsiTheme="majorHAnsi" w:cstheme="majorHAnsi"/>
          <w:lang w:val="en-GB"/>
        </w:rPr>
      </w:pPr>
      <w:r w:rsidRPr="00C31A4B">
        <w:rPr>
          <w:rFonts w:asciiTheme="majorHAnsi" w:hAnsiTheme="majorHAnsi" w:cstheme="majorHAnsi"/>
          <w:lang w:val="en-GB"/>
        </w:rPr>
        <w:t>4.4 Governance</w:t>
      </w:r>
    </w:p>
    <w:p w14:paraId="26BCEFF6" w14:textId="77777777" w:rsidR="00780BE9" w:rsidRPr="00C31A4B" w:rsidRDefault="00000000">
      <w:pPr>
        <w:pStyle w:val="BodyText"/>
        <w:rPr>
          <w:rFonts w:asciiTheme="majorHAnsi" w:hAnsiTheme="majorHAnsi" w:cstheme="majorHAnsi"/>
          <w:i/>
          <w:iCs/>
          <w:lang w:val="en-GB"/>
        </w:rPr>
      </w:pPr>
      <w:r w:rsidRPr="00C31A4B">
        <w:rPr>
          <w:rFonts w:asciiTheme="majorHAnsi" w:hAnsiTheme="majorHAnsi" w:cstheme="majorHAnsi"/>
          <w:i/>
          <w:iCs/>
          <w:lang w:val="en-GB"/>
        </w:rPr>
        <w:t xml:space="preserve">Please detail any relevant governance/oversight structures </w:t>
      </w:r>
    </w:p>
    <w:p w14:paraId="394E8603" w14:textId="385FFBC4" w:rsidR="00780BE9" w:rsidRPr="00C31A4B" w:rsidRDefault="00F2347B" w:rsidP="00D47220">
      <w:pPr>
        <w:pStyle w:val="BodyText"/>
        <w:rPr>
          <w:rFonts w:asciiTheme="majorHAnsi" w:hAnsiTheme="majorHAnsi" w:cstheme="majorHAnsi"/>
          <w:iCs/>
          <w:lang w:val="en-GB"/>
        </w:rPr>
      </w:pPr>
      <w:r>
        <w:rPr>
          <w:rFonts w:asciiTheme="majorHAnsi" w:hAnsiTheme="majorHAnsi" w:cstheme="majorHAnsi"/>
          <w:iCs/>
          <w:lang w:val="en-GB"/>
        </w:rPr>
        <w:t xml:space="preserve">mediastudies.press is structured by its Articles of Incorporation and Bylaws, which are available on our website. We are governed by a Board of Directors, who appoint an executive director and other staff. The press also maintains an Advisory Board of scholarly publishing and/or media studies expertise. We are interested in adopting some of the values and design of the OBC governance model. </w:t>
      </w:r>
    </w:p>
    <w:p w14:paraId="1477EC2C" w14:textId="77777777" w:rsidR="00780BE9" w:rsidRPr="00C31A4B" w:rsidRDefault="00000000">
      <w:pPr>
        <w:pStyle w:val="Heading3"/>
        <w:rPr>
          <w:rFonts w:asciiTheme="majorHAnsi" w:hAnsiTheme="majorHAnsi" w:cstheme="majorHAnsi"/>
          <w:lang w:val="en-GB"/>
        </w:rPr>
      </w:pPr>
      <w:r w:rsidRPr="00C31A4B">
        <w:rPr>
          <w:rFonts w:asciiTheme="majorHAnsi" w:hAnsiTheme="majorHAnsi" w:cstheme="majorHAnsi"/>
          <w:lang w:val="en-GB"/>
        </w:rPr>
        <w:t>4.5 Legal relationships</w:t>
      </w:r>
    </w:p>
    <w:p w14:paraId="57AC079C" w14:textId="77777777" w:rsidR="00780BE9" w:rsidRPr="00C31A4B" w:rsidRDefault="00000000">
      <w:pPr>
        <w:pStyle w:val="BodyText"/>
        <w:rPr>
          <w:rFonts w:asciiTheme="majorHAnsi" w:hAnsiTheme="majorHAnsi" w:cstheme="majorHAnsi"/>
          <w:i/>
          <w:iCs/>
          <w:lang w:val="en-GB"/>
        </w:rPr>
      </w:pPr>
      <w:r w:rsidRPr="00C31A4B">
        <w:rPr>
          <w:rFonts w:asciiTheme="majorHAnsi" w:hAnsiTheme="majorHAnsi" w:cstheme="majorHAnsi"/>
          <w:i/>
          <w:iCs/>
          <w:lang w:val="en-GB"/>
        </w:rPr>
        <w:t xml:space="preserve">Please detail any other relevant legal relationships/obligations (e.g. to academic institution, organisational partners) that could directly impact any of the following: (a) your publishing activities, (b) your finances, (c) how OBC revenue would be used (d) your ability to independently </w:t>
      </w:r>
      <w:r w:rsidRPr="00C31A4B">
        <w:rPr>
          <w:rFonts w:asciiTheme="majorHAnsi" w:hAnsiTheme="majorHAnsi" w:cstheme="majorHAnsi"/>
          <w:i/>
          <w:iCs/>
          <w:lang w:val="en-GB"/>
        </w:rPr>
        <w:lastRenderedPageBreak/>
        <w:t>enter into contractual obligations with authors. If so, how are these managed to ensure they do not unduly impact the independence of the press?</w:t>
      </w:r>
    </w:p>
    <w:p w14:paraId="7DACCB47" w14:textId="6CB4C0DE" w:rsidR="00780BE9" w:rsidRPr="00C31A4B" w:rsidRDefault="00F2347B">
      <w:pPr>
        <w:pStyle w:val="BodyText"/>
        <w:rPr>
          <w:rFonts w:asciiTheme="majorHAnsi" w:hAnsiTheme="majorHAnsi" w:cstheme="majorHAnsi"/>
          <w:iCs/>
          <w:lang w:val="en-GB"/>
        </w:rPr>
      </w:pPr>
      <w:r>
        <w:rPr>
          <w:rFonts w:asciiTheme="majorHAnsi" w:hAnsiTheme="majorHAnsi" w:cstheme="majorHAnsi"/>
          <w:iCs/>
          <w:lang w:val="en-GB"/>
        </w:rPr>
        <w:t>None</w:t>
      </w:r>
    </w:p>
    <w:p w14:paraId="68FF5A4D" w14:textId="77777777" w:rsidR="00780BE9" w:rsidRPr="00C31A4B" w:rsidRDefault="00000000">
      <w:pPr>
        <w:pStyle w:val="Heading3"/>
        <w:rPr>
          <w:rFonts w:asciiTheme="majorHAnsi" w:hAnsiTheme="majorHAnsi" w:cstheme="majorHAnsi"/>
          <w:lang w:val="en-GB"/>
        </w:rPr>
      </w:pPr>
      <w:r w:rsidRPr="00C31A4B">
        <w:rPr>
          <w:rFonts w:asciiTheme="majorHAnsi" w:hAnsiTheme="majorHAnsi" w:cstheme="majorHAnsi"/>
          <w:lang w:val="en-GB"/>
        </w:rPr>
        <w:t>4.6 Conflicts of interest with the OBC</w:t>
      </w:r>
    </w:p>
    <w:p w14:paraId="27383163" w14:textId="77777777" w:rsidR="00780BE9" w:rsidRPr="00C31A4B" w:rsidRDefault="00000000">
      <w:pPr>
        <w:pStyle w:val="BodyText"/>
        <w:rPr>
          <w:rFonts w:asciiTheme="majorHAnsi" w:hAnsiTheme="majorHAnsi" w:cstheme="majorHAnsi"/>
          <w:i/>
          <w:iCs/>
          <w:lang w:val="en-GB"/>
        </w:rPr>
      </w:pPr>
      <w:r w:rsidRPr="00C31A4B">
        <w:rPr>
          <w:rFonts w:asciiTheme="majorHAnsi" w:hAnsiTheme="majorHAnsi" w:cstheme="majorHAnsi"/>
          <w:i/>
          <w:iCs/>
          <w:lang w:val="en-GB"/>
        </w:rPr>
        <w:t>Does the press and/or do key members of the press have any existing legal or personal relationships with any members of OBC, including its Board of Stewards and/or its Membership Committee? If so, detail these here, so that that the OBC can take steps to avoid any potential conflicts of interest.</w:t>
      </w:r>
    </w:p>
    <w:p w14:paraId="31CB6EA5" w14:textId="71ACAC4B" w:rsidR="00780BE9" w:rsidRPr="00C31A4B" w:rsidRDefault="00F2347B">
      <w:pPr>
        <w:pStyle w:val="BodyText"/>
        <w:rPr>
          <w:rFonts w:asciiTheme="majorHAnsi" w:hAnsiTheme="majorHAnsi" w:cstheme="majorHAnsi"/>
          <w:lang w:val="en-GB"/>
        </w:rPr>
      </w:pPr>
      <w:r>
        <w:rPr>
          <w:rFonts w:asciiTheme="majorHAnsi" w:hAnsiTheme="majorHAnsi" w:cstheme="majorHAnsi"/>
          <w:iCs/>
          <w:lang w:val="en-GB"/>
        </w:rPr>
        <w:t>None</w:t>
      </w:r>
    </w:p>
    <w:p w14:paraId="646074F3" w14:textId="77777777" w:rsidR="00780BE9" w:rsidRPr="00C31A4B" w:rsidRDefault="00000000">
      <w:pPr>
        <w:pStyle w:val="Heading2"/>
        <w:rPr>
          <w:rFonts w:asciiTheme="majorHAnsi" w:hAnsiTheme="majorHAnsi" w:cstheme="majorHAnsi"/>
          <w:lang w:val="en-GB"/>
        </w:rPr>
      </w:pPr>
      <w:r w:rsidRPr="00C31A4B">
        <w:rPr>
          <w:rFonts w:asciiTheme="majorHAnsi" w:hAnsiTheme="majorHAnsi" w:cstheme="majorHAnsi"/>
          <w:lang w:val="en-GB"/>
        </w:rPr>
        <w:t>5. Financial information</w:t>
      </w:r>
    </w:p>
    <w:p w14:paraId="63737347" w14:textId="77777777" w:rsidR="00780BE9" w:rsidRPr="00C31A4B" w:rsidRDefault="00000000">
      <w:pPr>
        <w:pStyle w:val="Heading3"/>
        <w:rPr>
          <w:rFonts w:asciiTheme="majorHAnsi" w:hAnsiTheme="majorHAnsi" w:cstheme="majorHAnsi"/>
          <w:lang w:val="en-GB"/>
        </w:rPr>
      </w:pPr>
      <w:r w:rsidRPr="00C31A4B">
        <w:rPr>
          <w:rFonts w:asciiTheme="majorHAnsi" w:hAnsiTheme="majorHAnsi" w:cstheme="majorHAnsi"/>
          <w:noProof/>
        </w:rPr>
        <mc:AlternateContent>
          <mc:Choice Requires="wps">
            <w:drawing>
              <wp:anchor distT="45720" distB="45720" distL="114300" distR="114300" simplePos="0" relativeHeight="251663360" behindDoc="0" locked="0" layoutInCell="1" allowOverlap="1" wp14:anchorId="459AAE6B" wp14:editId="5A221291">
                <wp:simplePos x="0" y="0"/>
                <wp:positionH relativeFrom="margin">
                  <wp:posOffset>12700</wp:posOffset>
                </wp:positionH>
                <wp:positionV relativeFrom="paragraph">
                  <wp:posOffset>57785</wp:posOffset>
                </wp:positionV>
                <wp:extent cx="5930900" cy="844550"/>
                <wp:effectExtent l="0" t="0" r="12700" b="12700"/>
                <wp:wrapSquare wrapText="bothSides"/>
                <wp:docPr id="6" name="Text Box 3"/>
                <wp:cNvGraphicFramePr/>
                <a:graphic xmlns:a="http://schemas.openxmlformats.org/drawingml/2006/main">
                  <a:graphicData uri="http://schemas.microsoft.com/office/word/2010/wordprocessingShape">
                    <wps:wsp>
                      <wps:cNvSpPr/>
                      <wps:spPr bwMode="auto">
                        <a:xfrm>
                          <a:off x="0" y="0"/>
                          <a:ext cx="5930899" cy="844549"/>
                        </a:xfrm>
                        <a:prstGeom prst="rect">
                          <a:avLst/>
                        </a:prstGeom>
                        <a:solidFill>
                          <a:srgbClr val="FFFFFF"/>
                        </a:solidFill>
                        <a:ln w="9525">
                          <a:solidFill>
                            <a:srgbClr val="000000"/>
                          </a:solidFill>
                          <a:miter/>
                          <a:headEnd/>
                          <a:tailEnd/>
                        </a:ln>
                      </wps:spPr>
                      <wps:txbx>
                        <w:txbxContent>
                          <w:p w14:paraId="54AB1148" w14:textId="77777777" w:rsidR="00780BE9" w:rsidRDefault="00000000">
                            <w:pPr>
                              <w:rPr>
                                <w:rFonts w:ascii="Calibri" w:hAnsi="Calibri"/>
                              </w:rPr>
                            </w:pPr>
                            <w:r>
                              <w:rPr>
                                <w:rFonts w:ascii="Calibri" w:hAnsi="Calibri"/>
                              </w:rPr>
                              <w:t xml:space="preserve">The answers to the following questions help us understand the financial context informing  the pricing of membership package(s) detailed in the next section. It is important for the OBC to be able to confirm that it has assessed that membership packages are priced fairly in relation to a press’ financial needs/model.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ect w14:anchorId="459AAE6B" id="Text Box 3" o:spid="_x0000_s1030" style="position:absolute;margin-left:1pt;margin-top:4.55pt;width:467pt;height:66.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">
                <v:textbox>
                  <w:txbxContent>
                    <w:p w14:paraId="54AB1148" w14:textId="77777777" w:rsidR="00780BE9" w:rsidRDefault="00000000">
                      <w:pPr>
                        <w:rPr>
                          <w:rFonts w:ascii="Calibri" w:hAnsi="Calibri"/>
                        </w:rPr>
                      </w:pPr>
                      <w:r>
                        <w:rPr>
                          <w:rFonts w:ascii="Calibri" w:hAnsi="Calibri"/>
                        </w:rPr>
                        <w:t xml:space="preserve">The answers to the following questions help us understand the financial context informing  the pricing of membership package(s) detailed in the next section. It is important for the OBC to be able to confirm that it has assessed that membership packages are priced fairly in relation to a press’ financial needs/model. </w:t>
                      </w:r>
                    </w:p>
                  </w:txbxContent>
                </v:textbox>
                <w10:wrap type="square" anchorx="margin"/>
              </v:rect>
            </w:pict>
          </mc:Fallback>
        </mc:AlternateContent>
      </w:r>
      <w:r w:rsidRPr="00C31A4B">
        <w:rPr>
          <w:rFonts w:asciiTheme="majorHAnsi" w:hAnsiTheme="majorHAnsi" w:cstheme="majorHAnsi"/>
          <w:lang w:val="en-GB"/>
        </w:rPr>
        <w:t>5.1 Overview of business model</w:t>
      </w:r>
    </w:p>
    <w:p w14:paraId="5F1A654D" w14:textId="77777777" w:rsidR="00780BE9" w:rsidRPr="00C31A4B" w:rsidRDefault="00000000">
      <w:pPr>
        <w:pStyle w:val="BodyText"/>
        <w:rPr>
          <w:rFonts w:asciiTheme="majorHAnsi" w:hAnsiTheme="majorHAnsi" w:cstheme="majorHAnsi"/>
          <w:i/>
          <w:iCs/>
          <w:lang w:val="en-GB"/>
        </w:rPr>
      </w:pPr>
      <w:r w:rsidRPr="00C31A4B">
        <w:rPr>
          <w:rFonts w:asciiTheme="majorHAnsi" w:hAnsiTheme="majorHAnsi" w:cstheme="majorHAnsi"/>
          <w:i/>
          <w:iCs/>
          <w:lang w:val="en-GB"/>
        </w:rPr>
        <w:t xml:space="preserve">Please give a brief overview of your current business model. How do you currently fund open access books? </w:t>
      </w:r>
    </w:p>
    <w:p w14:paraId="12AD1424" w14:textId="69CA0F7E" w:rsidR="00780BE9" w:rsidRPr="00C31A4B" w:rsidRDefault="00F2347B">
      <w:pPr>
        <w:pStyle w:val="BodyText"/>
        <w:rPr>
          <w:rFonts w:asciiTheme="majorHAnsi" w:hAnsiTheme="majorHAnsi" w:cstheme="majorHAnsi"/>
          <w:lang w:val="en-GB"/>
        </w:rPr>
      </w:pPr>
      <w:r>
        <w:rPr>
          <w:rFonts w:asciiTheme="majorHAnsi" w:hAnsiTheme="majorHAnsi" w:cstheme="majorHAnsi"/>
          <w:lang w:val="en-GB"/>
        </w:rPr>
        <w:t xml:space="preserve">Our existing business model is driven by financial donations and the donated labor of the director and associate director, supplemented by book sales and institutional or other funds provided by authors. We do not, however, charge BPCs on principle, and instead merely ask authors of accepted manuscripts to check for existing funds. </w:t>
      </w:r>
    </w:p>
    <w:p w14:paraId="14EA6267" w14:textId="77777777" w:rsidR="00780BE9" w:rsidRPr="00C31A4B" w:rsidRDefault="00000000">
      <w:pPr>
        <w:pStyle w:val="Heading3"/>
        <w:rPr>
          <w:rFonts w:asciiTheme="majorHAnsi" w:hAnsiTheme="majorHAnsi" w:cstheme="majorHAnsi"/>
          <w:lang w:val="en-GB"/>
        </w:rPr>
      </w:pPr>
      <w:r w:rsidRPr="00C31A4B">
        <w:rPr>
          <w:rFonts w:asciiTheme="majorHAnsi" w:hAnsiTheme="majorHAnsi" w:cstheme="majorHAnsi"/>
          <w:lang w:val="en-GB"/>
        </w:rPr>
        <w:t>5.2 First copy costs</w:t>
      </w:r>
    </w:p>
    <w:p w14:paraId="7ECDBB2B" w14:textId="77777777" w:rsidR="00780BE9" w:rsidRPr="00C31A4B" w:rsidRDefault="00000000">
      <w:pPr>
        <w:spacing w:before="240"/>
        <w:rPr>
          <w:rFonts w:asciiTheme="majorHAnsi" w:hAnsiTheme="majorHAnsi" w:cstheme="majorHAnsi"/>
          <w:i/>
          <w:iCs/>
        </w:rPr>
      </w:pPr>
      <w:r w:rsidRPr="00C31A4B">
        <w:rPr>
          <w:rFonts w:asciiTheme="majorHAnsi" w:hAnsiTheme="majorHAnsi" w:cstheme="majorHAnsi"/>
          <w:i/>
          <w:iCs/>
          <w:lang w:val="en-GB"/>
        </w:rPr>
        <w:t xml:space="preserve">If you are able to, please give information about your average first copy-cost/per-title cost, making clear what costs are included in this figure. Alternatively, please give a sense of a range of possible costs, as well as information about at least 2 case study titles. If providing case study based information, it would be helpful to have an idea of what your </w:t>
      </w:r>
      <w:r w:rsidRPr="00C31A4B">
        <w:rPr>
          <w:rFonts w:asciiTheme="majorHAnsi" w:hAnsiTheme="majorHAnsi" w:cstheme="majorHAnsi"/>
          <w:i/>
          <w:iCs/>
        </w:rPr>
        <w:t xml:space="preserve">costs are for a 'standard' monograph (few/no images, straightforward editorial process, standard workflow etc.) and for an outlier in which more work was required, for whatever reason. </w:t>
      </w:r>
    </w:p>
    <w:p w14:paraId="359251D7" w14:textId="05823F9E" w:rsidR="00780BE9" w:rsidRPr="00C31A4B" w:rsidRDefault="00E54AC2">
      <w:pPr>
        <w:pStyle w:val="BodyText"/>
        <w:rPr>
          <w:rFonts w:asciiTheme="majorHAnsi" w:hAnsiTheme="majorHAnsi" w:cstheme="majorHAnsi"/>
          <w:lang w:val="en-GB"/>
        </w:rPr>
      </w:pPr>
      <w:r>
        <w:rPr>
          <w:rFonts w:asciiTheme="majorHAnsi" w:hAnsiTheme="majorHAnsi" w:cstheme="majorHAnsi"/>
          <w:lang w:val="en-GB"/>
        </w:rPr>
        <w:t xml:space="preserve">Our cost per book is difficult to estimate. We expect that number to stabilize around $5,000 per book. Currently direct costs are primarily copy-editing, ranging from $1,000 to $2,000 per book, with cover design costing between $100 to $500. The per title Project MUSE fee is $100, and reviewers honoraria is another $200 dollars (or $300 with a second-round). The other steps in </w:t>
      </w:r>
      <w:r>
        <w:rPr>
          <w:rFonts w:asciiTheme="majorHAnsi" w:hAnsiTheme="majorHAnsi" w:cstheme="majorHAnsi"/>
          <w:lang w:val="en-GB"/>
        </w:rPr>
        <w:lastRenderedPageBreak/>
        <w:t xml:space="preserve">the process are run on a volunteer basis: ingestion, editing, peer review management, typesetting, distribution and marketing. We have overhead that is difficult to translate into per-book terms: software (e.g., Adobe CC, </w:t>
      </w:r>
      <w:proofErr w:type="spellStart"/>
      <w:r>
        <w:rPr>
          <w:rFonts w:asciiTheme="majorHAnsi" w:hAnsiTheme="majorHAnsi" w:cstheme="majorHAnsi"/>
          <w:lang w:val="en-GB"/>
        </w:rPr>
        <w:t>Airtable</w:t>
      </w:r>
      <w:proofErr w:type="spellEnd"/>
      <w:r>
        <w:rPr>
          <w:rFonts w:asciiTheme="majorHAnsi" w:hAnsiTheme="majorHAnsi" w:cstheme="majorHAnsi"/>
          <w:lang w:val="en-GB"/>
        </w:rPr>
        <w:t>) and memberships (e.g., OASPA, Knowledge Futures Group) as the main expenses. Our aspiration is to provide compensation for facets of the operation that are now provided on a volunteer basis, with the expectation that our per-title costs will rise to $4,500 to $5,500. We would also greatly benefit, as we have in so many other ways, from the example of our better-established peers when it comes to budgeting and accounting.</w:t>
      </w:r>
    </w:p>
    <w:p w14:paraId="495A6A44" w14:textId="77777777" w:rsidR="00780BE9" w:rsidRPr="00C31A4B" w:rsidRDefault="00000000">
      <w:pPr>
        <w:pStyle w:val="Heading3"/>
        <w:rPr>
          <w:rFonts w:asciiTheme="majorHAnsi" w:hAnsiTheme="majorHAnsi" w:cstheme="majorHAnsi"/>
          <w:lang w:val="en-GB"/>
        </w:rPr>
      </w:pPr>
      <w:r w:rsidRPr="00C31A4B">
        <w:rPr>
          <w:rFonts w:asciiTheme="majorHAnsi" w:hAnsiTheme="majorHAnsi" w:cstheme="majorHAnsi"/>
          <w:lang w:val="en-GB"/>
        </w:rPr>
        <w:t>5.3 Output</w:t>
      </w:r>
    </w:p>
    <w:p w14:paraId="2CAB7F48" w14:textId="77777777" w:rsidR="00780BE9" w:rsidRDefault="00000000">
      <w:pPr>
        <w:pStyle w:val="BodyText"/>
        <w:rPr>
          <w:rFonts w:asciiTheme="majorHAnsi" w:hAnsiTheme="majorHAnsi" w:cstheme="majorHAnsi"/>
          <w:i/>
          <w:iCs/>
          <w:lang w:val="en-GB"/>
        </w:rPr>
      </w:pPr>
      <w:r w:rsidRPr="00C31A4B">
        <w:rPr>
          <w:rFonts w:asciiTheme="majorHAnsi" w:hAnsiTheme="majorHAnsi" w:cstheme="majorHAnsi"/>
          <w:i/>
          <w:iCs/>
          <w:lang w:val="en-GB"/>
        </w:rPr>
        <w:t>Please give a brief overview of your past and planned output. There is no need to provide title level detail, rather an overview of how many titles have been published in recent years, as well as estimated numbers of titles to be published in the coming years</w:t>
      </w:r>
    </w:p>
    <w:p w14:paraId="4A3EB90F" w14:textId="12F6399D" w:rsidR="00F13F8A" w:rsidRPr="00F13F8A" w:rsidRDefault="00C002BB">
      <w:pPr>
        <w:pStyle w:val="BodyText"/>
        <w:rPr>
          <w:rFonts w:asciiTheme="majorHAnsi" w:hAnsiTheme="majorHAnsi" w:cstheme="majorHAnsi"/>
          <w:lang w:val="en-GB"/>
        </w:rPr>
      </w:pPr>
      <w:r>
        <w:rPr>
          <w:rFonts w:asciiTheme="majorHAnsi" w:hAnsiTheme="majorHAnsi" w:cstheme="majorHAnsi"/>
          <w:lang w:val="en-GB"/>
        </w:rPr>
        <w:t>Since our founding in 2019 we have published four titles. In the near future (2022</w:t>
      </w:r>
      <w:r w:rsidR="00402329">
        <w:rPr>
          <w:rFonts w:asciiTheme="majorHAnsi" w:hAnsiTheme="majorHAnsi" w:cstheme="majorHAnsi"/>
          <w:lang w:val="en-GB"/>
        </w:rPr>
        <w:t>–</w:t>
      </w:r>
      <w:r>
        <w:rPr>
          <w:rFonts w:asciiTheme="majorHAnsi" w:hAnsiTheme="majorHAnsi" w:cstheme="majorHAnsi"/>
          <w:lang w:val="en-GB"/>
        </w:rPr>
        <w:t>2025) our output will rise to</w:t>
      </w:r>
      <w:r w:rsidR="002159A3">
        <w:rPr>
          <w:rFonts w:asciiTheme="majorHAnsi" w:hAnsiTheme="majorHAnsi" w:cstheme="majorHAnsi"/>
          <w:lang w:val="en-GB"/>
        </w:rPr>
        <w:t>, and settle at,</w:t>
      </w:r>
      <w:r>
        <w:rPr>
          <w:rFonts w:asciiTheme="majorHAnsi" w:hAnsiTheme="majorHAnsi" w:cstheme="majorHAnsi"/>
          <w:lang w:val="en-GB"/>
        </w:rPr>
        <w:t xml:space="preserve"> five titles per year across our four book series.</w:t>
      </w:r>
      <w:r w:rsidR="00402329">
        <w:rPr>
          <w:rFonts w:asciiTheme="majorHAnsi" w:hAnsiTheme="majorHAnsi" w:cstheme="majorHAnsi"/>
          <w:lang w:val="en-GB"/>
        </w:rPr>
        <w:t xml:space="preserve"> We endorse the “scaling small” </w:t>
      </w:r>
      <w:r w:rsidR="00F16390">
        <w:rPr>
          <w:rFonts w:asciiTheme="majorHAnsi" w:hAnsiTheme="majorHAnsi" w:cstheme="majorHAnsi"/>
          <w:lang w:val="en-GB"/>
        </w:rPr>
        <w:t xml:space="preserve">philosophy of helping newer presses over growth for its own sake. </w:t>
      </w:r>
    </w:p>
    <w:p w14:paraId="634E4E5D" w14:textId="77777777" w:rsidR="00780BE9" w:rsidRPr="00C31A4B" w:rsidRDefault="00000000">
      <w:pPr>
        <w:pStyle w:val="Heading2"/>
        <w:rPr>
          <w:rFonts w:asciiTheme="majorHAnsi" w:hAnsiTheme="majorHAnsi" w:cstheme="majorHAnsi"/>
          <w:lang w:val="en-GB"/>
        </w:rPr>
      </w:pPr>
      <w:r w:rsidRPr="00C31A4B">
        <w:rPr>
          <w:rFonts w:asciiTheme="majorHAnsi" w:hAnsiTheme="majorHAnsi" w:cstheme="majorHAnsi"/>
          <w:noProof/>
          <w:lang w:val="en-GB"/>
        </w:rPr>
        <mc:AlternateContent>
          <mc:Choice Requires="wps">
            <w:drawing>
              <wp:anchor distT="45720" distB="45720" distL="114300" distR="114300" simplePos="0" relativeHeight="251669504" behindDoc="0" locked="0" layoutInCell="1" allowOverlap="1" wp14:anchorId="682F1A64" wp14:editId="721466BC">
                <wp:simplePos x="0" y="0"/>
                <wp:positionH relativeFrom="margin">
                  <wp:align>right</wp:align>
                </wp:positionH>
                <wp:positionV relativeFrom="paragraph">
                  <wp:posOffset>327025</wp:posOffset>
                </wp:positionV>
                <wp:extent cx="5930900" cy="1054100"/>
                <wp:effectExtent l="0" t="0" r="12700" b="12700"/>
                <wp:wrapSquare wrapText="bothSides"/>
                <wp:docPr id="7" name="Text Box 6"/>
                <wp:cNvGraphicFramePr/>
                <a:graphic xmlns:a="http://schemas.openxmlformats.org/drawingml/2006/main">
                  <a:graphicData uri="http://schemas.microsoft.com/office/word/2010/wordprocessingShape">
                    <wps:wsp>
                      <wps:cNvSpPr/>
                      <wps:spPr bwMode="auto">
                        <a:xfrm>
                          <a:off x="0" y="0"/>
                          <a:ext cx="5930900" cy="1054100"/>
                        </a:xfrm>
                        <a:prstGeom prst="rect">
                          <a:avLst/>
                        </a:prstGeom>
                        <a:solidFill>
                          <a:srgbClr val="FFFFFF"/>
                        </a:solidFill>
                        <a:ln w="9525">
                          <a:solidFill>
                            <a:srgbClr val="000000"/>
                          </a:solidFill>
                          <a:miter lim="800000"/>
                          <a:headEnd/>
                          <a:tailEnd/>
                        </a:ln>
                      </wps:spPr>
                      <wps:txbx>
                        <w:txbxContent>
                          <w:p w14:paraId="6AB5EE59" w14:textId="77777777" w:rsidR="00780BE9" w:rsidRDefault="00000000">
                            <w:pPr>
                              <w:rPr>
                                <w:rFonts w:ascii="Calibri" w:hAnsi="Calibri"/>
                              </w:rPr>
                            </w:pPr>
                            <w:r>
                              <w:rPr>
                                <w:rFonts w:ascii="Calibri" w:hAnsi="Calibri"/>
                              </w:rPr>
                              <w:t xml:space="preserve">This information is used to understand how a press’ membership package will be priced so that this can be assessed in relation to the financial information provided in the previous section, as well as more about how OBC revenue will be allocated. This information will also be potentially be used to discuss potential collaborations between your press and other presses in collective packages.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ect w14:anchorId="682F1A64" id="Text Box 6" o:spid="_x0000_s1031" style="position:absolute;margin-left:415.8pt;margin-top:25.75pt;width:467pt;height:83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">
                <v:textbox>
                  <w:txbxContent>
                    <w:p w14:paraId="6AB5EE59" w14:textId="77777777" w:rsidR="00780BE9" w:rsidRDefault="00000000">
                      <w:pPr>
                        <w:rPr>
                          <w:rFonts w:ascii="Calibri" w:hAnsi="Calibri"/>
                        </w:rPr>
                      </w:pPr>
                      <w:r>
                        <w:rPr>
                          <w:rFonts w:ascii="Calibri" w:hAnsi="Calibri"/>
                        </w:rPr>
                        <w:t xml:space="preserve">This information is used to understand how a press’ membership package will be priced so that this can be assessed in relation to the financial information provided in the previous section, as well as more about how OBC revenue will be allocated. This information will also be potentially be used to discuss potential collaborations between your press and other presses in collective packages. </w:t>
                      </w:r>
                    </w:p>
                  </w:txbxContent>
                </v:textbox>
                <w10:wrap type="square" anchorx="margin"/>
              </v:rect>
            </w:pict>
          </mc:Fallback>
        </mc:AlternateContent>
      </w:r>
      <w:r w:rsidRPr="00C31A4B">
        <w:rPr>
          <w:rFonts w:asciiTheme="majorHAnsi" w:hAnsiTheme="majorHAnsi" w:cstheme="majorHAnsi"/>
          <w:lang w:val="en-GB"/>
        </w:rPr>
        <w:t>6. Membership package(s)</w:t>
      </w:r>
    </w:p>
    <w:p w14:paraId="4E211E6D" w14:textId="77777777" w:rsidR="00780BE9" w:rsidRPr="00C31A4B" w:rsidRDefault="00000000">
      <w:pPr>
        <w:pStyle w:val="Heading3"/>
        <w:rPr>
          <w:rFonts w:asciiTheme="majorHAnsi" w:hAnsiTheme="majorHAnsi" w:cstheme="majorHAnsi"/>
          <w:lang w:val="en-GB"/>
        </w:rPr>
      </w:pPr>
      <w:r w:rsidRPr="00C31A4B">
        <w:rPr>
          <w:rFonts w:asciiTheme="majorHAnsi" w:hAnsiTheme="majorHAnsi" w:cstheme="majorHAnsi"/>
          <w:lang w:val="en-GB"/>
        </w:rPr>
        <w:t>6.1 Your membership package(s)</w:t>
      </w:r>
    </w:p>
    <w:p w14:paraId="679910DD" w14:textId="77777777" w:rsidR="00780BE9" w:rsidRPr="00C31A4B" w:rsidRDefault="00000000">
      <w:pPr>
        <w:pStyle w:val="BodyText"/>
        <w:rPr>
          <w:rFonts w:asciiTheme="majorHAnsi" w:hAnsiTheme="majorHAnsi" w:cstheme="majorHAnsi"/>
          <w:i/>
          <w:iCs/>
          <w:lang w:val="en-GB"/>
        </w:rPr>
      </w:pPr>
      <w:r w:rsidRPr="00C31A4B">
        <w:rPr>
          <w:rFonts w:asciiTheme="majorHAnsi" w:hAnsiTheme="majorHAnsi" w:cstheme="majorHAnsi"/>
          <w:i/>
          <w:iCs/>
          <w:lang w:val="en-GB"/>
        </w:rPr>
        <w:t xml:space="preserve">If you already have a library membership programme, or have information about how a potential membership package might be structured, please describe it here. If you do not and would like guidance on creating a new membership package, please simply indicate in this section that you would like OBC guidance. </w:t>
      </w:r>
    </w:p>
    <w:p w14:paraId="7628E33F" w14:textId="77777777" w:rsidR="00780BE9" w:rsidRPr="00C31A4B" w:rsidRDefault="00000000">
      <w:pPr>
        <w:pStyle w:val="BodyText"/>
        <w:rPr>
          <w:rFonts w:asciiTheme="majorHAnsi" w:hAnsiTheme="majorHAnsi" w:cstheme="majorHAnsi"/>
          <w:i/>
          <w:iCs/>
          <w:lang w:val="en-GB"/>
        </w:rPr>
      </w:pPr>
      <w:r w:rsidRPr="00C31A4B">
        <w:rPr>
          <w:rFonts w:asciiTheme="majorHAnsi" w:hAnsiTheme="majorHAnsi" w:cstheme="majorHAnsi"/>
          <w:i/>
          <w:iCs/>
          <w:lang w:val="en-GB"/>
        </w:rPr>
        <w:t>If relevant, please include details of fees that you would charge on the OBC (including tiered pricing, where relevant). Is your membership offered on other platforms, if so where? Is your pricing structure on the OBC platform going to be the same or different? If there is a significant discrepancy in price between other platforms and your offering on the OBC platform, can you please explain why?</w:t>
      </w:r>
    </w:p>
    <w:p w14:paraId="19A2D67C" w14:textId="77777777" w:rsidR="00780BE9" w:rsidRPr="00C31A4B" w:rsidRDefault="00000000">
      <w:pPr>
        <w:pStyle w:val="BodyText"/>
        <w:rPr>
          <w:rFonts w:asciiTheme="majorHAnsi" w:hAnsiTheme="majorHAnsi" w:cstheme="majorHAnsi"/>
          <w:i/>
          <w:iCs/>
          <w:lang w:val="en-GB"/>
        </w:rPr>
      </w:pPr>
      <w:r w:rsidRPr="00C31A4B">
        <w:rPr>
          <w:rFonts w:asciiTheme="majorHAnsi" w:hAnsiTheme="majorHAnsi" w:cstheme="majorHAnsi"/>
          <w:i/>
          <w:iCs/>
          <w:lang w:val="en-GB"/>
        </w:rPr>
        <w:t xml:space="preserve">Please also detail what benefits are available to those that support the programme (e.g. annual reports, metadata, usage information, access to backlists – feel free to be as creative as you can in offering potential benefits, as these greatly aid our outreach work). </w:t>
      </w:r>
    </w:p>
    <w:p w14:paraId="170B0A6C" w14:textId="40351C9E" w:rsidR="00780BE9" w:rsidRDefault="002159A3">
      <w:pPr>
        <w:pStyle w:val="BodyText"/>
        <w:rPr>
          <w:rFonts w:asciiTheme="majorHAnsi" w:hAnsiTheme="majorHAnsi" w:cstheme="majorHAnsi"/>
          <w:lang w:val="en-GB"/>
        </w:rPr>
      </w:pPr>
      <w:r>
        <w:rPr>
          <w:rFonts w:asciiTheme="majorHAnsi" w:hAnsiTheme="majorHAnsi" w:cstheme="majorHAnsi"/>
          <w:lang w:val="en-GB"/>
        </w:rPr>
        <w:lastRenderedPageBreak/>
        <w:t>We do not have a</w:t>
      </w:r>
      <w:r w:rsidR="00C60C42">
        <w:rPr>
          <w:rFonts w:asciiTheme="majorHAnsi" w:hAnsiTheme="majorHAnsi" w:cstheme="majorHAnsi"/>
          <w:lang w:val="en-GB"/>
        </w:rPr>
        <w:t>n existing</w:t>
      </w:r>
      <w:r>
        <w:rPr>
          <w:rFonts w:asciiTheme="majorHAnsi" w:hAnsiTheme="majorHAnsi" w:cstheme="majorHAnsi"/>
          <w:lang w:val="en-GB"/>
        </w:rPr>
        <w:t xml:space="preserve"> membership </w:t>
      </w:r>
      <w:r w:rsidR="00C60C42">
        <w:rPr>
          <w:rFonts w:asciiTheme="majorHAnsi" w:hAnsiTheme="majorHAnsi" w:cstheme="majorHAnsi"/>
          <w:lang w:val="en-GB"/>
        </w:rPr>
        <w:t xml:space="preserve">program. </w:t>
      </w:r>
      <w:r w:rsidR="00BF1784">
        <w:rPr>
          <w:rFonts w:asciiTheme="majorHAnsi" w:hAnsiTheme="majorHAnsi" w:cstheme="majorHAnsi"/>
          <w:lang w:val="en-GB"/>
        </w:rPr>
        <w:t>Our plan is for the OBC to serve as</w:t>
      </w:r>
      <w:r w:rsidR="00424FB6">
        <w:rPr>
          <w:rFonts w:asciiTheme="majorHAnsi" w:hAnsiTheme="majorHAnsi" w:cstheme="majorHAnsi"/>
          <w:lang w:val="en-GB"/>
        </w:rPr>
        <w:t xml:space="preserve"> our one and only membership platform, with an </w:t>
      </w:r>
      <w:r w:rsidR="00477C4C">
        <w:rPr>
          <w:rFonts w:asciiTheme="majorHAnsi" w:hAnsiTheme="majorHAnsi" w:cstheme="majorHAnsi"/>
          <w:lang w:val="en-GB"/>
        </w:rPr>
        <w:t xml:space="preserve">individual listing as well as inclusion in a the ScholarLed package. </w:t>
      </w:r>
      <w:r w:rsidR="00B304B9">
        <w:rPr>
          <w:rFonts w:asciiTheme="majorHAnsi" w:hAnsiTheme="majorHAnsi" w:cstheme="majorHAnsi"/>
          <w:lang w:val="en-GB"/>
        </w:rPr>
        <w:t xml:space="preserve">We have not determined our tiered fees as yet, but plan to </w:t>
      </w:r>
      <w:r w:rsidR="00805130">
        <w:rPr>
          <w:rFonts w:asciiTheme="majorHAnsi" w:hAnsiTheme="majorHAnsi" w:cstheme="majorHAnsi"/>
          <w:lang w:val="en-GB"/>
        </w:rPr>
        <w:t>keep those in the same</w:t>
      </w:r>
      <w:r w:rsidR="00583723">
        <w:rPr>
          <w:rFonts w:asciiTheme="majorHAnsi" w:hAnsiTheme="majorHAnsi" w:cstheme="majorHAnsi"/>
          <w:lang w:val="en-GB"/>
        </w:rPr>
        <w:t xml:space="preserve"> ba</w:t>
      </w:r>
      <w:r w:rsidR="009002C1">
        <w:rPr>
          <w:rFonts w:asciiTheme="majorHAnsi" w:hAnsiTheme="majorHAnsi" w:cstheme="majorHAnsi"/>
          <w:lang w:val="en-GB"/>
        </w:rPr>
        <w:t xml:space="preserve">nd as, and in consultation with, other small scholar-led presses, notably Mattering, Meson, and African Minds. </w:t>
      </w:r>
    </w:p>
    <w:p w14:paraId="50757029" w14:textId="0FCD5B22" w:rsidR="007252D3" w:rsidRPr="00C31A4B" w:rsidRDefault="00AA2300">
      <w:pPr>
        <w:pStyle w:val="BodyText"/>
        <w:rPr>
          <w:rFonts w:asciiTheme="majorHAnsi" w:hAnsiTheme="majorHAnsi" w:cstheme="majorHAnsi"/>
          <w:lang w:val="en-GB"/>
        </w:rPr>
      </w:pPr>
      <w:r>
        <w:rPr>
          <w:rFonts w:asciiTheme="majorHAnsi" w:hAnsiTheme="majorHAnsi" w:cstheme="majorHAnsi"/>
          <w:lang w:val="en-GB"/>
        </w:rPr>
        <w:t xml:space="preserve">Among </w:t>
      </w:r>
      <w:r w:rsidR="007252D3">
        <w:rPr>
          <w:rFonts w:asciiTheme="majorHAnsi" w:hAnsiTheme="majorHAnsi" w:cstheme="majorHAnsi"/>
          <w:lang w:val="en-GB"/>
        </w:rPr>
        <w:t>the benefits for supporters</w:t>
      </w:r>
      <w:r>
        <w:rPr>
          <w:rFonts w:asciiTheme="majorHAnsi" w:hAnsiTheme="majorHAnsi" w:cstheme="majorHAnsi"/>
          <w:lang w:val="en-GB"/>
        </w:rPr>
        <w:t xml:space="preserve"> would be (as outlined above) a </w:t>
      </w:r>
      <w:r w:rsidR="007230BD">
        <w:rPr>
          <w:rFonts w:asciiTheme="majorHAnsi" w:hAnsiTheme="majorHAnsi" w:cstheme="majorHAnsi"/>
          <w:lang w:val="en-GB"/>
        </w:rPr>
        <w:t>semi-</w:t>
      </w:r>
      <w:r>
        <w:rPr>
          <w:rFonts w:asciiTheme="majorHAnsi" w:hAnsiTheme="majorHAnsi" w:cstheme="majorHAnsi"/>
          <w:lang w:val="en-GB"/>
        </w:rPr>
        <w:t xml:space="preserve">structured set </w:t>
      </w:r>
      <w:r w:rsidR="007230BD">
        <w:rPr>
          <w:rFonts w:asciiTheme="majorHAnsi" w:hAnsiTheme="majorHAnsi" w:cstheme="majorHAnsi"/>
          <w:lang w:val="en-GB"/>
        </w:rPr>
        <w:t xml:space="preserve">of information on the listing page, including projected </w:t>
      </w:r>
      <w:r w:rsidR="00D20CA4">
        <w:rPr>
          <w:rFonts w:asciiTheme="majorHAnsi" w:hAnsiTheme="majorHAnsi" w:cstheme="majorHAnsi"/>
          <w:lang w:val="en-GB"/>
        </w:rPr>
        <w:t>output</w:t>
      </w:r>
      <w:r w:rsidR="007230BD">
        <w:rPr>
          <w:rFonts w:asciiTheme="majorHAnsi" w:hAnsiTheme="majorHAnsi" w:cstheme="majorHAnsi"/>
          <w:lang w:val="en-GB"/>
        </w:rPr>
        <w:t xml:space="preserve">, </w:t>
      </w:r>
      <w:r w:rsidR="00C963DF">
        <w:rPr>
          <w:rFonts w:asciiTheme="majorHAnsi" w:hAnsiTheme="majorHAnsi" w:cstheme="majorHAnsi"/>
          <w:lang w:val="en-GB"/>
        </w:rPr>
        <w:t xml:space="preserve">access to </w:t>
      </w:r>
      <w:r w:rsidR="00F958CD">
        <w:rPr>
          <w:rFonts w:asciiTheme="majorHAnsi" w:hAnsiTheme="majorHAnsi" w:cstheme="majorHAnsi"/>
          <w:lang w:val="en-GB"/>
        </w:rPr>
        <w:t xml:space="preserve">usage data, </w:t>
      </w:r>
      <w:r w:rsidR="007230BD">
        <w:rPr>
          <w:rFonts w:asciiTheme="majorHAnsi" w:hAnsiTheme="majorHAnsi" w:cstheme="majorHAnsi"/>
          <w:lang w:val="en-GB"/>
        </w:rPr>
        <w:t xml:space="preserve">governance </w:t>
      </w:r>
      <w:r w:rsidR="00D20CA4">
        <w:rPr>
          <w:rFonts w:asciiTheme="majorHAnsi" w:hAnsiTheme="majorHAnsi" w:cstheme="majorHAnsi"/>
          <w:lang w:val="en-GB"/>
        </w:rPr>
        <w:t>and budgetary details</w:t>
      </w:r>
      <w:r w:rsidR="000E364C">
        <w:rPr>
          <w:rFonts w:asciiTheme="majorHAnsi" w:hAnsiTheme="majorHAnsi" w:cstheme="majorHAnsi"/>
          <w:lang w:val="en-GB"/>
        </w:rPr>
        <w:t>. The point will be to diminish what is currently a major hassle for librarians and other funders, even for individual membership programs</w:t>
      </w:r>
      <w:r w:rsidR="00C963DF">
        <w:rPr>
          <w:rFonts w:asciiTheme="majorHAnsi" w:hAnsiTheme="majorHAnsi" w:cstheme="majorHAnsi"/>
          <w:lang w:val="en-GB"/>
        </w:rPr>
        <w:t xml:space="preserve">: vetting. </w:t>
      </w:r>
      <w:r w:rsidR="00F958CD">
        <w:rPr>
          <w:rFonts w:asciiTheme="majorHAnsi" w:hAnsiTheme="majorHAnsi" w:cstheme="majorHAnsi"/>
          <w:lang w:val="en-GB"/>
        </w:rPr>
        <w:t>LYRASIS’s OACIP uses a structured set of questions that are intended to st</w:t>
      </w:r>
      <w:r w:rsidR="0044688E">
        <w:rPr>
          <w:rFonts w:asciiTheme="majorHAnsi" w:hAnsiTheme="majorHAnsi" w:cstheme="majorHAnsi"/>
          <w:lang w:val="en-GB"/>
        </w:rPr>
        <w:t xml:space="preserve">reamline and pre-vet in this regard. Annual reporting could be guided and semi-structured for similar reasons. </w:t>
      </w:r>
    </w:p>
    <w:p w14:paraId="1D9B8DA1" w14:textId="77777777" w:rsidR="00780BE9" w:rsidRPr="00C31A4B" w:rsidRDefault="00000000">
      <w:pPr>
        <w:pStyle w:val="Heading3"/>
        <w:rPr>
          <w:rFonts w:asciiTheme="majorHAnsi" w:hAnsiTheme="majorHAnsi" w:cstheme="majorHAnsi"/>
          <w:lang w:val="en-GB"/>
        </w:rPr>
      </w:pPr>
      <w:r w:rsidRPr="00C31A4B">
        <w:rPr>
          <w:rFonts w:asciiTheme="majorHAnsi" w:hAnsiTheme="majorHAnsi" w:cstheme="majorHAnsi"/>
          <w:lang w:val="en-GB"/>
        </w:rPr>
        <w:t>6.2 Collective membership packages</w:t>
      </w:r>
    </w:p>
    <w:p w14:paraId="73951C65" w14:textId="77777777" w:rsidR="00780BE9" w:rsidRPr="00C31A4B" w:rsidRDefault="00000000">
      <w:pPr>
        <w:pStyle w:val="BodyText"/>
        <w:rPr>
          <w:rFonts w:asciiTheme="majorHAnsi" w:hAnsiTheme="majorHAnsi" w:cstheme="majorHAnsi"/>
          <w:i/>
          <w:iCs/>
          <w:lang w:val="en-GB"/>
        </w:rPr>
      </w:pPr>
      <w:r w:rsidRPr="00C31A4B">
        <w:rPr>
          <w:rFonts w:asciiTheme="majorHAnsi" w:hAnsiTheme="majorHAnsi" w:cstheme="majorHAnsi"/>
          <w:i/>
          <w:iCs/>
          <w:lang w:val="en-GB"/>
        </w:rPr>
        <w:t>The OBC offers the possibility for initiatives to be supported not just individually but also via collective membership packages. Are there any existing initiatives hosted on the platform that your package could potentially be included in a collective package with? Are there initiatives not currently on the OBC, or other organisations that have applied to join the OBC, that you would ideally like to be included in a collective package with?</w:t>
      </w:r>
    </w:p>
    <w:p w14:paraId="3A6F56C3" w14:textId="4A247E55" w:rsidR="00780BE9" w:rsidRPr="00C31A4B" w:rsidRDefault="009A2A8C">
      <w:pPr>
        <w:pStyle w:val="BodyText"/>
        <w:rPr>
          <w:rFonts w:asciiTheme="majorHAnsi" w:hAnsiTheme="majorHAnsi" w:cstheme="majorHAnsi"/>
          <w:lang w:val="en-GB"/>
        </w:rPr>
      </w:pPr>
      <w:r>
        <w:rPr>
          <w:rFonts w:asciiTheme="majorHAnsi" w:hAnsiTheme="majorHAnsi" w:cstheme="majorHAnsi"/>
          <w:lang w:val="en-GB"/>
        </w:rPr>
        <w:t>As members of the ScholarLed collation, we would aim to be included in that collective membership package.</w:t>
      </w:r>
    </w:p>
    <w:p w14:paraId="5C604B48" w14:textId="77777777" w:rsidR="00F13F8A" w:rsidRDefault="00000000" w:rsidP="00D47220">
      <w:pPr>
        <w:pStyle w:val="Heading3"/>
        <w:rPr>
          <w:rFonts w:asciiTheme="majorHAnsi" w:hAnsiTheme="majorHAnsi" w:cstheme="majorHAnsi"/>
          <w:lang w:val="en-GB"/>
        </w:rPr>
      </w:pPr>
      <w:r w:rsidRPr="00C31A4B">
        <w:rPr>
          <w:rFonts w:asciiTheme="majorHAnsi" w:hAnsiTheme="majorHAnsi" w:cstheme="majorHAnsi"/>
          <w:lang w:val="en-GB"/>
        </w:rPr>
        <w:lastRenderedPageBreak/>
        <w:t xml:space="preserve">6.3 Allocating </w:t>
      </w:r>
      <w:r w:rsidR="00F13F8A">
        <w:rPr>
          <w:rFonts w:asciiTheme="majorHAnsi" w:hAnsiTheme="majorHAnsi" w:cstheme="majorHAnsi"/>
          <w:lang w:val="en-GB"/>
        </w:rPr>
        <w:t xml:space="preserve">&amp; integrating </w:t>
      </w:r>
      <w:r w:rsidRPr="00C31A4B">
        <w:rPr>
          <w:rFonts w:asciiTheme="majorHAnsi" w:hAnsiTheme="majorHAnsi" w:cstheme="majorHAnsi"/>
          <w:lang w:val="en-GB"/>
        </w:rPr>
        <w:t>OBC reve</w:t>
      </w:r>
      <w:r w:rsidR="00D47220" w:rsidRPr="00C31A4B">
        <w:rPr>
          <w:rFonts w:asciiTheme="majorHAnsi" w:hAnsiTheme="majorHAnsi" w:cstheme="majorHAnsi"/>
          <w:lang w:val="en-GB"/>
        </w:rPr>
        <w:t>n</w:t>
      </w:r>
      <w:r w:rsidRPr="00C31A4B">
        <w:rPr>
          <w:rFonts w:asciiTheme="majorHAnsi" w:hAnsiTheme="majorHAnsi" w:cstheme="majorHAnsi"/>
          <w:lang w:val="en-GB"/>
        </w:rPr>
        <w:t>ue</w:t>
      </w:r>
    </w:p>
    <w:p w14:paraId="7534FE31" w14:textId="77777777" w:rsidR="00F13F8A" w:rsidRPr="00F13F8A" w:rsidRDefault="00000000" w:rsidP="00D47220">
      <w:pPr>
        <w:pStyle w:val="Heading3"/>
        <w:rPr>
          <w:rFonts w:asciiTheme="majorHAnsi" w:hAnsiTheme="majorHAnsi" w:cstheme="majorHAnsi"/>
          <w:color w:val="000000" w:themeColor="text1"/>
        </w:rPr>
      </w:pPr>
      <w:r w:rsidRPr="00F13F8A">
        <w:rPr>
          <w:rFonts w:asciiTheme="majorHAnsi" w:hAnsiTheme="majorHAnsi" w:cstheme="majorHAnsi"/>
          <w:iCs/>
          <w:color w:val="000000" w:themeColor="text1"/>
          <w:lang w:val="en-GB"/>
        </w:rPr>
        <w:t xml:space="preserve">In line with its </w:t>
      </w:r>
      <w:r w:rsidR="00593BDA" w:rsidRPr="00F13F8A">
        <w:rPr>
          <w:rFonts w:asciiTheme="majorHAnsi" w:hAnsiTheme="majorHAnsi" w:cstheme="majorHAnsi"/>
          <w:iCs/>
          <w:color w:val="000000" w:themeColor="text1"/>
          <w:lang w:val="en-GB"/>
        </w:rPr>
        <w:t xml:space="preserve">anticipated </w:t>
      </w:r>
      <w:r w:rsidRPr="00F13F8A">
        <w:rPr>
          <w:rFonts w:asciiTheme="majorHAnsi" w:hAnsiTheme="majorHAnsi" w:cstheme="majorHAnsi"/>
          <w:iCs/>
          <w:color w:val="000000" w:themeColor="text1"/>
          <w:lang w:val="en-GB"/>
        </w:rPr>
        <w:t xml:space="preserve">charitable object, OBC revenue can only be used to fund Open Access works and </w:t>
      </w:r>
      <w:r w:rsidR="00593BDA" w:rsidRPr="00F13F8A">
        <w:rPr>
          <w:rFonts w:asciiTheme="majorHAnsi" w:hAnsiTheme="majorHAnsi" w:cstheme="majorHAnsi"/>
          <w:iCs/>
          <w:color w:val="000000" w:themeColor="text1"/>
          <w:lang w:val="en-GB"/>
        </w:rPr>
        <w:t>infrastructures</w:t>
      </w:r>
      <w:r w:rsidRPr="00F13F8A">
        <w:rPr>
          <w:rFonts w:asciiTheme="majorHAnsi" w:hAnsiTheme="majorHAnsi" w:cstheme="majorHAnsi"/>
          <w:iCs/>
          <w:color w:val="000000" w:themeColor="text1"/>
          <w:lang w:val="en-GB"/>
        </w:rPr>
        <w:t xml:space="preserve">. </w:t>
      </w:r>
      <w:r w:rsidRPr="00F13F8A">
        <w:rPr>
          <w:rFonts w:asciiTheme="majorHAnsi" w:hAnsiTheme="majorHAnsi" w:cstheme="majorHAnsi"/>
          <w:color w:val="000000" w:themeColor="text1"/>
          <w:highlight w:val="white"/>
        </w:rPr>
        <w:t>Please describe (a) how OBC funding will be used and integrated with other existing revenue streams and (b) how you will evidence how future OBC revenue is used (both to the OBC and subscribers). </w:t>
      </w:r>
    </w:p>
    <w:p w14:paraId="0D08935E" w14:textId="713C697F" w:rsidR="00780BE9" w:rsidRPr="00D46C94" w:rsidRDefault="00D46C94" w:rsidP="00D47220">
      <w:pPr>
        <w:pStyle w:val="Heading3"/>
        <w:rPr>
          <w:rFonts w:asciiTheme="majorHAnsi" w:hAnsiTheme="majorHAnsi" w:cstheme="majorHAnsi"/>
          <w:i w:val="0"/>
          <w:iCs/>
          <w:color w:val="000000" w:themeColor="text1"/>
          <w:lang w:val="en-GB"/>
        </w:rPr>
      </w:pPr>
      <w:r>
        <w:rPr>
          <w:rFonts w:asciiTheme="majorHAnsi" w:hAnsiTheme="majorHAnsi" w:cstheme="majorHAnsi"/>
          <w:i w:val="0"/>
          <w:iCs/>
          <w:color w:val="000000" w:themeColor="text1"/>
          <w:lang w:val="en-GB"/>
        </w:rPr>
        <w:t xml:space="preserve">As mentioned above, mediastudies.press also publishes a journal, </w:t>
      </w:r>
      <w:r>
        <w:rPr>
          <w:rFonts w:asciiTheme="majorHAnsi" w:hAnsiTheme="majorHAnsi" w:cstheme="majorHAnsi"/>
          <w:color w:val="000000" w:themeColor="text1"/>
          <w:lang w:val="en-GB"/>
        </w:rPr>
        <w:t>History of Media Studies</w:t>
      </w:r>
      <w:r>
        <w:rPr>
          <w:rFonts w:asciiTheme="majorHAnsi" w:hAnsiTheme="majorHAnsi" w:cstheme="majorHAnsi"/>
          <w:i w:val="0"/>
          <w:iCs/>
          <w:color w:val="000000" w:themeColor="text1"/>
          <w:lang w:val="en-GB"/>
        </w:rPr>
        <w:t>, which was su</w:t>
      </w:r>
      <w:r w:rsidR="00CB5DDE">
        <w:rPr>
          <w:rFonts w:asciiTheme="majorHAnsi" w:hAnsiTheme="majorHAnsi" w:cstheme="majorHAnsi"/>
          <w:i w:val="0"/>
          <w:iCs/>
          <w:color w:val="000000" w:themeColor="text1"/>
          <w:lang w:val="en-GB"/>
        </w:rPr>
        <w:t xml:space="preserve">ccessfully funded through OACIP. We are in the process of setting up a separate </w:t>
      </w:r>
      <w:r w:rsidR="004F792C">
        <w:rPr>
          <w:rFonts w:asciiTheme="majorHAnsi" w:hAnsiTheme="majorHAnsi" w:cstheme="majorHAnsi"/>
          <w:i w:val="0"/>
          <w:iCs/>
          <w:color w:val="000000" w:themeColor="text1"/>
          <w:lang w:val="en-GB"/>
        </w:rPr>
        <w:t xml:space="preserve">bank </w:t>
      </w:r>
      <w:r w:rsidR="00CB5DDE">
        <w:rPr>
          <w:rFonts w:asciiTheme="majorHAnsi" w:hAnsiTheme="majorHAnsi" w:cstheme="majorHAnsi"/>
          <w:i w:val="0"/>
          <w:iCs/>
          <w:color w:val="000000" w:themeColor="text1"/>
          <w:lang w:val="en-GB"/>
        </w:rPr>
        <w:t>account, with segregated budgeting, for those journal funds and operations,</w:t>
      </w:r>
      <w:r w:rsidR="004F792C">
        <w:rPr>
          <w:rFonts w:asciiTheme="majorHAnsi" w:hAnsiTheme="majorHAnsi" w:cstheme="majorHAnsi"/>
          <w:i w:val="0"/>
          <w:iCs/>
          <w:color w:val="000000" w:themeColor="text1"/>
          <w:lang w:val="en-GB"/>
        </w:rPr>
        <w:t xml:space="preserve"> vs. any OBC funds intended for our book publishing. </w:t>
      </w:r>
      <w:r w:rsidR="005D55D3">
        <w:rPr>
          <w:rFonts w:asciiTheme="majorHAnsi" w:hAnsiTheme="majorHAnsi" w:cstheme="majorHAnsi"/>
          <w:i w:val="0"/>
          <w:iCs/>
          <w:color w:val="000000" w:themeColor="text1"/>
          <w:lang w:val="en-GB"/>
        </w:rPr>
        <w:t xml:space="preserve">We intend to create an annual report for OBC funders, and </w:t>
      </w:r>
      <w:r w:rsidR="003F222A">
        <w:rPr>
          <w:rFonts w:asciiTheme="majorHAnsi" w:hAnsiTheme="majorHAnsi" w:cstheme="majorHAnsi"/>
          <w:i w:val="0"/>
          <w:iCs/>
          <w:color w:val="000000" w:themeColor="text1"/>
          <w:lang w:val="en-GB"/>
        </w:rPr>
        <w:t xml:space="preserve">we </w:t>
      </w:r>
      <w:r w:rsidR="00EB747F">
        <w:rPr>
          <w:rFonts w:asciiTheme="majorHAnsi" w:hAnsiTheme="majorHAnsi" w:cstheme="majorHAnsi"/>
          <w:i w:val="0"/>
          <w:iCs/>
          <w:color w:val="000000" w:themeColor="text1"/>
          <w:lang w:val="en-GB"/>
        </w:rPr>
        <w:t xml:space="preserve">support requirements for </w:t>
      </w:r>
      <w:r w:rsidR="003F222A">
        <w:rPr>
          <w:rFonts w:asciiTheme="majorHAnsi" w:hAnsiTheme="majorHAnsi" w:cstheme="majorHAnsi"/>
          <w:i w:val="0"/>
          <w:iCs/>
          <w:color w:val="000000" w:themeColor="text1"/>
          <w:lang w:val="en-GB"/>
        </w:rPr>
        <w:t xml:space="preserve">OBC </w:t>
      </w:r>
      <w:r w:rsidR="00EB747F">
        <w:rPr>
          <w:rFonts w:asciiTheme="majorHAnsi" w:hAnsiTheme="majorHAnsi" w:cstheme="majorHAnsi"/>
          <w:i w:val="0"/>
          <w:iCs/>
          <w:color w:val="000000" w:themeColor="text1"/>
          <w:lang w:val="en-GB"/>
        </w:rPr>
        <w:t xml:space="preserve">member presses to include important </w:t>
      </w:r>
      <w:r w:rsidR="00890844">
        <w:rPr>
          <w:rFonts w:asciiTheme="majorHAnsi" w:hAnsiTheme="majorHAnsi" w:cstheme="majorHAnsi"/>
          <w:i w:val="0"/>
          <w:iCs/>
          <w:color w:val="000000" w:themeColor="text1"/>
          <w:lang w:val="en-GB"/>
        </w:rPr>
        <w:t>information</w:t>
      </w:r>
      <w:r w:rsidR="00EB747F">
        <w:rPr>
          <w:rFonts w:asciiTheme="majorHAnsi" w:hAnsiTheme="majorHAnsi" w:cstheme="majorHAnsi"/>
          <w:i w:val="0"/>
          <w:iCs/>
          <w:color w:val="000000" w:themeColor="text1"/>
          <w:lang w:val="en-GB"/>
        </w:rPr>
        <w:t xml:space="preserve"> (while allowing some leeway on what else to </w:t>
      </w:r>
      <w:r w:rsidR="003F222A">
        <w:rPr>
          <w:rFonts w:asciiTheme="majorHAnsi" w:hAnsiTheme="majorHAnsi" w:cstheme="majorHAnsi"/>
          <w:i w:val="0"/>
          <w:iCs/>
          <w:color w:val="000000" w:themeColor="text1"/>
          <w:lang w:val="en-GB"/>
        </w:rPr>
        <w:t xml:space="preserve">include). </w:t>
      </w:r>
    </w:p>
    <w:p w14:paraId="1D0A307A" w14:textId="77777777" w:rsidR="00780BE9" w:rsidRPr="00C31A4B" w:rsidRDefault="00F13F8A">
      <w:pPr>
        <w:pStyle w:val="Heading2"/>
        <w:rPr>
          <w:rFonts w:asciiTheme="majorHAnsi" w:hAnsiTheme="majorHAnsi" w:cstheme="majorHAnsi"/>
          <w:lang w:val="en-GB"/>
        </w:rPr>
      </w:pPr>
      <w:r w:rsidRPr="00C31A4B">
        <w:rPr>
          <w:rFonts w:asciiTheme="majorHAnsi" w:hAnsiTheme="majorHAnsi" w:cstheme="majorHAnsi"/>
          <w:bCs w:val="0"/>
          <w:i/>
          <w:noProof/>
          <w:lang w:val="en-GB"/>
        </w:rPr>
        <mc:AlternateContent>
          <mc:Choice Requires="wps">
            <w:drawing>
              <wp:anchor distT="45720" distB="45720" distL="114300" distR="114300" simplePos="0" relativeHeight="251673600" behindDoc="0" locked="0" layoutInCell="1" allowOverlap="1" wp14:anchorId="13B63688" wp14:editId="5056B92D">
                <wp:simplePos x="0" y="0"/>
                <wp:positionH relativeFrom="margin">
                  <wp:align>right</wp:align>
                </wp:positionH>
                <wp:positionV relativeFrom="paragraph">
                  <wp:posOffset>521335</wp:posOffset>
                </wp:positionV>
                <wp:extent cx="5930900" cy="485775"/>
                <wp:effectExtent l="0" t="0" r="12700" b="28575"/>
                <wp:wrapSquare wrapText="bothSides"/>
                <wp:docPr id="8" name="Text Box 9"/>
                <wp:cNvGraphicFramePr/>
                <a:graphic xmlns:a="http://schemas.openxmlformats.org/drawingml/2006/main">
                  <a:graphicData uri="http://schemas.microsoft.com/office/word/2010/wordprocessingShape">
                    <wps:wsp>
                      <wps:cNvSpPr/>
                      <wps:spPr bwMode="auto">
                        <a:xfrm>
                          <a:off x="0" y="0"/>
                          <a:ext cx="5930900" cy="485775"/>
                        </a:xfrm>
                        <a:prstGeom prst="rect">
                          <a:avLst/>
                        </a:prstGeom>
                        <a:solidFill>
                          <a:srgbClr val="FFFFFF"/>
                        </a:solidFill>
                        <a:ln w="9525">
                          <a:solidFill>
                            <a:srgbClr val="000000"/>
                          </a:solidFill>
                          <a:miter lim="800000"/>
                          <a:headEnd/>
                          <a:tailEnd/>
                        </a:ln>
                      </wps:spPr>
                      <wps:txbx>
                        <w:txbxContent>
                          <w:p w14:paraId="0663A833" w14:textId="77777777" w:rsidR="00780BE9" w:rsidRDefault="00000000">
                            <w:pPr>
                              <w:rPr>
                                <w:rFonts w:ascii="Calibri" w:hAnsi="Calibri"/>
                              </w:rPr>
                            </w:pPr>
                            <w:r>
                              <w:rPr>
                                <w:rFonts w:ascii="Calibri" w:hAnsi="Calibri"/>
                              </w:rPr>
                              <w:t xml:space="preserve">This information is used to understand the potential impacts of OBC funds in the medium to longer term.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ect w14:anchorId="13B63688" id="Text Box 9" o:spid="_x0000_s1032" style="position:absolute;margin-left:415.8pt;margin-top:41.05pt;width:467pt;height:38.2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">
                <v:textbox>
                  <w:txbxContent>
                    <w:p w14:paraId="0663A833" w14:textId="77777777" w:rsidR="00780BE9" w:rsidRDefault="00000000">
                      <w:pPr>
                        <w:rPr>
                          <w:rFonts w:ascii="Calibri" w:hAnsi="Calibri"/>
                        </w:rPr>
                      </w:pPr>
                      <w:r>
                        <w:rPr>
                          <w:rFonts w:ascii="Calibri" w:hAnsi="Calibri"/>
                        </w:rPr>
                        <w:t xml:space="preserve">This information is used to understand the potential impacts of OBC funds in the medium to longer term. </w:t>
                      </w:r>
                    </w:p>
                  </w:txbxContent>
                </v:textbox>
                <w10:wrap type="square" anchorx="margin"/>
              </v:rect>
            </w:pict>
          </mc:Fallback>
        </mc:AlternateContent>
      </w:r>
      <w:r w:rsidRPr="00C31A4B">
        <w:rPr>
          <w:rFonts w:asciiTheme="majorHAnsi" w:hAnsiTheme="majorHAnsi" w:cstheme="majorHAnsi"/>
          <w:lang w:val="en-GB"/>
        </w:rPr>
        <w:t>7. Future outlook</w:t>
      </w:r>
    </w:p>
    <w:p w14:paraId="2AF27C0F" w14:textId="77777777" w:rsidR="00780BE9" w:rsidRPr="00C31A4B" w:rsidRDefault="00000000">
      <w:pPr>
        <w:pStyle w:val="BodyText"/>
        <w:rPr>
          <w:rFonts w:asciiTheme="majorHAnsi" w:hAnsiTheme="majorHAnsi" w:cstheme="majorHAnsi"/>
          <w:i/>
          <w:iCs/>
          <w:lang w:val="en-GB"/>
        </w:rPr>
      </w:pPr>
      <w:r w:rsidRPr="00C31A4B">
        <w:rPr>
          <w:rFonts w:asciiTheme="majorHAnsi" w:hAnsiTheme="majorHAnsi" w:cstheme="majorHAnsi"/>
          <w:i/>
          <w:iCs/>
          <w:lang w:val="en-GB"/>
        </w:rPr>
        <w:t xml:space="preserve">Please give a brief overview of how you see your organisation developing, once you begin to receive revenue from the OBC. For hybrid presses whose frontlist output is either currently, or will be in future, less than 75% OA, are you willing, prior to the launch of your membership programme on the OBC, to develop a roadmap, potentially based on OBC income targets, that will detail how you could transition to regularly meeting or exceeding this threshold? </w:t>
      </w:r>
    </w:p>
    <w:p w14:paraId="338E06B8" w14:textId="75B09BBD" w:rsidR="00780BE9" w:rsidRPr="00C31A4B" w:rsidRDefault="00511C97">
      <w:pPr>
        <w:pStyle w:val="BodyText"/>
        <w:rPr>
          <w:rFonts w:asciiTheme="majorHAnsi" w:hAnsiTheme="majorHAnsi" w:cstheme="majorHAnsi"/>
          <w:lang w:val="en-GB"/>
        </w:rPr>
      </w:pPr>
      <w:r>
        <w:rPr>
          <w:rFonts w:asciiTheme="majorHAnsi" w:hAnsiTheme="majorHAnsi" w:cstheme="majorHAnsi"/>
          <w:lang w:val="en-GB"/>
        </w:rPr>
        <w:t>We envision OBC as the crucial collective-funding component of our p</w:t>
      </w:r>
      <w:r w:rsidR="00F950C4">
        <w:rPr>
          <w:rFonts w:asciiTheme="majorHAnsi" w:hAnsiTheme="majorHAnsi" w:cstheme="majorHAnsi"/>
          <w:lang w:val="en-GB"/>
        </w:rPr>
        <w:t xml:space="preserve">lan for sustainability, joining book sales and available institutional funds. </w:t>
      </w:r>
      <w:r w:rsidR="00BF5441">
        <w:rPr>
          <w:rFonts w:asciiTheme="majorHAnsi" w:hAnsiTheme="majorHAnsi" w:cstheme="majorHAnsi"/>
          <w:lang w:val="en-GB"/>
        </w:rPr>
        <w:t xml:space="preserve">As noted above, we currently operate </w:t>
      </w:r>
      <w:r w:rsidR="00A82491">
        <w:rPr>
          <w:rFonts w:asciiTheme="majorHAnsi" w:hAnsiTheme="majorHAnsi" w:cstheme="majorHAnsi"/>
          <w:lang w:val="en-GB"/>
        </w:rPr>
        <w:t>only with the aid of</w:t>
      </w:r>
      <w:r w:rsidR="00BF5441">
        <w:rPr>
          <w:rFonts w:asciiTheme="majorHAnsi" w:hAnsiTheme="majorHAnsi" w:cstheme="majorHAnsi"/>
          <w:lang w:val="en-GB"/>
        </w:rPr>
        <w:t xml:space="preserve"> donated funds and labor</w:t>
      </w:r>
      <w:r w:rsidR="00464421">
        <w:rPr>
          <w:rFonts w:asciiTheme="majorHAnsi" w:hAnsiTheme="majorHAnsi" w:cstheme="majorHAnsi"/>
          <w:lang w:val="en-GB"/>
        </w:rPr>
        <w:t xml:space="preserve">. Our </w:t>
      </w:r>
      <w:r w:rsidR="00247E22">
        <w:rPr>
          <w:rFonts w:asciiTheme="majorHAnsi" w:hAnsiTheme="majorHAnsi" w:cstheme="majorHAnsi"/>
          <w:lang w:val="en-GB"/>
        </w:rPr>
        <w:t>aspiration</w:t>
      </w:r>
      <w:r w:rsidR="00464421">
        <w:rPr>
          <w:rFonts w:asciiTheme="majorHAnsi" w:hAnsiTheme="majorHAnsi" w:cstheme="majorHAnsi"/>
          <w:lang w:val="en-GB"/>
        </w:rPr>
        <w:t xml:space="preserve"> is to </w:t>
      </w:r>
      <w:r w:rsidR="00092AF8">
        <w:rPr>
          <w:rFonts w:asciiTheme="majorHAnsi" w:hAnsiTheme="majorHAnsi" w:cstheme="majorHAnsi"/>
          <w:lang w:val="en-GB"/>
        </w:rPr>
        <w:t xml:space="preserve">provide Board-supervised compensation for </w:t>
      </w:r>
      <w:r w:rsidR="000B4C1F">
        <w:rPr>
          <w:rFonts w:asciiTheme="majorHAnsi" w:hAnsiTheme="majorHAnsi" w:cstheme="majorHAnsi"/>
          <w:lang w:val="en-GB"/>
        </w:rPr>
        <w:t xml:space="preserve">editorial and production </w:t>
      </w:r>
      <w:r w:rsidR="00247E22">
        <w:rPr>
          <w:rFonts w:asciiTheme="majorHAnsi" w:hAnsiTheme="majorHAnsi" w:cstheme="majorHAnsi"/>
          <w:lang w:val="en-GB"/>
        </w:rPr>
        <w:t>work</w:t>
      </w:r>
      <w:r w:rsidR="000B4C1F">
        <w:rPr>
          <w:rFonts w:asciiTheme="majorHAnsi" w:hAnsiTheme="majorHAnsi" w:cstheme="majorHAnsi"/>
          <w:lang w:val="en-GB"/>
        </w:rPr>
        <w:t>, at the five-book-a-year level that we intend to maintain</w:t>
      </w:r>
      <w:r w:rsidR="00247E22">
        <w:rPr>
          <w:rFonts w:asciiTheme="majorHAnsi" w:hAnsiTheme="majorHAnsi" w:cstheme="majorHAnsi"/>
          <w:lang w:val="en-GB"/>
        </w:rPr>
        <w:t xml:space="preserve"> regardless. </w:t>
      </w:r>
    </w:p>
    <w:p w14:paraId="6AA48E51" w14:textId="77777777" w:rsidR="00780BE9" w:rsidRPr="00C31A4B" w:rsidRDefault="00000000">
      <w:pPr>
        <w:pStyle w:val="Heading2"/>
        <w:rPr>
          <w:rFonts w:asciiTheme="majorHAnsi" w:hAnsiTheme="majorHAnsi" w:cstheme="majorHAnsi"/>
          <w:lang w:val="en-GB"/>
        </w:rPr>
      </w:pPr>
      <w:r w:rsidRPr="00C31A4B">
        <w:rPr>
          <w:rFonts w:asciiTheme="majorHAnsi" w:hAnsiTheme="majorHAnsi" w:cstheme="majorHAnsi"/>
          <w:lang w:val="en-GB"/>
        </w:rPr>
        <w:t>8. Additional information</w:t>
      </w:r>
    </w:p>
    <w:p w14:paraId="45F4B296" w14:textId="77777777" w:rsidR="00780BE9" w:rsidRPr="00C31A4B" w:rsidRDefault="00000000">
      <w:pPr>
        <w:pStyle w:val="BodyText"/>
        <w:rPr>
          <w:rFonts w:asciiTheme="majorHAnsi" w:hAnsiTheme="majorHAnsi" w:cstheme="majorHAnsi"/>
          <w:i/>
          <w:iCs/>
          <w:lang w:val="en-GB"/>
        </w:rPr>
      </w:pPr>
      <w:r w:rsidRPr="00C31A4B">
        <w:rPr>
          <w:rFonts w:asciiTheme="majorHAnsi" w:hAnsiTheme="majorHAnsi" w:cstheme="majorHAnsi"/>
          <w:i/>
          <w:iCs/>
          <w:lang w:val="en-GB"/>
        </w:rPr>
        <w:t xml:space="preserve">Please use this section to add any other information not included in the above sections that may be helpful for the OBC to understand your organisation. </w:t>
      </w:r>
    </w:p>
    <w:p w14:paraId="5773F351" w14:textId="37646F44" w:rsidR="00780BE9" w:rsidRPr="00C31A4B" w:rsidRDefault="00247E22">
      <w:pPr>
        <w:pStyle w:val="BodyText"/>
        <w:rPr>
          <w:rFonts w:asciiTheme="majorHAnsi" w:hAnsiTheme="majorHAnsi" w:cstheme="majorHAnsi"/>
          <w:lang w:val="en-GB"/>
        </w:rPr>
      </w:pPr>
      <w:r>
        <w:rPr>
          <w:rFonts w:asciiTheme="majorHAnsi" w:hAnsiTheme="majorHAnsi" w:cstheme="majorHAnsi"/>
          <w:lang w:val="en-GB"/>
        </w:rPr>
        <w:t>None</w:t>
      </w:r>
    </w:p>
    <w:p w14:paraId="164A4791" w14:textId="77777777" w:rsidR="00780BE9" w:rsidRPr="00C31A4B" w:rsidRDefault="00000000">
      <w:pPr>
        <w:pStyle w:val="Heading2"/>
        <w:rPr>
          <w:rFonts w:asciiTheme="majorHAnsi" w:hAnsiTheme="majorHAnsi" w:cstheme="majorHAnsi"/>
          <w:lang w:val="en-GB"/>
        </w:rPr>
      </w:pPr>
      <w:r w:rsidRPr="00C31A4B">
        <w:rPr>
          <w:rFonts w:asciiTheme="majorHAnsi" w:hAnsiTheme="majorHAnsi" w:cstheme="majorHAnsi"/>
          <w:lang w:val="en-GB"/>
        </w:rPr>
        <w:t>9. Information security</w:t>
      </w:r>
    </w:p>
    <w:p w14:paraId="3AA830AF" w14:textId="77777777" w:rsidR="00780BE9" w:rsidRPr="00C31A4B" w:rsidRDefault="00000000">
      <w:pPr>
        <w:pStyle w:val="BodyText"/>
        <w:rPr>
          <w:rFonts w:asciiTheme="majorHAnsi" w:hAnsiTheme="majorHAnsi" w:cstheme="majorHAnsi"/>
          <w:i/>
          <w:iCs/>
          <w:lang w:val="en-GB"/>
        </w:rPr>
      </w:pPr>
      <w:r w:rsidRPr="00C31A4B">
        <w:rPr>
          <w:rFonts w:asciiTheme="majorHAnsi" w:hAnsiTheme="majorHAnsi" w:cstheme="majorHAnsi"/>
          <w:i/>
          <w:iCs/>
          <w:lang w:val="en-GB"/>
        </w:rPr>
        <w:t xml:space="preserve">OBC will safeguard all personal / legal / financial information in line with the General Data Protection Regulation. Nonetheless, please use this section to make the OBC aware of any information included in this form that is particularly sensitive / confidential. </w:t>
      </w:r>
    </w:p>
    <w:p w14:paraId="61608D74" w14:textId="66AFF498" w:rsidR="00780BE9" w:rsidRPr="00C31A4B" w:rsidRDefault="00247E22">
      <w:pPr>
        <w:pStyle w:val="BodyText"/>
        <w:rPr>
          <w:rFonts w:asciiTheme="majorHAnsi" w:hAnsiTheme="majorHAnsi" w:cstheme="majorHAnsi"/>
          <w:iCs/>
          <w:lang w:val="en-GB"/>
        </w:rPr>
      </w:pPr>
      <w:r>
        <w:rPr>
          <w:rFonts w:asciiTheme="majorHAnsi" w:hAnsiTheme="majorHAnsi" w:cstheme="majorHAnsi"/>
          <w:iCs/>
          <w:lang w:val="en-GB"/>
        </w:rPr>
        <w:lastRenderedPageBreak/>
        <w:t>None.</w:t>
      </w:r>
    </w:p>
    <w:p w14:paraId="501F79D9" w14:textId="77777777" w:rsidR="00F13F8A" w:rsidRDefault="00F13F8A">
      <w:pPr>
        <w:rPr>
          <w:rFonts w:asciiTheme="majorHAnsi" w:hAnsiTheme="majorHAnsi" w:cstheme="majorHAnsi"/>
          <w:iCs/>
          <w:lang w:val="en-GB"/>
        </w:rPr>
      </w:pPr>
      <w:r>
        <w:rPr>
          <w:rFonts w:asciiTheme="majorHAnsi" w:hAnsiTheme="majorHAnsi" w:cstheme="majorHAnsi"/>
          <w:iCs/>
          <w:lang w:val="en-GB"/>
        </w:rPr>
        <w:br w:type="page"/>
      </w:r>
    </w:p>
    <w:p w14:paraId="62926A73" w14:textId="77777777" w:rsidR="00593BDA" w:rsidRPr="00C31A4B" w:rsidRDefault="00593BDA" w:rsidP="00593BDA">
      <w:pPr>
        <w:pStyle w:val="Heading1"/>
        <w:rPr>
          <w:rFonts w:asciiTheme="majorHAnsi" w:hAnsiTheme="majorHAnsi" w:cstheme="majorHAnsi"/>
          <w:lang w:val="en-GB"/>
        </w:rPr>
      </w:pPr>
      <w:r w:rsidRPr="00C31A4B">
        <w:rPr>
          <w:rFonts w:asciiTheme="majorHAnsi" w:hAnsiTheme="majorHAnsi" w:cstheme="majorHAnsi"/>
          <w:lang w:val="en-GB"/>
        </w:rPr>
        <w:lastRenderedPageBreak/>
        <w:t>APPENDIX 1: OBC DIVERSITY, EQUITY &amp; INCLUSION STATEMENT</w:t>
      </w:r>
    </w:p>
    <w:p w14:paraId="260A97D8" w14:textId="77777777" w:rsidR="00F13F8A" w:rsidRDefault="00F13F8A" w:rsidP="00593BDA">
      <w:pPr>
        <w:pBdr>
          <w:top w:val="none" w:sz="4" w:space="0" w:color="000000"/>
          <w:left w:val="none" w:sz="4" w:space="0" w:color="000000"/>
          <w:bottom w:val="none" w:sz="4" w:space="0" w:color="000000"/>
          <w:right w:val="none" w:sz="4" w:space="0" w:color="000000"/>
        </w:pBdr>
        <w:spacing w:after="160" w:line="235" w:lineRule="atLeast"/>
        <w:rPr>
          <w:rFonts w:asciiTheme="majorHAnsi" w:eastAsia="Carlito" w:hAnsiTheme="majorHAnsi" w:cstheme="majorHAnsi"/>
          <w:color w:val="000000"/>
        </w:rPr>
      </w:pPr>
    </w:p>
    <w:p w14:paraId="7F6FF9AE" w14:textId="77777777" w:rsidR="00593BDA" w:rsidRPr="00C31A4B" w:rsidRDefault="00593BDA" w:rsidP="00593BDA">
      <w:pPr>
        <w:pBdr>
          <w:top w:val="none" w:sz="4" w:space="0" w:color="000000"/>
          <w:left w:val="none" w:sz="4" w:space="0" w:color="000000"/>
          <w:bottom w:val="none" w:sz="4" w:space="0" w:color="000000"/>
          <w:right w:val="none" w:sz="4" w:space="0" w:color="000000"/>
        </w:pBdr>
        <w:spacing w:after="160" w:line="235" w:lineRule="atLeast"/>
        <w:rPr>
          <w:rFonts w:asciiTheme="majorHAnsi" w:eastAsia="Calibri" w:hAnsiTheme="majorHAnsi" w:cstheme="majorHAnsi"/>
          <w:sz w:val="22"/>
        </w:rPr>
      </w:pPr>
      <w:r w:rsidRPr="00C31A4B">
        <w:rPr>
          <w:rFonts w:asciiTheme="majorHAnsi" w:eastAsia="Carlito" w:hAnsiTheme="majorHAnsi" w:cstheme="majorHAnsi"/>
          <w:color w:val="000000"/>
        </w:rPr>
        <w:t xml:space="preserve">The Open Book Collective works towards an open access (OA) future where OA books are freely available to a global readership, easily discoverable, free from technological and economic barriers, and easily accessible to the broadest possible readership. Thus, Diversity, Equity, Inclusion and Accessibility are fundamental to our work, which is grounded in our </w:t>
      </w:r>
      <w:hyperlink r:id="rId9" w:tooltip="https://www.openbookcollective.org/cms/fixed_page/values/" w:history="1">
        <w:r w:rsidRPr="00C31A4B">
          <w:rPr>
            <w:rStyle w:val="Hyperlink"/>
            <w:rFonts w:asciiTheme="majorHAnsi" w:eastAsia="Carlito" w:hAnsiTheme="majorHAnsi" w:cstheme="majorHAnsi"/>
            <w:color w:val="0000FF"/>
            <w:u w:val="single"/>
          </w:rPr>
          <w:t>core value</w:t>
        </w:r>
      </w:hyperlink>
      <w:r w:rsidRPr="00C31A4B">
        <w:rPr>
          <w:rFonts w:asciiTheme="majorHAnsi" w:eastAsia="Carlito" w:hAnsiTheme="majorHAnsi" w:cstheme="majorHAnsi"/>
          <w:color w:val="000000"/>
        </w:rPr>
        <w:t xml:space="preserve">s. </w:t>
      </w:r>
      <w:r w:rsidRPr="00C31A4B">
        <w:rPr>
          <w:rFonts w:asciiTheme="majorHAnsi" w:eastAsia="Carlito" w:hAnsiTheme="majorHAnsi" w:cstheme="majorHAnsi"/>
          <w:color w:val="000000"/>
          <w:highlight w:val="white"/>
        </w:rPr>
        <w:t xml:space="preserve">We envision an OA landscape and infrastructure </w:t>
      </w:r>
      <w:r w:rsidRPr="00C31A4B">
        <w:rPr>
          <w:rFonts w:asciiTheme="majorHAnsi" w:eastAsia="Carlito" w:hAnsiTheme="majorHAnsi" w:cstheme="majorHAnsi"/>
          <w:color w:val="000000"/>
        </w:rPr>
        <w:t>which is diverse in its content, forms, and participants, and encourages and supports full participation of under-supported communities. This commitment is manifested in several ways:</w:t>
      </w:r>
    </w:p>
    <w:p w14:paraId="05CA7B9B" w14:textId="77777777" w:rsidR="00593BDA" w:rsidRPr="00C31A4B" w:rsidRDefault="00593BDA" w:rsidP="00D47220">
      <w:pPr>
        <w:numPr>
          <w:ilvl w:val="0"/>
          <w:numId w:val="20"/>
        </w:numPr>
        <w:pBdr>
          <w:top w:val="none" w:sz="4" w:space="0" w:color="000000"/>
          <w:left w:val="none" w:sz="4" w:space="0" w:color="000000"/>
          <w:bottom w:val="none" w:sz="4" w:space="0" w:color="000000"/>
          <w:right w:val="none" w:sz="4" w:space="0" w:color="000000"/>
        </w:pBdr>
        <w:spacing w:after="160" w:line="235" w:lineRule="atLeast"/>
        <w:rPr>
          <w:rFonts w:asciiTheme="majorHAnsi" w:eastAsia="Calibri" w:hAnsiTheme="majorHAnsi" w:cstheme="majorHAnsi"/>
          <w:sz w:val="22"/>
        </w:rPr>
      </w:pPr>
      <w:r w:rsidRPr="00C31A4B">
        <w:rPr>
          <w:rFonts w:asciiTheme="majorHAnsi" w:eastAsia="Carlito" w:hAnsiTheme="majorHAnsi" w:cstheme="majorHAnsi"/>
          <w:color w:val="000000"/>
        </w:rPr>
        <w:t xml:space="preserve">The OBC enforces a </w:t>
      </w:r>
      <w:hyperlink r:id="rId10" w:tooltip="https://cloud.copim.ac.uk/apps/onlyoffice/273949?filePath=%2FWP2%2FPlatform Governance%2FOpen Book Collective Code of Conduct.docx" w:history="1">
        <w:r w:rsidRPr="00C31A4B">
          <w:rPr>
            <w:rStyle w:val="Hyperlink"/>
            <w:rFonts w:asciiTheme="majorHAnsi" w:eastAsia="Carlito" w:hAnsiTheme="majorHAnsi" w:cstheme="majorHAnsi"/>
            <w:color w:val="0000FF"/>
            <w:u w:val="single"/>
          </w:rPr>
          <w:t>Code of Conduct (CoC)</w:t>
        </w:r>
      </w:hyperlink>
      <w:r w:rsidRPr="00C31A4B">
        <w:rPr>
          <w:rFonts w:asciiTheme="majorHAnsi" w:eastAsia="Carlito" w:hAnsiTheme="majorHAnsi" w:cstheme="majorHAnsi"/>
          <w:color w:val="000000"/>
        </w:rPr>
        <w:t xml:space="preserve"> banning </w:t>
      </w:r>
      <w:proofErr w:type="spellStart"/>
      <w:r w:rsidRPr="00C31A4B">
        <w:rPr>
          <w:rFonts w:asciiTheme="majorHAnsi" w:eastAsia="Carlito" w:hAnsiTheme="majorHAnsi" w:cstheme="majorHAnsi"/>
          <w:color w:val="000000"/>
        </w:rPr>
        <w:t>behaviour</w:t>
      </w:r>
      <w:proofErr w:type="spellEnd"/>
      <w:r w:rsidRPr="00C31A4B">
        <w:rPr>
          <w:rFonts w:asciiTheme="majorHAnsi" w:eastAsia="Carlito" w:hAnsiTheme="majorHAnsi" w:cstheme="majorHAnsi"/>
          <w:color w:val="000000"/>
        </w:rPr>
        <w:t xml:space="preserve"> that is </w:t>
      </w:r>
      <w:hyperlink r:id="rId11" w:tooltip="https://copim.pubpub.org/pub/code-of-conduct/release/2#unacceptable-behaviour" w:history="1">
        <w:r w:rsidRPr="00C31A4B">
          <w:rPr>
            <w:rStyle w:val="Hyperlink"/>
            <w:rFonts w:asciiTheme="majorHAnsi" w:eastAsia="Carlito" w:hAnsiTheme="majorHAnsi" w:cstheme="majorHAnsi"/>
            <w:color w:val="000000"/>
            <w:u w:val="single"/>
          </w:rPr>
          <w:t>disrespectful or that excludes, intimidates, or causes discomfort to others</w:t>
        </w:r>
      </w:hyperlink>
      <w:r w:rsidRPr="00C31A4B">
        <w:rPr>
          <w:rFonts w:asciiTheme="majorHAnsi" w:eastAsia="Carlito" w:hAnsiTheme="majorHAnsi" w:cstheme="majorHAnsi"/>
          <w:color w:val="000000"/>
        </w:rPr>
        <w:t xml:space="preserve">. We do not tolerate discrimination or </w:t>
      </w:r>
      <w:hyperlink r:id="rId12" w:tooltip="https://copim.pubpub.org/pub/code-of-conduct/release/2#harassment" w:history="1">
        <w:r w:rsidRPr="00C31A4B">
          <w:rPr>
            <w:rStyle w:val="Hyperlink"/>
            <w:rFonts w:asciiTheme="majorHAnsi" w:eastAsia="Carlito" w:hAnsiTheme="majorHAnsi" w:cstheme="majorHAnsi"/>
            <w:color w:val="000000"/>
            <w:u w:val="single"/>
          </w:rPr>
          <w:t>harassment</w:t>
        </w:r>
      </w:hyperlink>
      <w:r w:rsidRPr="00C31A4B">
        <w:rPr>
          <w:rFonts w:asciiTheme="majorHAnsi" w:eastAsia="Carlito" w:hAnsiTheme="majorHAnsi" w:cstheme="majorHAnsi"/>
          <w:color w:val="000000"/>
        </w:rPr>
        <w:t xml:space="preserve"> based on characteristics that include, but are not limited to, gender identity, sexual orientation, visible or invisible disability, physical appearance, body size, citizenship, nationality, ethnic or social origin, pregnancy, familial status, veteran status, religion or belief (or lack thereof),  age, education, socio-economic status  or  experience level. The reporting process for breaches of this code can be found in the </w:t>
      </w:r>
      <w:hyperlink r:id="rId13" w:tooltip="https://cloud.copim.ac.uk/apps/onlyoffice/273949?filePath=%2FWP2%2FPlatform Governance%2FOpen Book Collective Code of Conduct.docx" w:history="1">
        <w:r w:rsidRPr="00C31A4B">
          <w:rPr>
            <w:rStyle w:val="Hyperlink"/>
            <w:rFonts w:asciiTheme="majorHAnsi" w:eastAsia="Carlito" w:hAnsiTheme="majorHAnsi" w:cstheme="majorHAnsi"/>
            <w:color w:val="0000FF"/>
            <w:u w:val="single"/>
          </w:rPr>
          <w:t>Code</w:t>
        </w:r>
      </w:hyperlink>
      <w:r w:rsidRPr="00C31A4B">
        <w:rPr>
          <w:rFonts w:asciiTheme="majorHAnsi" w:eastAsia="Carlito" w:hAnsiTheme="majorHAnsi" w:cstheme="majorHAnsi"/>
          <w:color w:val="000000"/>
        </w:rPr>
        <w:t>.</w:t>
      </w:r>
    </w:p>
    <w:p w14:paraId="43F4924B" w14:textId="77777777" w:rsidR="00593BDA" w:rsidRPr="00C31A4B" w:rsidRDefault="00593BDA" w:rsidP="00D47220">
      <w:pPr>
        <w:numPr>
          <w:ilvl w:val="0"/>
          <w:numId w:val="20"/>
        </w:numPr>
        <w:pBdr>
          <w:top w:val="none" w:sz="4" w:space="0" w:color="000000"/>
          <w:left w:val="none" w:sz="4" w:space="0" w:color="000000"/>
          <w:bottom w:val="none" w:sz="4" w:space="0" w:color="000000"/>
          <w:right w:val="none" w:sz="4" w:space="0" w:color="000000"/>
        </w:pBdr>
        <w:spacing w:after="160" w:line="235" w:lineRule="atLeast"/>
        <w:rPr>
          <w:rFonts w:asciiTheme="majorHAnsi" w:eastAsia="Calibri" w:hAnsiTheme="majorHAnsi" w:cstheme="majorHAnsi"/>
          <w:sz w:val="22"/>
        </w:rPr>
      </w:pPr>
      <w:r w:rsidRPr="00C31A4B">
        <w:rPr>
          <w:rFonts w:asciiTheme="majorHAnsi" w:eastAsia="Carlito" w:hAnsiTheme="majorHAnsi" w:cstheme="majorHAnsi"/>
          <w:color w:val="000000"/>
        </w:rPr>
        <w:t xml:space="preserve">The OBC conducts outreach to small and medium publishers serving niche and  emerging disciplines in order to support the diversity of the OA books landscape through a process we call </w:t>
      </w:r>
      <w:hyperlink r:id="rId14" w:tooltip="https://doi.org/10.16997/wpcc.918" w:history="1">
        <w:r w:rsidRPr="00C31A4B">
          <w:rPr>
            <w:rStyle w:val="Hyperlink"/>
            <w:rFonts w:asciiTheme="majorHAnsi" w:eastAsia="Carlito" w:hAnsiTheme="majorHAnsi" w:cstheme="majorHAnsi"/>
            <w:color w:val="0000FF"/>
            <w:u w:val="single"/>
          </w:rPr>
          <w:t>scaling small</w:t>
        </w:r>
      </w:hyperlink>
      <w:r w:rsidRPr="00C31A4B">
        <w:rPr>
          <w:rFonts w:asciiTheme="majorHAnsi" w:eastAsia="Carlito" w:hAnsiTheme="majorHAnsi" w:cstheme="majorHAnsi"/>
          <w:color w:val="000000"/>
        </w:rPr>
        <w:t>. Supporting small-to-medium publishers and helping them to transition to open access</w:t>
      </w:r>
      <w:r w:rsidR="00D47220" w:rsidRPr="00C31A4B">
        <w:rPr>
          <w:rFonts w:asciiTheme="majorHAnsi" w:eastAsia="Carlito" w:hAnsiTheme="majorHAnsi" w:cstheme="majorHAnsi"/>
          <w:color w:val="000000"/>
        </w:rPr>
        <w:t xml:space="preserve"> </w:t>
      </w:r>
      <w:r w:rsidRPr="00C31A4B">
        <w:rPr>
          <w:rFonts w:asciiTheme="majorHAnsi" w:eastAsia="Carlito" w:hAnsiTheme="majorHAnsi" w:cstheme="majorHAnsi"/>
          <w:color w:val="000000"/>
        </w:rPr>
        <w:t>without relying on Book Processing Charges is key to our mission.</w:t>
      </w:r>
    </w:p>
    <w:p w14:paraId="189D2ECD" w14:textId="77777777" w:rsidR="00593BDA" w:rsidRPr="00C31A4B" w:rsidRDefault="00593BDA" w:rsidP="00D47220">
      <w:pPr>
        <w:numPr>
          <w:ilvl w:val="0"/>
          <w:numId w:val="20"/>
        </w:numPr>
        <w:pBdr>
          <w:top w:val="none" w:sz="4" w:space="0" w:color="000000"/>
          <w:left w:val="none" w:sz="4" w:space="0" w:color="000000"/>
          <w:bottom w:val="none" w:sz="4" w:space="0" w:color="000000"/>
          <w:right w:val="none" w:sz="4" w:space="0" w:color="000000"/>
        </w:pBdr>
        <w:spacing w:after="160" w:line="235" w:lineRule="atLeast"/>
        <w:rPr>
          <w:rFonts w:asciiTheme="majorHAnsi" w:eastAsia="Calibri" w:hAnsiTheme="majorHAnsi" w:cstheme="majorHAnsi"/>
          <w:sz w:val="22"/>
        </w:rPr>
      </w:pPr>
      <w:r w:rsidRPr="00C31A4B">
        <w:rPr>
          <w:rFonts w:asciiTheme="majorHAnsi" w:eastAsia="Carlito" w:hAnsiTheme="majorHAnsi" w:cstheme="majorHAnsi"/>
          <w:color w:val="000000"/>
        </w:rPr>
        <w:t xml:space="preserve">In keeping with our pursuit of </w:t>
      </w:r>
      <w:hyperlink r:id="rId15" w:tooltip="https://sparcopen.github.io/opencon-dei-report/intro.html" w:history="1">
        <w:r w:rsidRPr="00C31A4B">
          <w:rPr>
            <w:rStyle w:val="Hyperlink"/>
            <w:rFonts w:asciiTheme="majorHAnsi" w:eastAsia="Carlito" w:hAnsiTheme="majorHAnsi" w:cstheme="majorHAnsi"/>
            <w:color w:val="0000FF"/>
            <w:u w:val="single"/>
          </w:rPr>
          <w:t>equity rather than equality</w:t>
        </w:r>
      </w:hyperlink>
      <w:r w:rsidRPr="00C31A4B">
        <w:rPr>
          <w:rFonts w:asciiTheme="majorHAnsi" w:eastAsia="Carlito" w:hAnsiTheme="majorHAnsi" w:cstheme="majorHAnsi"/>
          <w:color w:val="000000"/>
        </w:rPr>
        <w:t xml:space="preserve">, OBC membership costs are banded according to the supporting institution’s size and budget. </w:t>
      </w:r>
    </w:p>
    <w:p w14:paraId="611922FF" w14:textId="77777777" w:rsidR="00593BDA" w:rsidRPr="00C31A4B" w:rsidRDefault="00593BDA" w:rsidP="00D47220">
      <w:pPr>
        <w:numPr>
          <w:ilvl w:val="0"/>
          <w:numId w:val="20"/>
        </w:numPr>
        <w:pBdr>
          <w:top w:val="none" w:sz="4" w:space="0" w:color="000000"/>
          <w:left w:val="none" w:sz="4" w:space="0" w:color="000000"/>
          <w:bottom w:val="none" w:sz="4" w:space="0" w:color="000000"/>
          <w:right w:val="none" w:sz="4" w:space="0" w:color="000000"/>
        </w:pBdr>
        <w:spacing w:after="160" w:line="235" w:lineRule="atLeast"/>
        <w:rPr>
          <w:rFonts w:asciiTheme="majorHAnsi" w:eastAsia="Calibri" w:hAnsiTheme="majorHAnsi" w:cstheme="majorHAnsi"/>
          <w:sz w:val="22"/>
        </w:rPr>
      </w:pPr>
      <w:r w:rsidRPr="00C31A4B">
        <w:rPr>
          <w:rFonts w:asciiTheme="majorHAnsi" w:eastAsia="Carlito" w:hAnsiTheme="majorHAnsi" w:cstheme="majorHAnsi"/>
          <w:color w:val="000000"/>
        </w:rPr>
        <w:t xml:space="preserve">The OBC actively supports the publication and dissemination of multiple alternative formats and experimental genres in book publishing. We support and disseminate  works in multiple languages and encourage maximum accessibility of publications. </w:t>
      </w:r>
    </w:p>
    <w:p w14:paraId="1C607724" w14:textId="77777777" w:rsidR="00593BDA" w:rsidRPr="00C31A4B" w:rsidRDefault="00593BDA" w:rsidP="00D47220">
      <w:pPr>
        <w:numPr>
          <w:ilvl w:val="0"/>
          <w:numId w:val="20"/>
        </w:numPr>
        <w:pBdr>
          <w:top w:val="none" w:sz="4" w:space="0" w:color="000000"/>
          <w:left w:val="none" w:sz="4" w:space="0" w:color="000000"/>
          <w:bottom w:val="none" w:sz="4" w:space="0" w:color="000000"/>
          <w:right w:val="none" w:sz="4" w:space="0" w:color="000000"/>
        </w:pBdr>
        <w:spacing w:after="160" w:line="235" w:lineRule="atLeast"/>
        <w:rPr>
          <w:rFonts w:asciiTheme="majorHAnsi" w:eastAsia="Calibri" w:hAnsiTheme="majorHAnsi" w:cstheme="majorHAnsi"/>
          <w:sz w:val="22"/>
        </w:rPr>
      </w:pPr>
      <w:r w:rsidRPr="00C31A4B">
        <w:rPr>
          <w:rFonts w:asciiTheme="majorHAnsi" w:eastAsia="Carlito" w:hAnsiTheme="majorHAnsi" w:cstheme="majorHAnsi"/>
          <w:color w:val="000000"/>
          <w:highlight w:val="white"/>
        </w:rPr>
        <w:t>OBC encourages, and through its metadata management system  Thoth facilitates, the provision of open and freely accessible metadata for all books supported via the OBC - removing barriers to interoperability, discovery and accessibility.</w:t>
      </w:r>
    </w:p>
    <w:p w14:paraId="3BC76623" w14:textId="77777777" w:rsidR="00593BDA" w:rsidRPr="00C31A4B" w:rsidRDefault="00593BDA" w:rsidP="00D47220">
      <w:pPr>
        <w:numPr>
          <w:ilvl w:val="0"/>
          <w:numId w:val="20"/>
        </w:numPr>
        <w:pBdr>
          <w:top w:val="none" w:sz="4" w:space="0" w:color="000000"/>
          <w:left w:val="none" w:sz="4" w:space="0" w:color="000000"/>
          <w:bottom w:val="none" w:sz="4" w:space="0" w:color="000000"/>
          <w:right w:val="none" w:sz="4" w:space="0" w:color="000000"/>
        </w:pBdr>
        <w:spacing w:after="160" w:line="235" w:lineRule="atLeast"/>
        <w:rPr>
          <w:rFonts w:asciiTheme="majorHAnsi" w:eastAsia="Calibri" w:hAnsiTheme="majorHAnsi" w:cstheme="majorHAnsi"/>
          <w:sz w:val="22"/>
        </w:rPr>
      </w:pPr>
      <w:r w:rsidRPr="00C31A4B">
        <w:rPr>
          <w:rFonts w:asciiTheme="majorHAnsi" w:eastAsia="Carlito" w:hAnsiTheme="majorHAnsi" w:cstheme="majorHAnsi"/>
          <w:color w:val="000000"/>
        </w:rPr>
        <w:t>The OBC will undertake outreach to under-served readerships, publishers, libraries and communities and actively seeks to expand participation of these communities.</w:t>
      </w:r>
    </w:p>
    <w:p w14:paraId="6BA6202F" w14:textId="77777777" w:rsidR="00D47220" w:rsidRPr="00C31A4B" w:rsidRDefault="00593BDA" w:rsidP="00D47220">
      <w:pPr>
        <w:numPr>
          <w:ilvl w:val="0"/>
          <w:numId w:val="20"/>
        </w:numPr>
        <w:pBdr>
          <w:top w:val="none" w:sz="4" w:space="0" w:color="000000"/>
          <w:left w:val="none" w:sz="4" w:space="0" w:color="000000"/>
          <w:bottom w:val="none" w:sz="4" w:space="0" w:color="000000"/>
          <w:right w:val="none" w:sz="4" w:space="0" w:color="000000"/>
        </w:pBdr>
        <w:spacing w:after="160" w:line="235" w:lineRule="atLeast"/>
        <w:rPr>
          <w:rFonts w:asciiTheme="majorHAnsi" w:eastAsia="Calibri" w:hAnsiTheme="majorHAnsi" w:cstheme="majorHAnsi"/>
          <w:sz w:val="22"/>
        </w:rPr>
      </w:pPr>
      <w:r w:rsidRPr="00C31A4B">
        <w:rPr>
          <w:rFonts w:asciiTheme="majorHAnsi" w:eastAsia="Carlito" w:hAnsiTheme="majorHAnsi" w:cstheme="majorHAnsi"/>
          <w:color w:val="000000"/>
        </w:rPr>
        <w:t xml:space="preserve"> The OBC is governed by its membership. All members have the opportunity to become involved in our governance at every level, from the General Assembly of Custodians to the Board of Stewards and its Membership Committee. We </w:t>
      </w:r>
      <w:proofErr w:type="spellStart"/>
      <w:r w:rsidRPr="00C31A4B">
        <w:rPr>
          <w:rFonts w:asciiTheme="majorHAnsi" w:eastAsia="Carlito" w:hAnsiTheme="majorHAnsi" w:cstheme="majorHAnsi"/>
          <w:color w:val="000000"/>
        </w:rPr>
        <w:t>recognise</w:t>
      </w:r>
      <w:proofErr w:type="spellEnd"/>
      <w:r w:rsidRPr="00C31A4B">
        <w:rPr>
          <w:rFonts w:asciiTheme="majorHAnsi" w:eastAsia="Carlito" w:hAnsiTheme="majorHAnsi" w:cstheme="majorHAnsi"/>
          <w:color w:val="000000"/>
        </w:rPr>
        <w:t xml:space="preserve"> that simple </w:t>
      </w:r>
      <w:r w:rsidRPr="00C31A4B">
        <w:rPr>
          <w:rFonts w:asciiTheme="majorHAnsi" w:eastAsia="Carlito" w:hAnsiTheme="majorHAnsi" w:cstheme="majorHAnsi"/>
          <w:color w:val="000000"/>
        </w:rPr>
        <w:lastRenderedPageBreak/>
        <w:t>‘openness to partic</w:t>
      </w:r>
      <w:r w:rsidR="00D47220" w:rsidRPr="00C31A4B">
        <w:rPr>
          <w:rFonts w:asciiTheme="majorHAnsi" w:eastAsia="Carlito" w:hAnsiTheme="majorHAnsi" w:cstheme="majorHAnsi"/>
          <w:color w:val="000000"/>
        </w:rPr>
        <w:t>i</w:t>
      </w:r>
      <w:r w:rsidRPr="00C31A4B">
        <w:rPr>
          <w:rFonts w:asciiTheme="majorHAnsi" w:eastAsia="Carlito" w:hAnsiTheme="majorHAnsi" w:cstheme="majorHAnsi"/>
          <w:color w:val="000000"/>
        </w:rPr>
        <w:t>pation’ is not enough to support under-served communities in entering structures of governance (Dunbar-Hester 2019; Hart and Adema 2022), as potential members a) need to be aware of the opportunity to be involved in governance and b) might need to be practically supported to make use of it. Therefore, we actively seek to populate our Boards for balanced representation of our stakeholders not only in terms of function (libraries, publishers, infrastructure providers) but in terms of race, gender, ethnicity, nationality and geographic location.</w:t>
      </w:r>
      <w:r w:rsidR="00D47220" w:rsidRPr="00C31A4B">
        <w:rPr>
          <w:rFonts w:asciiTheme="majorHAnsi" w:eastAsia="Carlito" w:hAnsiTheme="majorHAnsi" w:cstheme="majorHAnsi"/>
          <w:color w:val="000000"/>
        </w:rPr>
        <w:t xml:space="preserve"> </w:t>
      </w:r>
    </w:p>
    <w:p w14:paraId="5F2D9240" w14:textId="77777777" w:rsidR="00593BDA" w:rsidRPr="00C31A4B" w:rsidRDefault="00593BDA" w:rsidP="00D47220">
      <w:pPr>
        <w:numPr>
          <w:ilvl w:val="0"/>
          <w:numId w:val="20"/>
        </w:numPr>
        <w:pBdr>
          <w:top w:val="none" w:sz="4" w:space="0" w:color="000000"/>
          <w:left w:val="none" w:sz="4" w:space="0" w:color="000000"/>
          <w:bottom w:val="none" w:sz="4" w:space="0" w:color="000000"/>
          <w:right w:val="none" w:sz="4" w:space="0" w:color="000000"/>
        </w:pBdr>
        <w:spacing w:after="160" w:line="235" w:lineRule="atLeast"/>
        <w:rPr>
          <w:rFonts w:asciiTheme="majorHAnsi" w:eastAsia="Calibri" w:hAnsiTheme="majorHAnsi" w:cstheme="majorHAnsi"/>
          <w:sz w:val="22"/>
        </w:rPr>
      </w:pPr>
      <w:r w:rsidRPr="00C31A4B">
        <w:rPr>
          <w:rFonts w:asciiTheme="majorHAnsi" w:eastAsia="Carlito" w:hAnsiTheme="majorHAnsi" w:cstheme="majorHAnsi"/>
          <w:color w:val="000000"/>
        </w:rPr>
        <w:t xml:space="preserve">Speakers and presenters at meetings are encouraged to make resources available in accessible formats, including large font sizes, easy-to-read fonts, captions, and contrasting </w:t>
      </w:r>
      <w:proofErr w:type="spellStart"/>
      <w:r w:rsidRPr="00C31A4B">
        <w:rPr>
          <w:rFonts w:asciiTheme="majorHAnsi" w:eastAsia="Carlito" w:hAnsiTheme="majorHAnsi" w:cstheme="majorHAnsi"/>
          <w:color w:val="000000"/>
        </w:rPr>
        <w:t>colours</w:t>
      </w:r>
      <w:proofErr w:type="spellEnd"/>
      <w:r w:rsidRPr="00C31A4B">
        <w:rPr>
          <w:rFonts w:asciiTheme="majorHAnsi" w:eastAsia="Carlito" w:hAnsiTheme="majorHAnsi" w:cstheme="majorHAnsi"/>
          <w:color w:val="000000"/>
        </w:rPr>
        <w:t>. In scheduling meetings and events, we will attempt to be mindful of important calendar dates for multiple faiths and traditions, as well as different time zones</w:t>
      </w:r>
      <w:r w:rsidR="00D47220" w:rsidRPr="00C31A4B">
        <w:rPr>
          <w:rFonts w:asciiTheme="majorHAnsi" w:eastAsia="Carlito" w:hAnsiTheme="majorHAnsi" w:cstheme="majorHAnsi"/>
          <w:color w:val="000000"/>
        </w:rPr>
        <w:t xml:space="preserve"> </w:t>
      </w:r>
      <w:r w:rsidRPr="00C31A4B">
        <w:rPr>
          <w:rFonts w:asciiTheme="majorHAnsi" w:eastAsia="Carlito" w:hAnsiTheme="majorHAnsi" w:cstheme="majorHAnsi"/>
          <w:color w:val="000000"/>
        </w:rPr>
        <w:t xml:space="preserve">(OpenCon 2017, 25). The OBC encourages and welcomes feedback on how to </w:t>
      </w:r>
      <w:proofErr w:type="spellStart"/>
      <w:r w:rsidRPr="00C31A4B">
        <w:rPr>
          <w:rFonts w:asciiTheme="majorHAnsi" w:eastAsia="Carlito" w:hAnsiTheme="majorHAnsi" w:cstheme="majorHAnsi"/>
          <w:color w:val="000000"/>
        </w:rPr>
        <w:t>maximise</w:t>
      </w:r>
      <w:proofErr w:type="spellEnd"/>
      <w:r w:rsidRPr="00C31A4B">
        <w:rPr>
          <w:rFonts w:asciiTheme="majorHAnsi" w:eastAsia="Carlito" w:hAnsiTheme="majorHAnsi" w:cstheme="majorHAnsi"/>
          <w:color w:val="000000"/>
        </w:rPr>
        <w:t xml:space="preserve"> accessibility  at meetings and at other events.</w:t>
      </w:r>
    </w:p>
    <w:p w14:paraId="72507FBB" w14:textId="77777777" w:rsidR="00593BDA" w:rsidRPr="00C31A4B" w:rsidRDefault="00593BDA" w:rsidP="00593BDA">
      <w:pPr>
        <w:pBdr>
          <w:top w:val="none" w:sz="4" w:space="0" w:color="000000"/>
          <w:left w:val="none" w:sz="4" w:space="0" w:color="000000"/>
          <w:bottom w:val="none" w:sz="4" w:space="0" w:color="000000"/>
          <w:right w:val="none" w:sz="4" w:space="0" w:color="000000"/>
        </w:pBdr>
        <w:spacing w:after="160" w:line="235" w:lineRule="atLeast"/>
        <w:rPr>
          <w:rFonts w:asciiTheme="majorHAnsi" w:eastAsia="Calibri" w:hAnsiTheme="majorHAnsi" w:cstheme="majorHAnsi"/>
          <w:sz w:val="22"/>
        </w:rPr>
      </w:pPr>
      <w:r w:rsidRPr="00C31A4B">
        <w:rPr>
          <w:rFonts w:asciiTheme="majorHAnsi" w:eastAsia="Carlito" w:hAnsiTheme="majorHAnsi" w:cstheme="majorHAnsi"/>
          <w:color w:val="000000"/>
          <w:u w:val="single"/>
        </w:rPr>
        <w:t>Implementation and Accountability</w:t>
      </w:r>
    </w:p>
    <w:p w14:paraId="15412B03" w14:textId="77777777" w:rsidR="00593BDA" w:rsidRPr="00C31A4B" w:rsidRDefault="00593BDA" w:rsidP="00593BDA">
      <w:pPr>
        <w:pBdr>
          <w:top w:val="none" w:sz="4" w:space="0" w:color="000000"/>
          <w:left w:val="none" w:sz="4" w:space="0" w:color="000000"/>
          <w:bottom w:val="none" w:sz="4" w:space="0" w:color="000000"/>
          <w:right w:val="none" w:sz="4" w:space="0" w:color="000000"/>
        </w:pBdr>
        <w:spacing w:after="160" w:line="235" w:lineRule="atLeast"/>
        <w:rPr>
          <w:rFonts w:asciiTheme="majorHAnsi" w:eastAsia="Calibri" w:hAnsiTheme="majorHAnsi" w:cstheme="majorHAnsi"/>
          <w:sz w:val="22"/>
        </w:rPr>
      </w:pPr>
      <w:r w:rsidRPr="00C31A4B">
        <w:rPr>
          <w:rFonts w:asciiTheme="majorHAnsi" w:eastAsia="Carlito" w:hAnsiTheme="majorHAnsi" w:cstheme="majorHAnsi"/>
          <w:color w:val="000000"/>
        </w:rPr>
        <w:t>‘Principles are all very well but it all boils down to how they are implemented’ (Bilder et a. 2015, 4).</w:t>
      </w:r>
    </w:p>
    <w:p w14:paraId="001BD228" w14:textId="77777777" w:rsidR="00593BDA" w:rsidRPr="00C31A4B" w:rsidRDefault="00593BDA" w:rsidP="00593BDA">
      <w:pPr>
        <w:pBdr>
          <w:top w:val="none" w:sz="4" w:space="0" w:color="000000"/>
          <w:left w:val="none" w:sz="4" w:space="0" w:color="000000"/>
          <w:bottom w:val="none" w:sz="4" w:space="0" w:color="000000"/>
          <w:right w:val="none" w:sz="4" w:space="0" w:color="000000"/>
        </w:pBdr>
        <w:spacing w:after="160" w:line="235" w:lineRule="atLeast"/>
        <w:rPr>
          <w:rFonts w:asciiTheme="majorHAnsi" w:eastAsia="Calibri" w:hAnsiTheme="majorHAnsi" w:cstheme="majorHAnsi"/>
          <w:sz w:val="22"/>
        </w:rPr>
      </w:pPr>
      <w:r w:rsidRPr="00C31A4B">
        <w:rPr>
          <w:rFonts w:asciiTheme="majorHAnsi" w:eastAsia="Carlito" w:hAnsiTheme="majorHAnsi" w:cstheme="majorHAnsi"/>
          <w:color w:val="000000"/>
        </w:rPr>
        <w:t xml:space="preserve">As recommended by  Wipperman and Skinner (2020) and Hart and Adema (2022), the OBC undertakes a regular self-audit to assess our progress in living up to our values at a concrete level. The OBC’s Board of Stewards will, as part of its commitment to regular (governance) self-assessment, </w:t>
      </w:r>
      <w:proofErr w:type="spellStart"/>
      <w:r w:rsidRPr="00C31A4B">
        <w:rPr>
          <w:rFonts w:asciiTheme="majorHAnsi" w:eastAsia="Carlito" w:hAnsiTheme="majorHAnsi" w:cstheme="majorHAnsi"/>
          <w:color w:val="000000"/>
        </w:rPr>
        <w:t>analyse</w:t>
      </w:r>
      <w:proofErr w:type="spellEnd"/>
      <w:r w:rsidRPr="00C31A4B">
        <w:rPr>
          <w:rFonts w:asciiTheme="majorHAnsi" w:eastAsia="Carlito" w:hAnsiTheme="majorHAnsi" w:cstheme="majorHAnsi"/>
          <w:color w:val="000000"/>
        </w:rPr>
        <w:t>, amongst others:</w:t>
      </w:r>
    </w:p>
    <w:p w14:paraId="465A079F" w14:textId="77777777" w:rsidR="00593BDA" w:rsidRPr="00C31A4B" w:rsidRDefault="00593BDA" w:rsidP="00593BDA">
      <w:pPr>
        <w:numPr>
          <w:ilvl w:val="0"/>
          <w:numId w:val="21"/>
        </w:numPr>
        <w:pBdr>
          <w:top w:val="none" w:sz="4" w:space="0" w:color="000000"/>
          <w:left w:val="none" w:sz="4" w:space="0" w:color="000000"/>
          <w:bottom w:val="none" w:sz="4" w:space="0" w:color="000000"/>
          <w:right w:val="none" w:sz="4" w:space="0" w:color="000000"/>
        </w:pBdr>
        <w:spacing w:after="0" w:line="235" w:lineRule="atLeast"/>
        <w:rPr>
          <w:rFonts w:asciiTheme="majorHAnsi" w:eastAsia="Calibri" w:hAnsiTheme="majorHAnsi" w:cstheme="majorHAnsi"/>
          <w:sz w:val="22"/>
        </w:rPr>
      </w:pPr>
      <w:r w:rsidRPr="00C31A4B">
        <w:rPr>
          <w:rFonts w:asciiTheme="majorHAnsi" w:eastAsia="Carlito" w:hAnsiTheme="majorHAnsi" w:cstheme="majorHAnsi"/>
          <w:color w:val="000000"/>
        </w:rPr>
        <w:t>the number and nature of CoC breach reports and how these were managed, and with what results</w:t>
      </w:r>
    </w:p>
    <w:p w14:paraId="06E3365C" w14:textId="77777777" w:rsidR="00593BDA" w:rsidRPr="00C31A4B" w:rsidRDefault="00593BDA" w:rsidP="00593BDA">
      <w:pPr>
        <w:numPr>
          <w:ilvl w:val="0"/>
          <w:numId w:val="21"/>
        </w:numPr>
        <w:pBdr>
          <w:top w:val="none" w:sz="4" w:space="0" w:color="000000"/>
          <w:left w:val="none" w:sz="4" w:space="0" w:color="000000"/>
          <w:bottom w:val="none" w:sz="4" w:space="0" w:color="000000"/>
          <w:right w:val="none" w:sz="4" w:space="0" w:color="000000"/>
        </w:pBdr>
        <w:spacing w:after="0" w:line="235" w:lineRule="atLeast"/>
        <w:rPr>
          <w:rFonts w:asciiTheme="majorHAnsi" w:eastAsia="Calibri" w:hAnsiTheme="majorHAnsi" w:cstheme="majorHAnsi"/>
          <w:sz w:val="22"/>
        </w:rPr>
      </w:pPr>
      <w:r w:rsidRPr="00C31A4B">
        <w:rPr>
          <w:rFonts w:asciiTheme="majorHAnsi" w:eastAsia="Carlito" w:hAnsiTheme="majorHAnsi" w:cstheme="majorHAnsi"/>
          <w:color w:val="000000"/>
        </w:rPr>
        <w:t>the demographic make-up of our Boards and Membership</w:t>
      </w:r>
    </w:p>
    <w:p w14:paraId="55A90FE2" w14:textId="77777777" w:rsidR="00593BDA" w:rsidRPr="00C31A4B" w:rsidRDefault="00593BDA" w:rsidP="00593BDA">
      <w:pPr>
        <w:numPr>
          <w:ilvl w:val="0"/>
          <w:numId w:val="21"/>
        </w:numPr>
        <w:pBdr>
          <w:top w:val="none" w:sz="4" w:space="0" w:color="000000"/>
          <w:left w:val="none" w:sz="4" w:space="0" w:color="000000"/>
          <w:bottom w:val="none" w:sz="4" w:space="0" w:color="000000"/>
          <w:right w:val="none" w:sz="4" w:space="0" w:color="000000"/>
        </w:pBdr>
        <w:spacing w:after="0" w:line="235" w:lineRule="atLeast"/>
        <w:rPr>
          <w:rFonts w:asciiTheme="majorHAnsi" w:eastAsia="Calibri" w:hAnsiTheme="majorHAnsi" w:cstheme="majorHAnsi"/>
          <w:sz w:val="22"/>
        </w:rPr>
      </w:pPr>
      <w:r w:rsidRPr="00C31A4B">
        <w:rPr>
          <w:rFonts w:asciiTheme="majorHAnsi" w:eastAsia="Carlito" w:hAnsiTheme="majorHAnsi" w:cstheme="majorHAnsi"/>
          <w:color w:val="000000"/>
        </w:rPr>
        <w:t xml:space="preserve">the demographic make-up of those nominated or self-nominated to the Boards </w:t>
      </w:r>
    </w:p>
    <w:p w14:paraId="51D32E3D" w14:textId="77777777" w:rsidR="00593BDA" w:rsidRPr="00C31A4B" w:rsidRDefault="00593BDA" w:rsidP="00593BDA">
      <w:pPr>
        <w:numPr>
          <w:ilvl w:val="0"/>
          <w:numId w:val="21"/>
        </w:numPr>
        <w:pBdr>
          <w:top w:val="none" w:sz="4" w:space="0" w:color="000000"/>
          <w:left w:val="none" w:sz="4" w:space="0" w:color="000000"/>
          <w:bottom w:val="none" w:sz="4" w:space="0" w:color="000000"/>
          <w:right w:val="none" w:sz="4" w:space="0" w:color="000000"/>
        </w:pBdr>
        <w:spacing w:after="0" w:line="235" w:lineRule="atLeast"/>
        <w:rPr>
          <w:rFonts w:asciiTheme="majorHAnsi" w:eastAsia="Calibri" w:hAnsiTheme="majorHAnsi" w:cstheme="majorHAnsi"/>
          <w:sz w:val="22"/>
        </w:rPr>
      </w:pPr>
      <w:r w:rsidRPr="00C31A4B">
        <w:rPr>
          <w:rFonts w:asciiTheme="majorHAnsi" w:eastAsia="Carlito" w:hAnsiTheme="majorHAnsi" w:cstheme="majorHAnsi"/>
          <w:color w:val="000000"/>
        </w:rPr>
        <w:t>the results of our outreach efforts to under-served communities</w:t>
      </w:r>
    </w:p>
    <w:p w14:paraId="2DA1AB89" w14:textId="77777777" w:rsidR="00593BDA" w:rsidRPr="00C31A4B" w:rsidRDefault="00593BDA" w:rsidP="00593BDA">
      <w:pPr>
        <w:numPr>
          <w:ilvl w:val="0"/>
          <w:numId w:val="21"/>
        </w:numPr>
        <w:pBdr>
          <w:top w:val="none" w:sz="4" w:space="0" w:color="000000"/>
          <w:left w:val="none" w:sz="4" w:space="0" w:color="000000"/>
          <w:bottom w:val="none" w:sz="4" w:space="0" w:color="000000"/>
          <w:right w:val="none" w:sz="4" w:space="0" w:color="000000"/>
        </w:pBdr>
        <w:spacing w:after="0" w:line="235" w:lineRule="atLeast"/>
        <w:rPr>
          <w:rFonts w:asciiTheme="majorHAnsi" w:eastAsia="Calibri" w:hAnsiTheme="majorHAnsi" w:cstheme="majorHAnsi"/>
          <w:sz w:val="22"/>
        </w:rPr>
      </w:pPr>
      <w:r w:rsidRPr="00C31A4B">
        <w:rPr>
          <w:rFonts w:asciiTheme="majorHAnsi" w:eastAsia="Carlito" w:hAnsiTheme="majorHAnsi" w:cstheme="majorHAnsi"/>
          <w:color w:val="000000"/>
        </w:rPr>
        <w:t>the geographic spread of our site visitors</w:t>
      </w:r>
    </w:p>
    <w:p w14:paraId="2E3E6449" w14:textId="77777777" w:rsidR="00593BDA" w:rsidRPr="00C31A4B" w:rsidRDefault="00593BDA" w:rsidP="00593BDA">
      <w:pPr>
        <w:numPr>
          <w:ilvl w:val="0"/>
          <w:numId w:val="21"/>
        </w:numPr>
        <w:pBdr>
          <w:top w:val="none" w:sz="4" w:space="0" w:color="000000"/>
          <w:left w:val="none" w:sz="4" w:space="0" w:color="000000"/>
          <w:bottom w:val="none" w:sz="4" w:space="0" w:color="000000"/>
          <w:right w:val="none" w:sz="4" w:space="0" w:color="000000"/>
        </w:pBdr>
        <w:spacing w:after="160" w:line="235" w:lineRule="atLeast"/>
        <w:rPr>
          <w:rFonts w:asciiTheme="majorHAnsi" w:eastAsia="Calibri" w:hAnsiTheme="majorHAnsi" w:cstheme="majorHAnsi"/>
          <w:sz w:val="22"/>
        </w:rPr>
      </w:pPr>
      <w:r w:rsidRPr="00C31A4B">
        <w:rPr>
          <w:rFonts w:asciiTheme="majorHAnsi" w:eastAsia="Carlito" w:hAnsiTheme="majorHAnsi" w:cstheme="majorHAnsi"/>
          <w:color w:val="000000"/>
        </w:rPr>
        <w:t xml:space="preserve">the diversity of books we have supported </w:t>
      </w:r>
    </w:p>
    <w:p w14:paraId="2A9A233B" w14:textId="77777777" w:rsidR="00593BDA" w:rsidRPr="00C31A4B" w:rsidRDefault="00593BDA" w:rsidP="00593BDA">
      <w:pPr>
        <w:pBdr>
          <w:top w:val="none" w:sz="4" w:space="0" w:color="000000"/>
          <w:left w:val="none" w:sz="4" w:space="0" w:color="000000"/>
          <w:bottom w:val="none" w:sz="4" w:space="0" w:color="000000"/>
          <w:right w:val="none" w:sz="4" w:space="0" w:color="000000"/>
        </w:pBdr>
        <w:spacing w:after="160" w:line="235" w:lineRule="atLeast"/>
        <w:rPr>
          <w:rFonts w:asciiTheme="majorHAnsi" w:eastAsia="Calibri" w:hAnsiTheme="majorHAnsi" w:cstheme="majorHAnsi"/>
          <w:sz w:val="22"/>
        </w:rPr>
      </w:pPr>
      <w:r w:rsidRPr="00C31A4B">
        <w:rPr>
          <w:rFonts w:asciiTheme="majorHAnsi" w:eastAsia="Calibri" w:hAnsiTheme="majorHAnsi" w:cstheme="majorHAnsi"/>
          <w:color w:val="000000"/>
        </w:rPr>
        <w:t xml:space="preserve">This Statement was first published on 26/08/2022. </w:t>
      </w:r>
    </w:p>
    <w:p w14:paraId="764658AF" w14:textId="77777777" w:rsidR="00593BDA" w:rsidRPr="00C31A4B" w:rsidRDefault="00593BDA" w:rsidP="00593BDA">
      <w:pPr>
        <w:pBdr>
          <w:top w:val="none" w:sz="4" w:space="0" w:color="000000"/>
          <w:left w:val="none" w:sz="4" w:space="0" w:color="000000"/>
          <w:bottom w:val="none" w:sz="4" w:space="0" w:color="000000"/>
          <w:right w:val="none" w:sz="4" w:space="0" w:color="000000"/>
        </w:pBdr>
        <w:spacing w:after="160" w:line="235" w:lineRule="atLeast"/>
        <w:rPr>
          <w:rFonts w:asciiTheme="majorHAnsi" w:eastAsia="Calibri" w:hAnsiTheme="majorHAnsi" w:cstheme="majorHAnsi"/>
          <w:sz w:val="22"/>
        </w:rPr>
      </w:pPr>
      <w:r w:rsidRPr="00C31A4B">
        <w:rPr>
          <w:rFonts w:asciiTheme="majorHAnsi" w:eastAsia="Carlito" w:hAnsiTheme="majorHAnsi" w:cstheme="majorHAnsi"/>
          <w:color w:val="000000"/>
          <w:u w:val="single"/>
        </w:rPr>
        <w:t> </w:t>
      </w:r>
    </w:p>
    <w:p w14:paraId="03C53201" w14:textId="77777777" w:rsidR="00593BDA" w:rsidRPr="00C31A4B" w:rsidRDefault="00593BDA" w:rsidP="00593BDA">
      <w:pPr>
        <w:pBdr>
          <w:top w:val="none" w:sz="4" w:space="0" w:color="000000"/>
          <w:left w:val="none" w:sz="4" w:space="0" w:color="000000"/>
          <w:bottom w:val="none" w:sz="4" w:space="0" w:color="000000"/>
          <w:right w:val="none" w:sz="4" w:space="0" w:color="000000"/>
        </w:pBdr>
        <w:spacing w:after="160" w:line="235" w:lineRule="atLeast"/>
        <w:rPr>
          <w:rFonts w:asciiTheme="majorHAnsi" w:eastAsia="Calibri" w:hAnsiTheme="majorHAnsi" w:cstheme="majorHAnsi"/>
          <w:sz w:val="22"/>
        </w:rPr>
      </w:pPr>
      <w:r w:rsidRPr="00C31A4B">
        <w:rPr>
          <w:rFonts w:asciiTheme="majorHAnsi" w:eastAsia="Carlito" w:hAnsiTheme="majorHAnsi" w:cstheme="majorHAnsi"/>
          <w:color w:val="000000"/>
          <w:u w:val="single"/>
        </w:rPr>
        <w:t>Sources used in preparation of this statement:</w:t>
      </w:r>
    </w:p>
    <w:p w14:paraId="3F1C10BA" w14:textId="77777777" w:rsidR="00593BDA" w:rsidRPr="00C31A4B" w:rsidRDefault="00593BDA" w:rsidP="00593BDA">
      <w:pPr>
        <w:pBdr>
          <w:top w:val="none" w:sz="4" w:space="0" w:color="000000"/>
          <w:left w:val="none" w:sz="4" w:space="0" w:color="000000"/>
          <w:bottom w:val="none" w:sz="4" w:space="0" w:color="000000"/>
          <w:right w:val="none" w:sz="4" w:space="0" w:color="000000"/>
        </w:pBdr>
        <w:spacing w:after="160" w:line="235" w:lineRule="atLeast"/>
        <w:rPr>
          <w:rFonts w:asciiTheme="majorHAnsi" w:eastAsia="Calibri" w:hAnsiTheme="majorHAnsi" w:cstheme="majorHAnsi"/>
          <w:sz w:val="22"/>
        </w:rPr>
      </w:pPr>
      <w:r w:rsidRPr="00C31A4B">
        <w:rPr>
          <w:rFonts w:asciiTheme="majorHAnsi" w:eastAsia="Carlito" w:hAnsiTheme="majorHAnsi" w:cstheme="majorHAnsi"/>
          <w:color w:val="000000"/>
        </w:rPr>
        <w:t>Antiracism Toolkit for Organizations. Coalition for Diversity and Inclusion</w:t>
      </w:r>
      <w:r w:rsidR="00D47220" w:rsidRPr="00C31A4B">
        <w:rPr>
          <w:rFonts w:asciiTheme="majorHAnsi" w:eastAsia="Carlito" w:hAnsiTheme="majorHAnsi" w:cstheme="majorHAnsi"/>
          <w:color w:val="000000"/>
        </w:rPr>
        <w:t xml:space="preserve"> </w:t>
      </w:r>
      <w:r w:rsidRPr="00C31A4B">
        <w:rPr>
          <w:rFonts w:asciiTheme="majorHAnsi" w:eastAsia="Carlito" w:hAnsiTheme="majorHAnsi" w:cstheme="majorHAnsi"/>
          <w:color w:val="000000"/>
        </w:rPr>
        <w:t>in Scholarly Communications. https://c4disc.pubpub.org/antiracism-toolkit-for-organizations</w:t>
      </w:r>
    </w:p>
    <w:p w14:paraId="32BA8A89" w14:textId="77777777" w:rsidR="00593BDA" w:rsidRPr="00C31A4B" w:rsidRDefault="00593BDA" w:rsidP="00593BDA">
      <w:pPr>
        <w:pBdr>
          <w:top w:val="none" w:sz="4" w:space="0" w:color="000000"/>
          <w:left w:val="none" w:sz="4" w:space="0" w:color="000000"/>
          <w:bottom w:val="none" w:sz="4" w:space="0" w:color="000000"/>
          <w:right w:val="none" w:sz="4" w:space="0" w:color="000000"/>
        </w:pBdr>
        <w:spacing w:after="160" w:line="235" w:lineRule="atLeast"/>
        <w:rPr>
          <w:rFonts w:asciiTheme="majorHAnsi" w:eastAsia="Calibri" w:hAnsiTheme="majorHAnsi" w:cstheme="majorHAnsi"/>
          <w:sz w:val="22"/>
        </w:rPr>
      </w:pPr>
      <w:r w:rsidRPr="00C31A4B">
        <w:rPr>
          <w:rFonts w:asciiTheme="majorHAnsi" w:eastAsia="Carlito" w:hAnsiTheme="majorHAnsi" w:cstheme="majorHAnsi"/>
          <w:color w:val="000000"/>
        </w:rPr>
        <w:t>Bilder, G, Lin J., &amp; Neylon C. 2015. Principles for Open Scholarly Infrastructure-v1, http://dx.doi.org/10.6084/m9.figshare.1314859</w:t>
      </w:r>
    </w:p>
    <w:p w14:paraId="396170E1" w14:textId="77777777" w:rsidR="00593BDA" w:rsidRPr="00C31A4B" w:rsidRDefault="00593BDA" w:rsidP="00593BDA">
      <w:pPr>
        <w:pBdr>
          <w:top w:val="none" w:sz="4" w:space="0" w:color="000000"/>
          <w:left w:val="none" w:sz="4" w:space="0" w:color="000000"/>
          <w:bottom w:val="none" w:sz="4" w:space="0" w:color="000000"/>
          <w:right w:val="none" w:sz="4" w:space="0" w:color="000000"/>
        </w:pBdr>
        <w:spacing w:after="160" w:line="235" w:lineRule="atLeast"/>
        <w:rPr>
          <w:rFonts w:asciiTheme="majorHAnsi" w:eastAsia="Calibri" w:hAnsiTheme="majorHAnsi" w:cstheme="majorHAnsi"/>
          <w:sz w:val="22"/>
        </w:rPr>
      </w:pPr>
      <w:r w:rsidRPr="00C31A4B">
        <w:rPr>
          <w:rFonts w:asciiTheme="majorHAnsi" w:eastAsia="Carlito" w:hAnsiTheme="majorHAnsi" w:cstheme="majorHAnsi"/>
          <w:color w:val="000000"/>
        </w:rPr>
        <w:lastRenderedPageBreak/>
        <w:t>digital Preservation Services Collaborative. 2018. Digital Preservation Declaration of Shared Values, V2. https://dpscollaborative.org/shared-values_en.html</w:t>
      </w:r>
    </w:p>
    <w:p w14:paraId="6A3429AC" w14:textId="77777777" w:rsidR="00593BDA" w:rsidRPr="00C31A4B" w:rsidRDefault="00593BDA" w:rsidP="00593BDA">
      <w:pPr>
        <w:pBdr>
          <w:top w:val="none" w:sz="4" w:space="0" w:color="000000"/>
          <w:left w:val="none" w:sz="4" w:space="0" w:color="000000"/>
          <w:bottom w:val="none" w:sz="4" w:space="0" w:color="000000"/>
          <w:right w:val="none" w:sz="4" w:space="0" w:color="000000"/>
        </w:pBdr>
        <w:spacing w:after="160" w:line="235" w:lineRule="atLeast"/>
        <w:rPr>
          <w:rFonts w:asciiTheme="majorHAnsi" w:eastAsia="Calibri" w:hAnsiTheme="majorHAnsi" w:cstheme="majorHAnsi"/>
          <w:sz w:val="22"/>
        </w:rPr>
      </w:pPr>
      <w:r w:rsidRPr="00C31A4B">
        <w:rPr>
          <w:rFonts w:asciiTheme="majorHAnsi" w:eastAsia="Carlito" w:hAnsiTheme="majorHAnsi" w:cstheme="majorHAnsi"/>
          <w:color w:val="000000"/>
        </w:rPr>
        <w:t>D</w:t>
      </w:r>
      <w:r w:rsidRPr="00C31A4B">
        <w:rPr>
          <w:rFonts w:asciiTheme="majorHAnsi" w:eastAsia="Carlito" w:hAnsiTheme="majorHAnsi" w:cstheme="majorHAnsi"/>
          <w:color w:val="000000"/>
          <w:highlight w:val="white"/>
        </w:rPr>
        <w:t>unbar-Hester, C. (2019). </w:t>
      </w:r>
      <w:r w:rsidRPr="00C31A4B">
        <w:rPr>
          <w:rFonts w:asciiTheme="majorHAnsi" w:eastAsia="Carlito" w:hAnsiTheme="majorHAnsi" w:cstheme="majorHAnsi"/>
          <w:i/>
          <w:color w:val="000000"/>
          <w:highlight w:val="white"/>
        </w:rPr>
        <w:t>Hacking Diversity: The Politics of Inclusion in Open Technology Cultures</w:t>
      </w:r>
      <w:r w:rsidRPr="00C31A4B">
        <w:rPr>
          <w:rFonts w:asciiTheme="majorHAnsi" w:eastAsia="Carlito" w:hAnsiTheme="majorHAnsi" w:cstheme="majorHAnsi"/>
          <w:color w:val="000000"/>
          <w:highlight w:val="white"/>
        </w:rPr>
        <w:t>. Princeton University Press.</w:t>
      </w:r>
    </w:p>
    <w:p w14:paraId="6E2FA5B1" w14:textId="77777777" w:rsidR="00593BDA" w:rsidRPr="00C31A4B" w:rsidRDefault="00593BDA" w:rsidP="00593BDA">
      <w:pPr>
        <w:pBdr>
          <w:top w:val="none" w:sz="4" w:space="0" w:color="000000"/>
          <w:left w:val="none" w:sz="4" w:space="0" w:color="000000"/>
          <w:bottom w:val="none" w:sz="4" w:space="0" w:color="000000"/>
          <w:right w:val="none" w:sz="4" w:space="0" w:color="000000"/>
        </w:pBdr>
        <w:spacing w:after="160" w:line="235" w:lineRule="atLeast"/>
        <w:rPr>
          <w:rFonts w:asciiTheme="majorHAnsi" w:eastAsia="Calibri" w:hAnsiTheme="majorHAnsi" w:cstheme="majorHAnsi"/>
          <w:sz w:val="22"/>
        </w:rPr>
      </w:pPr>
      <w:r w:rsidRPr="00C31A4B">
        <w:rPr>
          <w:rFonts w:asciiTheme="majorHAnsi" w:eastAsia="Carlito" w:hAnsiTheme="majorHAnsi" w:cstheme="majorHAnsi"/>
          <w:color w:val="000000"/>
        </w:rPr>
        <w:t xml:space="preserve">FORCE11 Scholarly Commons Working Group. (2017). Principles of the scholarly commons, version 0.1.1. </w:t>
      </w:r>
      <w:proofErr w:type="spellStart"/>
      <w:r w:rsidRPr="00C31A4B">
        <w:rPr>
          <w:rFonts w:asciiTheme="majorHAnsi" w:eastAsia="Carlito" w:hAnsiTheme="majorHAnsi" w:cstheme="majorHAnsi"/>
          <w:color w:val="000000"/>
        </w:rPr>
        <w:t>Zenodo</w:t>
      </w:r>
      <w:proofErr w:type="spellEnd"/>
      <w:r w:rsidRPr="00C31A4B">
        <w:rPr>
          <w:rFonts w:asciiTheme="majorHAnsi" w:eastAsia="Carlito" w:hAnsiTheme="majorHAnsi" w:cstheme="majorHAnsi"/>
          <w:color w:val="000000"/>
        </w:rPr>
        <w:t>. https://doi.org/10.5281/zenodo.569952</w:t>
      </w:r>
    </w:p>
    <w:p w14:paraId="34F45AF5" w14:textId="77777777" w:rsidR="00593BDA" w:rsidRPr="00C31A4B" w:rsidRDefault="00593BDA" w:rsidP="00593BDA">
      <w:pPr>
        <w:pBdr>
          <w:top w:val="none" w:sz="4" w:space="0" w:color="000000"/>
          <w:left w:val="none" w:sz="4" w:space="0" w:color="000000"/>
          <w:bottom w:val="none" w:sz="4" w:space="0" w:color="000000"/>
          <w:right w:val="none" w:sz="4" w:space="0" w:color="000000"/>
        </w:pBdr>
        <w:spacing w:after="160" w:line="235" w:lineRule="atLeast"/>
        <w:rPr>
          <w:rFonts w:asciiTheme="majorHAnsi" w:eastAsia="Calibri" w:hAnsiTheme="majorHAnsi" w:cstheme="majorHAnsi"/>
          <w:sz w:val="22"/>
        </w:rPr>
      </w:pPr>
      <w:r w:rsidRPr="00C31A4B">
        <w:rPr>
          <w:rFonts w:asciiTheme="majorHAnsi" w:eastAsia="Carlito" w:hAnsiTheme="majorHAnsi" w:cstheme="majorHAnsi"/>
          <w:color w:val="000000"/>
          <w:highlight w:val="white"/>
        </w:rPr>
        <w:t xml:space="preserve">Hart, P., &amp; Adema, J. (2022) </w:t>
      </w:r>
      <w:r w:rsidRPr="00C31A4B">
        <w:rPr>
          <w:rFonts w:asciiTheme="majorHAnsi" w:eastAsia="Carlito" w:hAnsiTheme="majorHAnsi" w:cstheme="majorHAnsi"/>
          <w:i/>
          <w:color w:val="000000"/>
          <w:highlight w:val="white"/>
        </w:rPr>
        <w:t>Towards Better Practices for the Community Governance of Open Infrastructures</w:t>
      </w:r>
      <w:r w:rsidRPr="00C31A4B">
        <w:rPr>
          <w:rFonts w:asciiTheme="majorHAnsi" w:eastAsia="Carlito" w:hAnsiTheme="majorHAnsi" w:cstheme="majorHAnsi"/>
          <w:color w:val="000000"/>
          <w:highlight w:val="white"/>
        </w:rPr>
        <w:t> (1st ed.). Community-led Open Publication Infrastructures for Monographs (COPIM). https://doi.org/10.21428/785a6451.80335e8b</w:t>
      </w:r>
    </w:p>
    <w:p w14:paraId="1D5232F6" w14:textId="77777777" w:rsidR="00593BDA" w:rsidRPr="00C31A4B" w:rsidRDefault="00593BDA" w:rsidP="00593BDA">
      <w:pPr>
        <w:pBdr>
          <w:top w:val="none" w:sz="4" w:space="0" w:color="000000"/>
          <w:left w:val="none" w:sz="4" w:space="0" w:color="000000"/>
          <w:bottom w:val="none" w:sz="4" w:space="0" w:color="000000"/>
          <w:right w:val="none" w:sz="4" w:space="0" w:color="000000"/>
        </w:pBdr>
        <w:spacing w:after="160" w:line="235" w:lineRule="atLeast"/>
        <w:rPr>
          <w:rFonts w:asciiTheme="majorHAnsi" w:eastAsia="Calibri" w:hAnsiTheme="majorHAnsi" w:cstheme="majorHAnsi"/>
          <w:sz w:val="22"/>
        </w:rPr>
      </w:pPr>
      <w:r w:rsidRPr="00C31A4B">
        <w:rPr>
          <w:rFonts w:asciiTheme="majorHAnsi" w:eastAsia="Carlito" w:hAnsiTheme="majorHAnsi" w:cstheme="majorHAnsi"/>
          <w:color w:val="000000"/>
          <w:highlight w:val="white"/>
        </w:rPr>
        <w:t>Library Publishing Coalition Ethical Framework Task Force. (2018) </w:t>
      </w:r>
      <w:r w:rsidRPr="00C31A4B">
        <w:rPr>
          <w:rFonts w:asciiTheme="majorHAnsi" w:eastAsia="Carlito" w:hAnsiTheme="majorHAnsi" w:cstheme="majorHAnsi"/>
          <w:i/>
          <w:color w:val="000000"/>
          <w:highlight w:val="white"/>
        </w:rPr>
        <w:t>An Ethical Framework for Library Publishing, Version 1.0. </w:t>
      </w:r>
      <w:r w:rsidRPr="00C31A4B">
        <w:rPr>
          <w:rFonts w:asciiTheme="majorHAnsi" w:eastAsia="Carlito" w:hAnsiTheme="majorHAnsi" w:cstheme="majorHAnsi"/>
          <w:color w:val="000000"/>
          <w:highlight w:val="white"/>
        </w:rPr>
        <w:t xml:space="preserve">Atlanta, GA: </w:t>
      </w:r>
      <w:proofErr w:type="spellStart"/>
      <w:r w:rsidRPr="00C31A4B">
        <w:rPr>
          <w:rFonts w:asciiTheme="majorHAnsi" w:eastAsia="Carlito" w:hAnsiTheme="majorHAnsi" w:cstheme="majorHAnsi"/>
          <w:color w:val="000000"/>
          <w:highlight w:val="white"/>
        </w:rPr>
        <w:t>Educopia</w:t>
      </w:r>
      <w:proofErr w:type="spellEnd"/>
      <w:r w:rsidRPr="00C31A4B">
        <w:rPr>
          <w:rFonts w:asciiTheme="majorHAnsi" w:eastAsia="Carlito" w:hAnsiTheme="majorHAnsi" w:cstheme="majorHAnsi"/>
          <w:color w:val="000000"/>
          <w:highlight w:val="white"/>
        </w:rPr>
        <w:t>. </w:t>
      </w:r>
      <w:hyperlink r:id="rId16" w:tooltip="http://dx.doi.org/10.5703/1288284316777" w:history="1">
        <w:r w:rsidRPr="00C31A4B">
          <w:rPr>
            <w:rStyle w:val="Hyperlink"/>
            <w:rFonts w:asciiTheme="majorHAnsi" w:eastAsia="Carlito" w:hAnsiTheme="majorHAnsi" w:cstheme="majorHAnsi"/>
            <w:color w:val="000000"/>
            <w:highlight w:val="white"/>
            <w:u w:val="single"/>
          </w:rPr>
          <w:t>http://dx.doi.org/10.5703/1288284316777</w:t>
        </w:r>
      </w:hyperlink>
      <w:r w:rsidRPr="00C31A4B">
        <w:rPr>
          <w:rFonts w:asciiTheme="majorHAnsi" w:eastAsia="Carlito" w:hAnsiTheme="majorHAnsi" w:cstheme="majorHAnsi"/>
          <w:color w:val="000000"/>
          <w:highlight w:val="white"/>
        </w:rPr>
        <w:t>.</w:t>
      </w:r>
    </w:p>
    <w:p w14:paraId="7579C58E" w14:textId="77777777" w:rsidR="00593BDA" w:rsidRPr="00C31A4B" w:rsidRDefault="00593BDA" w:rsidP="00593BDA">
      <w:pPr>
        <w:pBdr>
          <w:top w:val="none" w:sz="4" w:space="0" w:color="000000"/>
          <w:left w:val="none" w:sz="4" w:space="0" w:color="000000"/>
          <w:bottom w:val="none" w:sz="4" w:space="0" w:color="000000"/>
          <w:right w:val="none" w:sz="4" w:space="0" w:color="000000"/>
        </w:pBdr>
        <w:spacing w:after="160" w:line="235" w:lineRule="atLeast"/>
        <w:rPr>
          <w:rFonts w:asciiTheme="majorHAnsi" w:eastAsia="Calibri" w:hAnsiTheme="majorHAnsi" w:cstheme="majorHAnsi"/>
          <w:sz w:val="22"/>
        </w:rPr>
      </w:pPr>
      <w:r w:rsidRPr="00C31A4B">
        <w:rPr>
          <w:rFonts w:asciiTheme="majorHAnsi" w:eastAsia="Carlito" w:hAnsiTheme="majorHAnsi" w:cstheme="majorHAnsi"/>
          <w:color w:val="000000"/>
        </w:rPr>
        <w:t>OpenCon. (2017).</w:t>
      </w:r>
      <w:r w:rsidR="00D47220" w:rsidRPr="00C31A4B">
        <w:rPr>
          <w:rFonts w:asciiTheme="majorHAnsi" w:eastAsia="Carlito" w:hAnsiTheme="majorHAnsi" w:cstheme="majorHAnsi"/>
          <w:color w:val="000000"/>
        </w:rPr>
        <w:t xml:space="preserve"> </w:t>
      </w:r>
      <w:r w:rsidRPr="00C31A4B">
        <w:rPr>
          <w:rFonts w:asciiTheme="majorHAnsi" w:eastAsia="Carlito" w:hAnsiTheme="majorHAnsi" w:cstheme="majorHAnsi"/>
          <w:color w:val="000000"/>
          <w:highlight w:val="white"/>
        </w:rPr>
        <w:t>Diversity, Equity, and Inclusion</w:t>
      </w:r>
      <w:r w:rsidRPr="00C31A4B">
        <w:rPr>
          <w:rFonts w:asciiTheme="majorHAnsi" w:eastAsia="Carlito" w:hAnsiTheme="majorHAnsi" w:cstheme="majorHAnsi"/>
          <w:color w:val="000000"/>
        </w:rPr>
        <w:t>. https://sparcopen.github.io/opencon-dei-report/</w:t>
      </w:r>
    </w:p>
    <w:p w14:paraId="5B9CCFA5" w14:textId="77777777" w:rsidR="00593BDA" w:rsidRPr="00C31A4B" w:rsidRDefault="00593BDA" w:rsidP="00593BDA">
      <w:pPr>
        <w:pBdr>
          <w:top w:val="none" w:sz="4" w:space="0" w:color="000000"/>
          <w:left w:val="none" w:sz="4" w:space="0" w:color="000000"/>
          <w:bottom w:val="none" w:sz="4" w:space="0" w:color="000000"/>
          <w:right w:val="none" w:sz="4" w:space="0" w:color="000000"/>
        </w:pBdr>
        <w:shd w:val="clear" w:color="FFFFFF" w:fill="FFFFFF"/>
        <w:spacing w:after="150" w:line="235" w:lineRule="atLeast"/>
        <w:rPr>
          <w:rFonts w:asciiTheme="majorHAnsi" w:eastAsia="Calibri" w:hAnsiTheme="majorHAnsi" w:cstheme="majorHAnsi"/>
          <w:sz w:val="22"/>
        </w:rPr>
      </w:pPr>
      <w:r w:rsidRPr="00C31A4B">
        <w:rPr>
          <w:rFonts w:asciiTheme="majorHAnsi" w:eastAsia="Carlito" w:hAnsiTheme="majorHAnsi" w:cstheme="majorHAnsi"/>
          <w:color w:val="000000"/>
        </w:rPr>
        <w:t>punctum books. N.D. A Vision Statement for Thinking, Writing, and Publishing Otherwise in the University without Condition. https://punctumbooks.com/about/vision-statement/</w:t>
      </w:r>
    </w:p>
    <w:p w14:paraId="29D6DEE9" w14:textId="77777777" w:rsidR="00593BDA" w:rsidRPr="00C31A4B" w:rsidRDefault="00593BDA" w:rsidP="00593BDA">
      <w:pPr>
        <w:pBdr>
          <w:top w:val="none" w:sz="4" w:space="0" w:color="000000"/>
          <w:left w:val="none" w:sz="4" w:space="0" w:color="000000"/>
          <w:bottom w:val="none" w:sz="4" w:space="0" w:color="000000"/>
          <w:right w:val="none" w:sz="4" w:space="0" w:color="000000"/>
        </w:pBdr>
        <w:spacing w:after="160" w:line="235" w:lineRule="atLeast"/>
        <w:rPr>
          <w:rFonts w:asciiTheme="majorHAnsi" w:eastAsia="Calibri" w:hAnsiTheme="majorHAnsi" w:cstheme="majorHAnsi"/>
          <w:sz w:val="22"/>
        </w:rPr>
      </w:pPr>
      <w:r w:rsidRPr="00C31A4B">
        <w:rPr>
          <w:rFonts w:asciiTheme="majorHAnsi" w:eastAsia="Carlito" w:hAnsiTheme="majorHAnsi" w:cstheme="majorHAnsi"/>
          <w:color w:val="000000"/>
          <w:highlight w:val="white"/>
        </w:rPr>
        <w:t>Skinner, K., &amp; Lippincott, S. (2020). Assessment Checklist. </w:t>
      </w:r>
      <w:r w:rsidRPr="00C31A4B">
        <w:rPr>
          <w:rFonts w:asciiTheme="majorHAnsi" w:eastAsia="Carlito" w:hAnsiTheme="majorHAnsi" w:cstheme="majorHAnsi"/>
          <w:i/>
          <w:color w:val="000000"/>
          <w:highlight w:val="white"/>
        </w:rPr>
        <w:t>Commonplace</w:t>
      </w:r>
      <w:r w:rsidRPr="00C31A4B">
        <w:rPr>
          <w:rFonts w:asciiTheme="majorHAnsi" w:eastAsia="Carlito" w:hAnsiTheme="majorHAnsi" w:cstheme="majorHAnsi"/>
          <w:color w:val="000000"/>
          <w:highlight w:val="white"/>
        </w:rPr>
        <w:t>. https://doi.org/10.21428/6ffd8432.5175bab1/00710d8a</w:t>
      </w:r>
    </w:p>
    <w:p w14:paraId="33324EB0" w14:textId="77777777" w:rsidR="00593BDA" w:rsidRPr="00C31A4B" w:rsidRDefault="00593BDA" w:rsidP="00593BDA">
      <w:pPr>
        <w:pBdr>
          <w:top w:val="none" w:sz="4" w:space="0" w:color="000000"/>
          <w:left w:val="none" w:sz="4" w:space="0" w:color="000000"/>
          <w:bottom w:val="none" w:sz="4" w:space="0" w:color="000000"/>
          <w:right w:val="none" w:sz="4" w:space="0" w:color="000000"/>
        </w:pBdr>
        <w:spacing w:after="160" w:line="235" w:lineRule="atLeast"/>
        <w:rPr>
          <w:rFonts w:asciiTheme="majorHAnsi" w:eastAsia="Calibri" w:hAnsiTheme="majorHAnsi" w:cstheme="majorHAnsi"/>
          <w:sz w:val="22"/>
        </w:rPr>
      </w:pPr>
      <w:r w:rsidRPr="00C31A4B">
        <w:rPr>
          <w:rFonts w:asciiTheme="majorHAnsi" w:eastAsia="Carlito" w:hAnsiTheme="majorHAnsi" w:cstheme="majorHAnsi"/>
          <w:color w:val="000000"/>
          <w:highlight w:val="white"/>
        </w:rPr>
        <w:t>Skinner, K., &amp; Wipperman, S. (2020). </w:t>
      </w:r>
      <w:r w:rsidRPr="00C31A4B">
        <w:rPr>
          <w:rFonts w:asciiTheme="majorHAnsi" w:eastAsia="Carlito" w:hAnsiTheme="majorHAnsi" w:cstheme="majorHAnsi"/>
          <w:i/>
          <w:color w:val="000000"/>
          <w:highlight w:val="white"/>
        </w:rPr>
        <w:t>Living our Values and Principles: Exploring Assessment Strategies for the Scholarly Communication Field</w:t>
      </w:r>
      <w:r w:rsidRPr="00C31A4B">
        <w:rPr>
          <w:rFonts w:asciiTheme="majorHAnsi" w:eastAsia="Carlito" w:hAnsiTheme="majorHAnsi" w:cstheme="majorHAnsi"/>
          <w:color w:val="000000"/>
          <w:highlight w:val="white"/>
        </w:rPr>
        <w:t> [</w:t>
      </w:r>
      <w:proofErr w:type="spellStart"/>
      <w:r w:rsidRPr="00C31A4B">
        <w:rPr>
          <w:rFonts w:asciiTheme="majorHAnsi" w:eastAsia="Carlito" w:hAnsiTheme="majorHAnsi" w:cstheme="majorHAnsi"/>
          <w:color w:val="000000"/>
          <w:highlight w:val="white"/>
        </w:rPr>
        <w:t>Techreport</w:t>
      </w:r>
      <w:proofErr w:type="spellEnd"/>
      <w:r w:rsidRPr="00C31A4B">
        <w:rPr>
          <w:rFonts w:asciiTheme="majorHAnsi" w:eastAsia="Carlito" w:hAnsiTheme="majorHAnsi" w:cstheme="majorHAnsi"/>
          <w:color w:val="000000"/>
          <w:highlight w:val="white"/>
        </w:rPr>
        <w:t xml:space="preserve">]. </w:t>
      </w:r>
      <w:proofErr w:type="spellStart"/>
      <w:r w:rsidRPr="00C31A4B">
        <w:rPr>
          <w:rFonts w:asciiTheme="majorHAnsi" w:eastAsia="Carlito" w:hAnsiTheme="majorHAnsi" w:cstheme="majorHAnsi"/>
          <w:color w:val="000000"/>
          <w:highlight w:val="white"/>
        </w:rPr>
        <w:t>Educopia</w:t>
      </w:r>
      <w:proofErr w:type="spellEnd"/>
      <w:r w:rsidRPr="00C31A4B">
        <w:rPr>
          <w:rFonts w:asciiTheme="majorHAnsi" w:eastAsia="Carlito" w:hAnsiTheme="majorHAnsi" w:cstheme="majorHAnsi"/>
          <w:color w:val="000000"/>
          <w:highlight w:val="white"/>
        </w:rPr>
        <w:t xml:space="preserve"> Institute. </w:t>
      </w:r>
      <w:hyperlink r:id="rId17" w:tooltip="https://educopia.org/wp-content/uploads/2020/10/20201105_NGLP_PrinciplesValues_FinalPublication.pdf" w:history="1">
        <w:r w:rsidRPr="00C31A4B">
          <w:rPr>
            <w:rStyle w:val="Hyperlink"/>
            <w:rFonts w:asciiTheme="majorHAnsi" w:eastAsia="Carlito" w:hAnsiTheme="majorHAnsi" w:cstheme="majorHAnsi"/>
            <w:color w:val="000000"/>
            <w:highlight w:val="white"/>
            <w:u w:val="single"/>
          </w:rPr>
          <w:t>https://educopia.org/wp-content/uploads/2020/10/20201105_NGLP_PrinciplesValues_FinalPublication.pdf</w:t>
        </w:r>
      </w:hyperlink>
    </w:p>
    <w:p w14:paraId="2C0178B3" w14:textId="77777777" w:rsidR="00593BDA" w:rsidRPr="00C31A4B" w:rsidRDefault="00593BDA">
      <w:pPr>
        <w:pStyle w:val="BodyText"/>
        <w:rPr>
          <w:rFonts w:asciiTheme="majorHAnsi" w:hAnsiTheme="majorHAnsi" w:cstheme="majorHAnsi"/>
          <w:iCs/>
          <w:lang w:val="en-GB"/>
        </w:rPr>
      </w:pPr>
    </w:p>
    <w:sectPr w:rsidR="00593BDA" w:rsidRPr="00C31A4B">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0B1F7" w14:textId="77777777" w:rsidR="00DF73F5" w:rsidRDefault="00DF73F5">
      <w:pPr>
        <w:spacing w:after="0"/>
      </w:pPr>
      <w:r>
        <w:separator/>
      </w:r>
    </w:p>
  </w:endnote>
  <w:endnote w:type="continuationSeparator" w:id="0">
    <w:p w14:paraId="5C1636ED" w14:textId="77777777" w:rsidR="00DF73F5" w:rsidRDefault="00DF73F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rlito">
    <w:altName w:val="Calibri"/>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965240"/>
      <w:docPartObj>
        <w:docPartGallery w:val="Page Numbers (Bottom of Page)"/>
        <w:docPartUnique/>
      </w:docPartObj>
    </w:sdtPr>
    <w:sdtContent>
      <w:p w14:paraId="5A0669C9" w14:textId="77777777" w:rsidR="00780BE9" w:rsidRDefault="000000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153AEE" w14:textId="77777777" w:rsidR="00780BE9" w:rsidRDefault="00780B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3119860"/>
      <w:docPartObj>
        <w:docPartGallery w:val="Page Numbers (Bottom of Page)"/>
        <w:docPartUnique/>
      </w:docPartObj>
    </w:sdtPr>
    <w:sdtContent>
      <w:p w14:paraId="4E50E82F" w14:textId="77777777" w:rsidR="00780BE9" w:rsidRDefault="000000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10E83F93" w14:textId="77777777" w:rsidR="00780BE9" w:rsidRDefault="00780B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DE5A9" w14:textId="77777777" w:rsidR="00DF73F5" w:rsidRDefault="00DF73F5">
      <w:r>
        <w:separator/>
      </w:r>
    </w:p>
  </w:footnote>
  <w:footnote w:type="continuationSeparator" w:id="0">
    <w:p w14:paraId="1B2075FD" w14:textId="77777777" w:rsidR="00DF73F5" w:rsidRDefault="00DF73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EF509" w14:textId="77777777" w:rsidR="00780BE9" w:rsidRDefault="00000000">
    <w:pPr>
      <w:pStyle w:val="Header"/>
      <w:jc w:val="center"/>
    </w:pPr>
    <w:r>
      <w:rPr>
        <w:noProof/>
      </w:rPr>
      <mc:AlternateContent>
        <mc:Choice Requires="wpg">
          <w:drawing>
            <wp:inline distT="0" distB="0" distL="0" distR="0" wp14:anchorId="3FE4EEA9" wp14:editId="4CA49A9E">
              <wp:extent cx="2873028" cy="859378"/>
              <wp:effectExtent l="0" t="0" r="3810" b="0"/>
              <wp:docPr id="1"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Logo, company name&#10;&#10;Description automatically generated"/>
                      <pic:cNvPicPr>
                        <a:picLocks noChangeAspect="1"/>
                      </pic:cNvPicPr>
                    </pic:nvPicPr>
                    <pic:blipFill>
                      <a:blip r:embed="rId1"/>
                      <a:stretch/>
                    </pic:blipFill>
                    <pic:spPr bwMode="auto">
                      <a:xfrm>
                        <a:off x="0" y="0"/>
                        <a:ext cx="2873028" cy="859378"/>
                      </a:xfrm>
                      <a:prstGeom prst="rect">
                        <a:avLst/>
                      </a:prstGeom>
                    </pic:spPr>
                  </pic:pic>
                </a:graphicData>
              </a:graphic>
            </wp:inline>
          </w:drawing>
        </mc:Choice>
        <mc:Fallback xmlns:a="http://schemas.openxmlformats.org/drawingml/2006/main">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26.2pt;height:67.7pt;" stroked="false">
              <v:path textboxrect="0,0,0,0"/>
              <v:imagedata r:id="rId2" o:title=""/>
            </v:shape>
          </w:pict>
        </mc:Fallback>
      </mc:AlternateContent>
    </w:r>
  </w:p>
  <w:p w14:paraId="3D0B43EB" w14:textId="77777777" w:rsidR="00780BE9" w:rsidRDefault="00780B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4A75"/>
    <w:multiLevelType w:val="hybridMultilevel"/>
    <w:tmpl w:val="6EBCC5CC"/>
    <w:lvl w:ilvl="0" w:tplc="DA0A32B6">
      <w:start w:val="1"/>
      <w:numFmt w:val="bullet"/>
      <w:lvlText w:val=""/>
      <w:lvlJc w:val="left"/>
      <w:pPr>
        <w:ind w:left="780" w:hanging="360"/>
      </w:pPr>
      <w:rPr>
        <w:rFonts w:ascii="Symbol" w:hAnsi="Symbol" w:hint="default"/>
      </w:rPr>
    </w:lvl>
    <w:lvl w:ilvl="1" w:tplc="E0C8DED6">
      <w:start w:val="1"/>
      <w:numFmt w:val="bullet"/>
      <w:lvlText w:val="o"/>
      <w:lvlJc w:val="left"/>
      <w:pPr>
        <w:ind w:left="1500" w:hanging="360"/>
      </w:pPr>
      <w:rPr>
        <w:rFonts w:ascii="Courier New" w:hAnsi="Courier New" w:cs="Courier New" w:hint="default"/>
      </w:rPr>
    </w:lvl>
    <w:lvl w:ilvl="2" w:tplc="7422AD2C">
      <w:start w:val="1"/>
      <w:numFmt w:val="bullet"/>
      <w:lvlText w:val=""/>
      <w:lvlJc w:val="left"/>
      <w:pPr>
        <w:ind w:left="2220" w:hanging="360"/>
      </w:pPr>
      <w:rPr>
        <w:rFonts w:ascii="Wingdings" w:hAnsi="Wingdings" w:hint="default"/>
      </w:rPr>
    </w:lvl>
    <w:lvl w:ilvl="3" w:tplc="2656F456">
      <w:start w:val="1"/>
      <w:numFmt w:val="bullet"/>
      <w:lvlText w:val=""/>
      <w:lvlJc w:val="left"/>
      <w:pPr>
        <w:ind w:left="2940" w:hanging="360"/>
      </w:pPr>
      <w:rPr>
        <w:rFonts w:ascii="Symbol" w:hAnsi="Symbol" w:hint="default"/>
      </w:rPr>
    </w:lvl>
    <w:lvl w:ilvl="4" w:tplc="51B2851C">
      <w:start w:val="1"/>
      <w:numFmt w:val="bullet"/>
      <w:lvlText w:val="o"/>
      <w:lvlJc w:val="left"/>
      <w:pPr>
        <w:ind w:left="3660" w:hanging="360"/>
      </w:pPr>
      <w:rPr>
        <w:rFonts w:ascii="Courier New" w:hAnsi="Courier New" w:cs="Courier New" w:hint="default"/>
      </w:rPr>
    </w:lvl>
    <w:lvl w:ilvl="5" w:tplc="FB743C76">
      <w:start w:val="1"/>
      <w:numFmt w:val="bullet"/>
      <w:lvlText w:val=""/>
      <w:lvlJc w:val="left"/>
      <w:pPr>
        <w:ind w:left="4380" w:hanging="360"/>
      </w:pPr>
      <w:rPr>
        <w:rFonts w:ascii="Wingdings" w:hAnsi="Wingdings" w:hint="default"/>
      </w:rPr>
    </w:lvl>
    <w:lvl w:ilvl="6" w:tplc="0C9C3D06">
      <w:start w:val="1"/>
      <w:numFmt w:val="bullet"/>
      <w:lvlText w:val=""/>
      <w:lvlJc w:val="left"/>
      <w:pPr>
        <w:ind w:left="5100" w:hanging="360"/>
      </w:pPr>
      <w:rPr>
        <w:rFonts w:ascii="Symbol" w:hAnsi="Symbol" w:hint="default"/>
      </w:rPr>
    </w:lvl>
    <w:lvl w:ilvl="7" w:tplc="8028F24C">
      <w:start w:val="1"/>
      <w:numFmt w:val="bullet"/>
      <w:lvlText w:val="o"/>
      <w:lvlJc w:val="left"/>
      <w:pPr>
        <w:ind w:left="5820" w:hanging="360"/>
      </w:pPr>
      <w:rPr>
        <w:rFonts w:ascii="Courier New" w:hAnsi="Courier New" w:cs="Courier New" w:hint="default"/>
      </w:rPr>
    </w:lvl>
    <w:lvl w:ilvl="8" w:tplc="005E7E50">
      <w:start w:val="1"/>
      <w:numFmt w:val="bullet"/>
      <w:lvlText w:val=""/>
      <w:lvlJc w:val="left"/>
      <w:pPr>
        <w:ind w:left="6540" w:hanging="360"/>
      </w:pPr>
      <w:rPr>
        <w:rFonts w:ascii="Wingdings" w:hAnsi="Wingdings" w:hint="default"/>
      </w:rPr>
    </w:lvl>
  </w:abstractNum>
  <w:abstractNum w:abstractNumId="1" w15:restartNumberingAfterBreak="0">
    <w:nsid w:val="0AEB1137"/>
    <w:multiLevelType w:val="hybridMultilevel"/>
    <w:tmpl w:val="2D266BA4"/>
    <w:lvl w:ilvl="0" w:tplc="DD54611C">
      <w:start w:val="1"/>
      <w:numFmt w:val="bullet"/>
      <w:lvlText w:val="–"/>
      <w:lvlJc w:val="left"/>
      <w:pPr>
        <w:ind w:left="709" w:hanging="360"/>
      </w:pPr>
      <w:rPr>
        <w:rFonts w:ascii="Arial" w:eastAsia="Arial" w:hAnsi="Arial" w:cs="Arial"/>
      </w:rPr>
    </w:lvl>
    <w:lvl w:ilvl="1" w:tplc="E3304C0E">
      <w:start w:val="1"/>
      <w:numFmt w:val="bullet"/>
      <w:lvlText w:val="o"/>
      <w:lvlJc w:val="left"/>
      <w:pPr>
        <w:ind w:left="1429" w:hanging="360"/>
      </w:pPr>
      <w:rPr>
        <w:rFonts w:ascii="Courier New" w:eastAsia="Courier New" w:hAnsi="Courier New" w:cs="Courier New"/>
      </w:rPr>
    </w:lvl>
    <w:lvl w:ilvl="2" w:tplc="1C02B966">
      <w:start w:val="1"/>
      <w:numFmt w:val="bullet"/>
      <w:lvlText w:val="§"/>
      <w:lvlJc w:val="left"/>
      <w:pPr>
        <w:ind w:left="2149" w:hanging="360"/>
      </w:pPr>
      <w:rPr>
        <w:rFonts w:ascii="Wingdings" w:eastAsia="Wingdings" w:hAnsi="Wingdings" w:cs="Wingdings"/>
      </w:rPr>
    </w:lvl>
    <w:lvl w:ilvl="3" w:tplc="0ADE444C">
      <w:start w:val="1"/>
      <w:numFmt w:val="bullet"/>
      <w:lvlText w:val="·"/>
      <w:lvlJc w:val="left"/>
      <w:pPr>
        <w:ind w:left="2869" w:hanging="360"/>
      </w:pPr>
      <w:rPr>
        <w:rFonts w:ascii="Symbol" w:eastAsia="Symbol" w:hAnsi="Symbol" w:cs="Symbol"/>
      </w:rPr>
    </w:lvl>
    <w:lvl w:ilvl="4" w:tplc="A60491A0">
      <w:start w:val="1"/>
      <w:numFmt w:val="bullet"/>
      <w:lvlText w:val="o"/>
      <w:lvlJc w:val="left"/>
      <w:pPr>
        <w:ind w:left="3589" w:hanging="360"/>
      </w:pPr>
      <w:rPr>
        <w:rFonts w:ascii="Courier New" w:eastAsia="Courier New" w:hAnsi="Courier New" w:cs="Courier New"/>
      </w:rPr>
    </w:lvl>
    <w:lvl w:ilvl="5" w:tplc="2FD4229E">
      <w:start w:val="1"/>
      <w:numFmt w:val="bullet"/>
      <w:lvlText w:val="§"/>
      <w:lvlJc w:val="left"/>
      <w:pPr>
        <w:ind w:left="4309" w:hanging="360"/>
      </w:pPr>
      <w:rPr>
        <w:rFonts w:ascii="Wingdings" w:eastAsia="Wingdings" w:hAnsi="Wingdings" w:cs="Wingdings"/>
      </w:rPr>
    </w:lvl>
    <w:lvl w:ilvl="6" w:tplc="869EF7A0">
      <w:start w:val="1"/>
      <w:numFmt w:val="bullet"/>
      <w:lvlText w:val="·"/>
      <w:lvlJc w:val="left"/>
      <w:pPr>
        <w:ind w:left="5029" w:hanging="360"/>
      </w:pPr>
      <w:rPr>
        <w:rFonts w:ascii="Symbol" w:eastAsia="Symbol" w:hAnsi="Symbol" w:cs="Symbol"/>
      </w:rPr>
    </w:lvl>
    <w:lvl w:ilvl="7" w:tplc="493A8BD0">
      <w:start w:val="1"/>
      <w:numFmt w:val="bullet"/>
      <w:lvlText w:val="o"/>
      <w:lvlJc w:val="left"/>
      <w:pPr>
        <w:ind w:left="5749" w:hanging="360"/>
      </w:pPr>
      <w:rPr>
        <w:rFonts w:ascii="Courier New" w:eastAsia="Courier New" w:hAnsi="Courier New" w:cs="Courier New"/>
      </w:rPr>
    </w:lvl>
    <w:lvl w:ilvl="8" w:tplc="2B84BB94">
      <w:start w:val="1"/>
      <w:numFmt w:val="bullet"/>
      <w:lvlText w:val="§"/>
      <w:lvlJc w:val="left"/>
      <w:pPr>
        <w:ind w:left="6469" w:hanging="360"/>
      </w:pPr>
      <w:rPr>
        <w:rFonts w:ascii="Wingdings" w:eastAsia="Wingdings" w:hAnsi="Wingdings" w:cs="Wingdings"/>
      </w:rPr>
    </w:lvl>
  </w:abstractNum>
  <w:abstractNum w:abstractNumId="2" w15:restartNumberingAfterBreak="0">
    <w:nsid w:val="0B6133DD"/>
    <w:multiLevelType w:val="hybridMultilevel"/>
    <w:tmpl w:val="AF12B8B2"/>
    <w:lvl w:ilvl="0" w:tplc="1EBC9BAC">
      <w:start w:val="1"/>
      <w:numFmt w:val="bullet"/>
      <w:lvlText w:val=""/>
      <w:lvlJc w:val="left"/>
      <w:pPr>
        <w:ind w:left="720" w:hanging="360"/>
      </w:pPr>
      <w:rPr>
        <w:rFonts w:ascii="Symbol" w:hAnsi="Symbol" w:hint="default"/>
      </w:rPr>
    </w:lvl>
    <w:lvl w:ilvl="1" w:tplc="B7408FD4">
      <w:start w:val="1"/>
      <w:numFmt w:val="bullet"/>
      <w:lvlText w:val="o"/>
      <w:lvlJc w:val="left"/>
      <w:pPr>
        <w:ind w:left="1440" w:hanging="360"/>
      </w:pPr>
      <w:rPr>
        <w:rFonts w:ascii="Courier New" w:hAnsi="Courier New" w:cs="Courier New" w:hint="default"/>
      </w:rPr>
    </w:lvl>
    <w:lvl w:ilvl="2" w:tplc="52E0E518">
      <w:start w:val="1"/>
      <w:numFmt w:val="bullet"/>
      <w:lvlText w:val=""/>
      <w:lvlJc w:val="left"/>
      <w:pPr>
        <w:ind w:left="2160" w:hanging="360"/>
      </w:pPr>
      <w:rPr>
        <w:rFonts w:ascii="Wingdings" w:hAnsi="Wingdings" w:hint="default"/>
      </w:rPr>
    </w:lvl>
    <w:lvl w:ilvl="3" w:tplc="7846A79C">
      <w:start w:val="1"/>
      <w:numFmt w:val="bullet"/>
      <w:lvlText w:val=""/>
      <w:lvlJc w:val="left"/>
      <w:pPr>
        <w:ind w:left="2880" w:hanging="360"/>
      </w:pPr>
      <w:rPr>
        <w:rFonts w:ascii="Symbol" w:hAnsi="Symbol" w:hint="default"/>
      </w:rPr>
    </w:lvl>
    <w:lvl w:ilvl="4" w:tplc="868297C6">
      <w:start w:val="1"/>
      <w:numFmt w:val="bullet"/>
      <w:lvlText w:val="o"/>
      <w:lvlJc w:val="left"/>
      <w:pPr>
        <w:ind w:left="3600" w:hanging="360"/>
      </w:pPr>
      <w:rPr>
        <w:rFonts w:ascii="Courier New" w:hAnsi="Courier New" w:cs="Courier New" w:hint="default"/>
      </w:rPr>
    </w:lvl>
    <w:lvl w:ilvl="5" w:tplc="02F01ED6">
      <w:start w:val="1"/>
      <w:numFmt w:val="bullet"/>
      <w:lvlText w:val=""/>
      <w:lvlJc w:val="left"/>
      <w:pPr>
        <w:ind w:left="4320" w:hanging="360"/>
      </w:pPr>
      <w:rPr>
        <w:rFonts w:ascii="Wingdings" w:hAnsi="Wingdings" w:hint="default"/>
      </w:rPr>
    </w:lvl>
    <w:lvl w:ilvl="6" w:tplc="69D81496">
      <w:start w:val="1"/>
      <w:numFmt w:val="bullet"/>
      <w:lvlText w:val=""/>
      <w:lvlJc w:val="left"/>
      <w:pPr>
        <w:ind w:left="5040" w:hanging="360"/>
      </w:pPr>
      <w:rPr>
        <w:rFonts w:ascii="Symbol" w:hAnsi="Symbol" w:hint="default"/>
      </w:rPr>
    </w:lvl>
    <w:lvl w:ilvl="7" w:tplc="0EC6440E">
      <w:start w:val="1"/>
      <w:numFmt w:val="bullet"/>
      <w:lvlText w:val="o"/>
      <w:lvlJc w:val="left"/>
      <w:pPr>
        <w:ind w:left="5760" w:hanging="360"/>
      </w:pPr>
      <w:rPr>
        <w:rFonts w:ascii="Courier New" w:hAnsi="Courier New" w:cs="Courier New" w:hint="default"/>
      </w:rPr>
    </w:lvl>
    <w:lvl w:ilvl="8" w:tplc="18A843F0">
      <w:start w:val="1"/>
      <w:numFmt w:val="bullet"/>
      <w:lvlText w:val=""/>
      <w:lvlJc w:val="left"/>
      <w:pPr>
        <w:ind w:left="6480" w:hanging="360"/>
      </w:pPr>
      <w:rPr>
        <w:rFonts w:ascii="Wingdings" w:hAnsi="Wingdings" w:hint="default"/>
      </w:rPr>
    </w:lvl>
  </w:abstractNum>
  <w:abstractNum w:abstractNumId="3" w15:restartNumberingAfterBreak="0">
    <w:nsid w:val="18203833"/>
    <w:multiLevelType w:val="hybridMultilevel"/>
    <w:tmpl w:val="53CC464C"/>
    <w:lvl w:ilvl="0" w:tplc="2362EED2">
      <w:start w:val="1"/>
      <w:numFmt w:val="bullet"/>
      <w:lvlText w:val="–"/>
      <w:lvlJc w:val="left"/>
      <w:pPr>
        <w:ind w:left="709" w:hanging="360"/>
      </w:pPr>
      <w:rPr>
        <w:rFonts w:ascii="Arial" w:eastAsia="Arial" w:hAnsi="Arial" w:cs="Arial"/>
      </w:rPr>
    </w:lvl>
    <w:lvl w:ilvl="1" w:tplc="A420F9A6">
      <w:start w:val="1"/>
      <w:numFmt w:val="bullet"/>
      <w:lvlText w:val="o"/>
      <w:lvlJc w:val="left"/>
      <w:pPr>
        <w:ind w:left="1429" w:hanging="360"/>
      </w:pPr>
      <w:rPr>
        <w:rFonts w:ascii="Courier New" w:eastAsia="Courier New" w:hAnsi="Courier New" w:cs="Courier New"/>
      </w:rPr>
    </w:lvl>
    <w:lvl w:ilvl="2" w:tplc="FBF4708E">
      <w:start w:val="1"/>
      <w:numFmt w:val="bullet"/>
      <w:lvlText w:val="§"/>
      <w:lvlJc w:val="left"/>
      <w:pPr>
        <w:ind w:left="2149" w:hanging="360"/>
      </w:pPr>
      <w:rPr>
        <w:rFonts w:ascii="Wingdings" w:eastAsia="Wingdings" w:hAnsi="Wingdings" w:cs="Wingdings"/>
      </w:rPr>
    </w:lvl>
    <w:lvl w:ilvl="3" w:tplc="6A12BFAA">
      <w:start w:val="1"/>
      <w:numFmt w:val="bullet"/>
      <w:lvlText w:val="·"/>
      <w:lvlJc w:val="left"/>
      <w:pPr>
        <w:ind w:left="2869" w:hanging="360"/>
      </w:pPr>
      <w:rPr>
        <w:rFonts w:ascii="Symbol" w:eastAsia="Symbol" w:hAnsi="Symbol" w:cs="Symbol"/>
      </w:rPr>
    </w:lvl>
    <w:lvl w:ilvl="4" w:tplc="84948B78">
      <w:start w:val="1"/>
      <w:numFmt w:val="bullet"/>
      <w:lvlText w:val="o"/>
      <w:lvlJc w:val="left"/>
      <w:pPr>
        <w:ind w:left="3589" w:hanging="360"/>
      </w:pPr>
      <w:rPr>
        <w:rFonts w:ascii="Courier New" w:eastAsia="Courier New" w:hAnsi="Courier New" w:cs="Courier New"/>
      </w:rPr>
    </w:lvl>
    <w:lvl w:ilvl="5" w:tplc="DFCE9C92">
      <w:start w:val="1"/>
      <w:numFmt w:val="bullet"/>
      <w:lvlText w:val="§"/>
      <w:lvlJc w:val="left"/>
      <w:pPr>
        <w:ind w:left="4309" w:hanging="360"/>
      </w:pPr>
      <w:rPr>
        <w:rFonts w:ascii="Wingdings" w:eastAsia="Wingdings" w:hAnsi="Wingdings" w:cs="Wingdings"/>
      </w:rPr>
    </w:lvl>
    <w:lvl w:ilvl="6" w:tplc="2CCE6850">
      <w:start w:val="1"/>
      <w:numFmt w:val="bullet"/>
      <w:lvlText w:val="·"/>
      <w:lvlJc w:val="left"/>
      <w:pPr>
        <w:ind w:left="5029" w:hanging="360"/>
      </w:pPr>
      <w:rPr>
        <w:rFonts w:ascii="Symbol" w:eastAsia="Symbol" w:hAnsi="Symbol" w:cs="Symbol"/>
      </w:rPr>
    </w:lvl>
    <w:lvl w:ilvl="7" w:tplc="262CD4C0">
      <w:start w:val="1"/>
      <w:numFmt w:val="bullet"/>
      <w:lvlText w:val="o"/>
      <w:lvlJc w:val="left"/>
      <w:pPr>
        <w:ind w:left="5749" w:hanging="360"/>
      </w:pPr>
      <w:rPr>
        <w:rFonts w:ascii="Courier New" w:eastAsia="Courier New" w:hAnsi="Courier New" w:cs="Courier New"/>
      </w:rPr>
    </w:lvl>
    <w:lvl w:ilvl="8" w:tplc="71B0DF1A">
      <w:start w:val="1"/>
      <w:numFmt w:val="bullet"/>
      <w:lvlText w:val="§"/>
      <w:lvlJc w:val="left"/>
      <w:pPr>
        <w:ind w:left="6469" w:hanging="360"/>
      </w:pPr>
      <w:rPr>
        <w:rFonts w:ascii="Wingdings" w:eastAsia="Wingdings" w:hAnsi="Wingdings" w:cs="Wingdings"/>
      </w:rPr>
    </w:lvl>
  </w:abstractNum>
  <w:abstractNum w:abstractNumId="4" w15:restartNumberingAfterBreak="0">
    <w:nsid w:val="1D01786B"/>
    <w:multiLevelType w:val="hybridMultilevel"/>
    <w:tmpl w:val="05C6F604"/>
    <w:lvl w:ilvl="0" w:tplc="7FFEBBCE">
      <w:start w:val="1"/>
      <w:numFmt w:val="bullet"/>
      <w:lvlText w:val=""/>
      <w:lvlJc w:val="left"/>
      <w:pPr>
        <w:ind w:left="720" w:hanging="360"/>
      </w:pPr>
      <w:rPr>
        <w:rFonts w:ascii="Symbol" w:hAnsi="Symbol" w:hint="default"/>
      </w:rPr>
    </w:lvl>
    <w:lvl w:ilvl="1" w:tplc="3F18DC6E">
      <w:start w:val="1"/>
      <w:numFmt w:val="bullet"/>
      <w:lvlText w:val="o"/>
      <w:lvlJc w:val="left"/>
      <w:pPr>
        <w:ind w:left="1440" w:hanging="360"/>
      </w:pPr>
      <w:rPr>
        <w:rFonts w:ascii="Courier New" w:hAnsi="Courier New" w:cs="Courier New" w:hint="default"/>
      </w:rPr>
    </w:lvl>
    <w:lvl w:ilvl="2" w:tplc="013CCE88">
      <w:start w:val="1"/>
      <w:numFmt w:val="bullet"/>
      <w:lvlText w:val=""/>
      <w:lvlJc w:val="left"/>
      <w:pPr>
        <w:ind w:left="2160" w:hanging="360"/>
      </w:pPr>
      <w:rPr>
        <w:rFonts w:ascii="Wingdings" w:hAnsi="Wingdings" w:hint="default"/>
      </w:rPr>
    </w:lvl>
    <w:lvl w:ilvl="3" w:tplc="BF64D9FE">
      <w:start w:val="1"/>
      <w:numFmt w:val="bullet"/>
      <w:lvlText w:val=""/>
      <w:lvlJc w:val="left"/>
      <w:pPr>
        <w:ind w:left="2880" w:hanging="360"/>
      </w:pPr>
      <w:rPr>
        <w:rFonts w:ascii="Symbol" w:hAnsi="Symbol" w:hint="default"/>
      </w:rPr>
    </w:lvl>
    <w:lvl w:ilvl="4" w:tplc="6E7CEA0E">
      <w:start w:val="1"/>
      <w:numFmt w:val="bullet"/>
      <w:lvlText w:val="o"/>
      <w:lvlJc w:val="left"/>
      <w:pPr>
        <w:ind w:left="3600" w:hanging="360"/>
      </w:pPr>
      <w:rPr>
        <w:rFonts w:ascii="Courier New" w:hAnsi="Courier New" w:cs="Courier New" w:hint="default"/>
      </w:rPr>
    </w:lvl>
    <w:lvl w:ilvl="5" w:tplc="DBA253D4">
      <w:start w:val="1"/>
      <w:numFmt w:val="bullet"/>
      <w:lvlText w:val=""/>
      <w:lvlJc w:val="left"/>
      <w:pPr>
        <w:ind w:left="4320" w:hanging="360"/>
      </w:pPr>
      <w:rPr>
        <w:rFonts w:ascii="Wingdings" w:hAnsi="Wingdings" w:hint="default"/>
      </w:rPr>
    </w:lvl>
    <w:lvl w:ilvl="6" w:tplc="6F70AF22">
      <w:start w:val="1"/>
      <w:numFmt w:val="bullet"/>
      <w:lvlText w:val=""/>
      <w:lvlJc w:val="left"/>
      <w:pPr>
        <w:ind w:left="5040" w:hanging="360"/>
      </w:pPr>
      <w:rPr>
        <w:rFonts w:ascii="Symbol" w:hAnsi="Symbol" w:hint="default"/>
      </w:rPr>
    </w:lvl>
    <w:lvl w:ilvl="7" w:tplc="480C6310">
      <w:start w:val="1"/>
      <w:numFmt w:val="bullet"/>
      <w:lvlText w:val="o"/>
      <w:lvlJc w:val="left"/>
      <w:pPr>
        <w:ind w:left="5760" w:hanging="360"/>
      </w:pPr>
      <w:rPr>
        <w:rFonts w:ascii="Courier New" w:hAnsi="Courier New" w:cs="Courier New" w:hint="default"/>
      </w:rPr>
    </w:lvl>
    <w:lvl w:ilvl="8" w:tplc="F81876B6">
      <w:start w:val="1"/>
      <w:numFmt w:val="bullet"/>
      <w:lvlText w:val=""/>
      <w:lvlJc w:val="left"/>
      <w:pPr>
        <w:ind w:left="6480" w:hanging="360"/>
      </w:pPr>
      <w:rPr>
        <w:rFonts w:ascii="Wingdings" w:hAnsi="Wingdings" w:hint="default"/>
      </w:rPr>
    </w:lvl>
  </w:abstractNum>
  <w:abstractNum w:abstractNumId="5" w15:restartNumberingAfterBreak="0">
    <w:nsid w:val="2D0E3DED"/>
    <w:multiLevelType w:val="hybridMultilevel"/>
    <w:tmpl w:val="E0B64F16"/>
    <w:lvl w:ilvl="0" w:tplc="76FE6D02">
      <w:start w:val="1"/>
      <w:numFmt w:val="bullet"/>
      <w:lvlText w:val="–"/>
      <w:lvlJc w:val="left"/>
      <w:pPr>
        <w:ind w:left="709" w:hanging="360"/>
      </w:pPr>
      <w:rPr>
        <w:rFonts w:ascii="Arial" w:eastAsia="Arial" w:hAnsi="Arial" w:cs="Arial"/>
      </w:rPr>
    </w:lvl>
    <w:lvl w:ilvl="1" w:tplc="78885B8A">
      <w:start w:val="1"/>
      <w:numFmt w:val="bullet"/>
      <w:lvlText w:val="o"/>
      <w:lvlJc w:val="left"/>
      <w:pPr>
        <w:ind w:left="1429" w:hanging="360"/>
      </w:pPr>
      <w:rPr>
        <w:rFonts w:ascii="Courier New" w:eastAsia="Courier New" w:hAnsi="Courier New" w:cs="Courier New"/>
      </w:rPr>
    </w:lvl>
    <w:lvl w:ilvl="2" w:tplc="29D8CA18">
      <w:start w:val="1"/>
      <w:numFmt w:val="bullet"/>
      <w:lvlText w:val="§"/>
      <w:lvlJc w:val="left"/>
      <w:pPr>
        <w:ind w:left="2149" w:hanging="360"/>
      </w:pPr>
      <w:rPr>
        <w:rFonts w:ascii="Wingdings" w:eastAsia="Wingdings" w:hAnsi="Wingdings" w:cs="Wingdings"/>
      </w:rPr>
    </w:lvl>
    <w:lvl w:ilvl="3" w:tplc="AB1CDFBA">
      <w:start w:val="1"/>
      <w:numFmt w:val="bullet"/>
      <w:lvlText w:val="·"/>
      <w:lvlJc w:val="left"/>
      <w:pPr>
        <w:ind w:left="2869" w:hanging="360"/>
      </w:pPr>
      <w:rPr>
        <w:rFonts w:ascii="Symbol" w:eastAsia="Symbol" w:hAnsi="Symbol" w:cs="Symbol"/>
      </w:rPr>
    </w:lvl>
    <w:lvl w:ilvl="4" w:tplc="A7FE67E2">
      <w:start w:val="1"/>
      <w:numFmt w:val="bullet"/>
      <w:lvlText w:val="o"/>
      <w:lvlJc w:val="left"/>
      <w:pPr>
        <w:ind w:left="3589" w:hanging="360"/>
      </w:pPr>
      <w:rPr>
        <w:rFonts w:ascii="Courier New" w:eastAsia="Courier New" w:hAnsi="Courier New" w:cs="Courier New"/>
      </w:rPr>
    </w:lvl>
    <w:lvl w:ilvl="5" w:tplc="AA66B59E">
      <w:start w:val="1"/>
      <w:numFmt w:val="bullet"/>
      <w:lvlText w:val="§"/>
      <w:lvlJc w:val="left"/>
      <w:pPr>
        <w:ind w:left="4309" w:hanging="360"/>
      </w:pPr>
      <w:rPr>
        <w:rFonts w:ascii="Wingdings" w:eastAsia="Wingdings" w:hAnsi="Wingdings" w:cs="Wingdings"/>
      </w:rPr>
    </w:lvl>
    <w:lvl w:ilvl="6" w:tplc="F81AABFC">
      <w:start w:val="1"/>
      <w:numFmt w:val="bullet"/>
      <w:lvlText w:val="·"/>
      <w:lvlJc w:val="left"/>
      <w:pPr>
        <w:ind w:left="5029" w:hanging="360"/>
      </w:pPr>
      <w:rPr>
        <w:rFonts w:ascii="Symbol" w:eastAsia="Symbol" w:hAnsi="Symbol" w:cs="Symbol"/>
      </w:rPr>
    </w:lvl>
    <w:lvl w:ilvl="7" w:tplc="5DE47F36">
      <w:start w:val="1"/>
      <w:numFmt w:val="bullet"/>
      <w:lvlText w:val="o"/>
      <w:lvlJc w:val="left"/>
      <w:pPr>
        <w:ind w:left="5749" w:hanging="360"/>
      </w:pPr>
      <w:rPr>
        <w:rFonts w:ascii="Courier New" w:eastAsia="Courier New" w:hAnsi="Courier New" w:cs="Courier New"/>
      </w:rPr>
    </w:lvl>
    <w:lvl w:ilvl="8" w:tplc="A64093B2">
      <w:start w:val="1"/>
      <w:numFmt w:val="bullet"/>
      <w:lvlText w:val="§"/>
      <w:lvlJc w:val="left"/>
      <w:pPr>
        <w:ind w:left="6469" w:hanging="360"/>
      </w:pPr>
      <w:rPr>
        <w:rFonts w:ascii="Wingdings" w:eastAsia="Wingdings" w:hAnsi="Wingdings" w:cs="Wingdings"/>
      </w:rPr>
    </w:lvl>
  </w:abstractNum>
  <w:abstractNum w:abstractNumId="6" w15:restartNumberingAfterBreak="0">
    <w:nsid w:val="2DBF3108"/>
    <w:multiLevelType w:val="hybridMultilevel"/>
    <w:tmpl w:val="9396505E"/>
    <w:lvl w:ilvl="0" w:tplc="B49C430C">
      <w:start w:val="1"/>
      <w:numFmt w:val="bullet"/>
      <w:lvlText w:val="–"/>
      <w:lvlJc w:val="left"/>
      <w:pPr>
        <w:ind w:left="709" w:hanging="360"/>
      </w:pPr>
      <w:rPr>
        <w:rFonts w:ascii="Arial" w:eastAsia="Arial" w:hAnsi="Arial" w:cs="Arial"/>
      </w:rPr>
    </w:lvl>
    <w:lvl w:ilvl="1" w:tplc="B7D03764">
      <w:start w:val="1"/>
      <w:numFmt w:val="bullet"/>
      <w:lvlText w:val="o"/>
      <w:lvlJc w:val="left"/>
      <w:pPr>
        <w:ind w:left="1429" w:hanging="360"/>
      </w:pPr>
      <w:rPr>
        <w:rFonts w:ascii="Courier New" w:eastAsia="Courier New" w:hAnsi="Courier New" w:cs="Courier New"/>
      </w:rPr>
    </w:lvl>
    <w:lvl w:ilvl="2" w:tplc="65283264">
      <w:start w:val="1"/>
      <w:numFmt w:val="bullet"/>
      <w:lvlText w:val="§"/>
      <w:lvlJc w:val="left"/>
      <w:pPr>
        <w:ind w:left="2149" w:hanging="360"/>
      </w:pPr>
      <w:rPr>
        <w:rFonts w:ascii="Wingdings" w:eastAsia="Wingdings" w:hAnsi="Wingdings" w:cs="Wingdings"/>
      </w:rPr>
    </w:lvl>
    <w:lvl w:ilvl="3" w:tplc="B1B28932">
      <w:start w:val="1"/>
      <w:numFmt w:val="bullet"/>
      <w:lvlText w:val="·"/>
      <w:lvlJc w:val="left"/>
      <w:pPr>
        <w:ind w:left="2869" w:hanging="360"/>
      </w:pPr>
      <w:rPr>
        <w:rFonts w:ascii="Symbol" w:eastAsia="Symbol" w:hAnsi="Symbol" w:cs="Symbol"/>
      </w:rPr>
    </w:lvl>
    <w:lvl w:ilvl="4" w:tplc="A66293F0">
      <w:start w:val="1"/>
      <w:numFmt w:val="bullet"/>
      <w:lvlText w:val="o"/>
      <w:lvlJc w:val="left"/>
      <w:pPr>
        <w:ind w:left="3589" w:hanging="360"/>
      </w:pPr>
      <w:rPr>
        <w:rFonts w:ascii="Courier New" w:eastAsia="Courier New" w:hAnsi="Courier New" w:cs="Courier New"/>
      </w:rPr>
    </w:lvl>
    <w:lvl w:ilvl="5" w:tplc="E6C015AA">
      <w:start w:val="1"/>
      <w:numFmt w:val="bullet"/>
      <w:lvlText w:val="§"/>
      <w:lvlJc w:val="left"/>
      <w:pPr>
        <w:ind w:left="4309" w:hanging="360"/>
      </w:pPr>
      <w:rPr>
        <w:rFonts w:ascii="Wingdings" w:eastAsia="Wingdings" w:hAnsi="Wingdings" w:cs="Wingdings"/>
      </w:rPr>
    </w:lvl>
    <w:lvl w:ilvl="6" w:tplc="7DE65508">
      <w:start w:val="1"/>
      <w:numFmt w:val="bullet"/>
      <w:lvlText w:val="·"/>
      <w:lvlJc w:val="left"/>
      <w:pPr>
        <w:ind w:left="5029" w:hanging="360"/>
      </w:pPr>
      <w:rPr>
        <w:rFonts w:ascii="Symbol" w:eastAsia="Symbol" w:hAnsi="Symbol" w:cs="Symbol"/>
      </w:rPr>
    </w:lvl>
    <w:lvl w:ilvl="7" w:tplc="649ADAE0">
      <w:start w:val="1"/>
      <w:numFmt w:val="bullet"/>
      <w:lvlText w:val="o"/>
      <w:lvlJc w:val="left"/>
      <w:pPr>
        <w:ind w:left="5749" w:hanging="360"/>
      </w:pPr>
      <w:rPr>
        <w:rFonts w:ascii="Courier New" w:eastAsia="Courier New" w:hAnsi="Courier New" w:cs="Courier New"/>
      </w:rPr>
    </w:lvl>
    <w:lvl w:ilvl="8" w:tplc="56069824">
      <w:start w:val="1"/>
      <w:numFmt w:val="bullet"/>
      <w:lvlText w:val="§"/>
      <w:lvlJc w:val="left"/>
      <w:pPr>
        <w:ind w:left="6469" w:hanging="360"/>
      </w:pPr>
      <w:rPr>
        <w:rFonts w:ascii="Wingdings" w:eastAsia="Wingdings" w:hAnsi="Wingdings" w:cs="Wingdings"/>
      </w:rPr>
    </w:lvl>
  </w:abstractNum>
  <w:abstractNum w:abstractNumId="7" w15:restartNumberingAfterBreak="0">
    <w:nsid w:val="30904E02"/>
    <w:multiLevelType w:val="hybridMultilevel"/>
    <w:tmpl w:val="EFE4A7D2"/>
    <w:lvl w:ilvl="0" w:tplc="A300B37A">
      <w:start w:val="1"/>
      <w:numFmt w:val="bullet"/>
      <w:lvlText w:val=""/>
      <w:lvlJc w:val="left"/>
      <w:pPr>
        <w:ind w:left="720" w:hanging="360"/>
      </w:pPr>
      <w:rPr>
        <w:rFonts w:ascii="Symbol" w:hAnsi="Symbol" w:hint="default"/>
      </w:rPr>
    </w:lvl>
    <w:lvl w:ilvl="1" w:tplc="E19EE562">
      <w:start w:val="1"/>
      <w:numFmt w:val="bullet"/>
      <w:lvlText w:val="o"/>
      <w:lvlJc w:val="left"/>
      <w:pPr>
        <w:ind w:left="1440" w:hanging="360"/>
      </w:pPr>
      <w:rPr>
        <w:rFonts w:ascii="Courier New" w:hAnsi="Courier New" w:cs="Courier New" w:hint="default"/>
      </w:rPr>
    </w:lvl>
    <w:lvl w:ilvl="2" w:tplc="A40CF316">
      <w:start w:val="1"/>
      <w:numFmt w:val="bullet"/>
      <w:lvlText w:val=""/>
      <w:lvlJc w:val="left"/>
      <w:pPr>
        <w:ind w:left="2160" w:hanging="360"/>
      </w:pPr>
      <w:rPr>
        <w:rFonts w:ascii="Wingdings" w:hAnsi="Wingdings" w:hint="default"/>
      </w:rPr>
    </w:lvl>
    <w:lvl w:ilvl="3" w:tplc="54E2C3C0">
      <w:start w:val="1"/>
      <w:numFmt w:val="bullet"/>
      <w:lvlText w:val=""/>
      <w:lvlJc w:val="left"/>
      <w:pPr>
        <w:ind w:left="2880" w:hanging="360"/>
      </w:pPr>
      <w:rPr>
        <w:rFonts w:ascii="Symbol" w:hAnsi="Symbol" w:hint="default"/>
      </w:rPr>
    </w:lvl>
    <w:lvl w:ilvl="4" w:tplc="47D04270">
      <w:start w:val="1"/>
      <w:numFmt w:val="bullet"/>
      <w:lvlText w:val="o"/>
      <w:lvlJc w:val="left"/>
      <w:pPr>
        <w:ind w:left="3600" w:hanging="360"/>
      </w:pPr>
      <w:rPr>
        <w:rFonts w:ascii="Courier New" w:hAnsi="Courier New" w:cs="Courier New" w:hint="default"/>
      </w:rPr>
    </w:lvl>
    <w:lvl w:ilvl="5" w:tplc="3BB278CC">
      <w:start w:val="1"/>
      <w:numFmt w:val="bullet"/>
      <w:lvlText w:val=""/>
      <w:lvlJc w:val="left"/>
      <w:pPr>
        <w:ind w:left="4320" w:hanging="360"/>
      </w:pPr>
      <w:rPr>
        <w:rFonts w:ascii="Wingdings" w:hAnsi="Wingdings" w:hint="default"/>
      </w:rPr>
    </w:lvl>
    <w:lvl w:ilvl="6" w:tplc="94D400D4">
      <w:start w:val="1"/>
      <w:numFmt w:val="bullet"/>
      <w:lvlText w:val=""/>
      <w:lvlJc w:val="left"/>
      <w:pPr>
        <w:ind w:left="5040" w:hanging="360"/>
      </w:pPr>
      <w:rPr>
        <w:rFonts w:ascii="Symbol" w:hAnsi="Symbol" w:hint="default"/>
      </w:rPr>
    </w:lvl>
    <w:lvl w:ilvl="7" w:tplc="2F60C61A">
      <w:start w:val="1"/>
      <w:numFmt w:val="bullet"/>
      <w:lvlText w:val="o"/>
      <w:lvlJc w:val="left"/>
      <w:pPr>
        <w:ind w:left="5760" w:hanging="360"/>
      </w:pPr>
      <w:rPr>
        <w:rFonts w:ascii="Courier New" w:hAnsi="Courier New" w:cs="Courier New" w:hint="default"/>
      </w:rPr>
    </w:lvl>
    <w:lvl w:ilvl="8" w:tplc="8D4C1CCA">
      <w:start w:val="1"/>
      <w:numFmt w:val="bullet"/>
      <w:lvlText w:val=""/>
      <w:lvlJc w:val="left"/>
      <w:pPr>
        <w:ind w:left="6480" w:hanging="360"/>
      </w:pPr>
      <w:rPr>
        <w:rFonts w:ascii="Wingdings" w:hAnsi="Wingdings" w:hint="default"/>
      </w:rPr>
    </w:lvl>
  </w:abstractNum>
  <w:abstractNum w:abstractNumId="8" w15:restartNumberingAfterBreak="0">
    <w:nsid w:val="31246EC4"/>
    <w:multiLevelType w:val="hybridMultilevel"/>
    <w:tmpl w:val="69323892"/>
    <w:lvl w:ilvl="0" w:tplc="8872E396">
      <w:start w:val="1"/>
      <w:numFmt w:val="bullet"/>
      <w:lvlText w:val="•"/>
      <w:lvlJc w:val="left"/>
      <w:pPr>
        <w:ind w:left="720" w:hanging="480"/>
      </w:pPr>
    </w:lvl>
    <w:lvl w:ilvl="1" w:tplc="A6C0B954">
      <w:start w:val="1"/>
      <w:numFmt w:val="bullet"/>
      <w:lvlText w:val="–"/>
      <w:lvlJc w:val="left"/>
      <w:pPr>
        <w:ind w:left="1440" w:hanging="480"/>
      </w:pPr>
    </w:lvl>
    <w:lvl w:ilvl="2" w:tplc="5C2A2E78">
      <w:start w:val="1"/>
      <w:numFmt w:val="bullet"/>
      <w:lvlText w:val="•"/>
      <w:lvlJc w:val="left"/>
      <w:pPr>
        <w:ind w:left="2160" w:hanging="480"/>
      </w:pPr>
    </w:lvl>
    <w:lvl w:ilvl="3" w:tplc="33720946">
      <w:start w:val="1"/>
      <w:numFmt w:val="bullet"/>
      <w:lvlText w:val="–"/>
      <w:lvlJc w:val="left"/>
      <w:pPr>
        <w:ind w:left="2880" w:hanging="480"/>
      </w:pPr>
    </w:lvl>
    <w:lvl w:ilvl="4" w:tplc="45AADDBC">
      <w:start w:val="1"/>
      <w:numFmt w:val="bullet"/>
      <w:lvlText w:val="•"/>
      <w:lvlJc w:val="left"/>
      <w:pPr>
        <w:ind w:left="3600" w:hanging="480"/>
      </w:pPr>
    </w:lvl>
    <w:lvl w:ilvl="5" w:tplc="38489E70">
      <w:start w:val="1"/>
      <w:numFmt w:val="bullet"/>
      <w:lvlText w:val="–"/>
      <w:lvlJc w:val="left"/>
      <w:pPr>
        <w:ind w:left="4320" w:hanging="480"/>
      </w:pPr>
    </w:lvl>
    <w:lvl w:ilvl="6" w:tplc="DA942392">
      <w:start w:val="1"/>
      <w:numFmt w:val="bullet"/>
      <w:lvlText w:val="•"/>
      <w:lvlJc w:val="left"/>
      <w:pPr>
        <w:ind w:left="5040" w:hanging="480"/>
      </w:pPr>
    </w:lvl>
    <w:lvl w:ilvl="7" w:tplc="0548F91E">
      <w:start w:val="1"/>
      <w:numFmt w:val="bullet"/>
      <w:lvlText w:val="–"/>
      <w:lvlJc w:val="left"/>
      <w:pPr>
        <w:ind w:left="5760" w:hanging="480"/>
      </w:pPr>
    </w:lvl>
    <w:lvl w:ilvl="8" w:tplc="94B8048C">
      <w:start w:val="1"/>
      <w:numFmt w:val="bullet"/>
      <w:lvlText w:val="•"/>
      <w:lvlJc w:val="left"/>
      <w:pPr>
        <w:ind w:left="6480" w:hanging="480"/>
      </w:pPr>
    </w:lvl>
  </w:abstractNum>
  <w:abstractNum w:abstractNumId="9" w15:restartNumberingAfterBreak="0">
    <w:nsid w:val="40931588"/>
    <w:multiLevelType w:val="hybridMultilevel"/>
    <w:tmpl w:val="75663482"/>
    <w:lvl w:ilvl="0" w:tplc="CF907C9E">
      <w:start w:val="1"/>
      <w:numFmt w:val="bullet"/>
      <w:lvlText w:val="–"/>
      <w:lvlJc w:val="left"/>
      <w:pPr>
        <w:ind w:left="709" w:hanging="360"/>
      </w:pPr>
      <w:rPr>
        <w:rFonts w:ascii="Arial" w:eastAsia="Arial" w:hAnsi="Arial" w:cs="Arial"/>
      </w:rPr>
    </w:lvl>
    <w:lvl w:ilvl="1" w:tplc="409AE0EE">
      <w:start w:val="1"/>
      <w:numFmt w:val="bullet"/>
      <w:lvlText w:val="o"/>
      <w:lvlJc w:val="left"/>
      <w:pPr>
        <w:ind w:left="1429" w:hanging="360"/>
      </w:pPr>
      <w:rPr>
        <w:rFonts w:ascii="Courier New" w:eastAsia="Courier New" w:hAnsi="Courier New" w:cs="Courier New"/>
      </w:rPr>
    </w:lvl>
    <w:lvl w:ilvl="2" w:tplc="C4F6C17C">
      <w:start w:val="1"/>
      <w:numFmt w:val="bullet"/>
      <w:lvlText w:val="§"/>
      <w:lvlJc w:val="left"/>
      <w:pPr>
        <w:ind w:left="2149" w:hanging="360"/>
      </w:pPr>
      <w:rPr>
        <w:rFonts w:ascii="Wingdings" w:eastAsia="Wingdings" w:hAnsi="Wingdings" w:cs="Wingdings"/>
      </w:rPr>
    </w:lvl>
    <w:lvl w:ilvl="3" w:tplc="258CF92A">
      <w:start w:val="1"/>
      <w:numFmt w:val="bullet"/>
      <w:lvlText w:val="·"/>
      <w:lvlJc w:val="left"/>
      <w:pPr>
        <w:ind w:left="2869" w:hanging="360"/>
      </w:pPr>
      <w:rPr>
        <w:rFonts w:ascii="Symbol" w:eastAsia="Symbol" w:hAnsi="Symbol" w:cs="Symbol"/>
      </w:rPr>
    </w:lvl>
    <w:lvl w:ilvl="4" w:tplc="50CC3988">
      <w:start w:val="1"/>
      <w:numFmt w:val="bullet"/>
      <w:lvlText w:val="o"/>
      <w:lvlJc w:val="left"/>
      <w:pPr>
        <w:ind w:left="3589" w:hanging="360"/>
      </w:pPr>
      <w:rPr>
        <w:rFonts w:ascii="Courier New" w:eastAsia="Courier New" w:hAnsi="Courier New" w:cs="Courier New"/>
      </w:rPr>
    </w:lvl>
    <w:lvl w:ilvl="5" w:tplc="A6C8BE9C">
      <w:start w:val="1"/>
      <w:numFmt w:val="bullet"/>
      <w:lvlText w:val="§"/>
      <w:lvlJc w:val="left"/>
      <w:pPr>
        <w:ind w:left="4309" w:hanging="360"/>
      </w:pPr>
      <w:rPr>
        <w:rFonts w:ascii="Wingdings" w:eastAsia="Wingdings" w:hAnsi="Wingdings" w:cs="Wingdings"/>
      </w:rPr>
    </w:lvl>
    <w:lvl w:ilvl="6" w:tplc="E0524D80">
      <w:start w:val="1"/>
      <w:numFmt w:val="bullet"/>
      <w:lvlText w:val="·"/>
      <w:lvlJc w:val="left"/>
      <w:pPr>
        <w:ind w:left="5029" w:hanging="360"/>
      </w:pPr>
      <w:rPr>
        <w:rFonts w:ascii="Symbol" w:eastAsia="Symbol" w:hAnsi="Symbol" w:cs="Symbol"/>
      </w:rPr>
    </w:lvl>
    <w:lvl w:ilvl="7" w:tplc="8910CDEE">
      <w:start w:val="1"/>
      <w:numFmt w:val="bullet"/>
      <w:lvlText w:val="o"/>
      <w:lvlJc w:val="left"/>
      <w:pPr>
        <w:ind w:left="5749" w:hanging="360"/>
      </w:pPr>
      <w:rPr>
        <w:rFonts w:ascii="Courier New" w:eastAsia="Courier New" w:hAnsi="Courier New" w:cs="Courier New"/>
      </w:rPr>
    </w:lvl>
    <w:lvl w:ilvl="8" w:tplc="C8AE4D56">
      <w:start w:val="1"/>
      <w:numFmt w:val="bullet"/>
      <w:lvlText w:val="§"/>
      <w:lvlJc w:val="left"/>
      <w:pPr>
        <w:ind w:left="6469" w:hanging="360"/>
      </w:pPr>
      <w:rPr>
        <w:rFonts w:ascii="Wingdings" w:eastAsia="Wingdings" w:hAnsi="Wingdings" w:cs="Wingdings"/>
      </w:rPr>
    </w:lvl>
  </w:abstractNum>
  <w:abstractNum w:abstractNumId="10" w15:restartNumberingAfterBreak="0">
    <w:nsid w:val="44401DEF"/>
    <w:multiLevelType w:val="hybridMultilevel"/>
    <w:tmpl w:val="1234ADB4"/>
    <w:lvl w:ilvl="0" w:tplc="5F0A944E">
      <w:start w:val="1"/>
      <w:numFmt w:val="bullet"/>
      <w:lvlText w:val="·"/>
      <w:lvlJc w:val="left"/>
      <w:pPr>
        <w:ind w:left="720" w:hanging="360"/>
      </w:pPr>
      <w:rPr>
        <w:rFonts w:ascii="Symbol" w:eastAsia="Symbol" w:hAnsi="Symbol" w:cs="Symbol"/>
      </w:rPr>
    </w:lvl>
    <w:lvl w:ilvl="1" w:tplc="088C641E">
      <w:start w:val="1"/>
      <w:numFmt w:val="bullet"/>
      <w:lvlText w:val="o"/>
      <w:lvlJc w:val="left"/>
      <w:pPr>
        <w:ind w:left="1440" w:hanging="360"/>
      </w:pPr>
      <w:rPr>
        <w:rFonts w:ascii="Courier New" w:eastAsia="Courier New" w:hAnsi="Courier New" w:cs="Courier New"/>
      </w:rPr>
    </w:lvl>
    <w:lvl w:ilvl="2" w:tplc="35B02FD8">
      <w:start w:val="1"/>
      <w:numFmt w:val="bullet"/>
      <w:lvlText w:val="§"/>
      <w:lvlJc w:val="left"/>
      <w:pPr>
        <w:ind w:left="2160" w:hanging="360"/>
      </w:pPr>
      <w:rPr>
        <w:rFonts w:ascii="Wingdings" w:eastAsia="Wingdings" w:hAnsi="Wingdings" w:cs="Wingdings"/>
      </w:rPr>
    </w:lvl>
    <w:lvl w:ilvl="3" w:tplc="DB1C65B6">
      <w:start w:val="1"/>
      <w:numFmt w:val="bullet"/>
      <w:lvlText w:val="·"/>
      <w:lvlJc w:val="left"/>
      <w:pPr>
        <w:ind w:left="2880" w:hanging="360"/>
      </w:pPr>
      <w:rPr>
        <w:rFonts w:ascii="Symbol" w:eastAsia="Symbol" w:hAnsi="Symbol" w:cs="Symbol"/>
      </w:rPr>
    </w:lvl>
    <w:lvl w:ilvl="4" w:tplc="8C24BEC6">
      <w:start w:val="1"/>
      <w:numFmt w:val="bullet"/>
      <w:lvlText w:val="o"/>
      <w:lvlJc w:val="left"/>
      <w:pPr>
        <w:ind w:left="3600" w:hanging="360"/>
      </w:pPr>
      <w:rPr>
        <w:rFonts w:ascii="Courier New" w:eastAsia="Courier New" w:hAnsi="Courier New" w:cs="Courier New"/>
      </w:rPr>
    </w:lvl>
    <w:lvl w:ilvl="5" w:tplc="40F4640E">
      <w:start w:val="1"/>
      <w:numFmt w:val="bullet"/>
      <w:lvlText w:val="§"/>
      <w:lvlJc w:val="left"/>
      <w:pPr>
        <w:ind w:left="4320" w:hanging="360"/>
      </w:pPr>
      <w:rPr>
        <w:rFonts w:ascii="Wingdings" w:eastAsia="Wingdings" w:hAnsi="Wingdings" w:cs="Wingdings"/>
      </w:rPr>
    </w:lvl>
    <w:lvl w:ilvl="6" w:tplc="EEC0BE8E">
      <w:start w:val="1"/>
      <w:numFmt w:val="bullet"/>
      <w:lvlText w:val="·"/>
      <w:lvlJc w:val="left"/>
      <w:pPr>
        <w:ind w:left="5040" w:hanging="360"/>
      </w:pPr>
      <w:rPr>
        <w:rFonts w:ascii="Symbol" w:eastAsia="Symbol" w:hAnsi="Symbol" w:cs="Symbol"/>
      </w:rPr>
    </w:lvl>
    <w:lvl w:ilvl="7" w:tplc="FB6858BA">
      <w:start w:val="1"/>
      <w:numFmt w:val="bullet"/>
      <w:lvlText w:val="o"/>
      <w:lvlJc w:val="left"/>
      <w:pPr>
        <w:ind w:left="5760" w:hanging="360"/>
      </w:pPr>
      <w:rPr>
        <w:rFonts w:ascii="Courier New" w:eastAsia="Courier New" w:hAnsi="Courier New" w:cs="Courier New"/>
      </w:rPr>
    </w:lvl>
    <w:lvl w:ilvl="8" w:tplc="287C9E4A">
      <w:start w:val="1"/>
      <w:numFmt w:val="bullet"/>
      <w:lvlText w:val="§"/>
      <w:lvlJc w:val="left"/>
      <w:pPr>
        <w:ind w:left="6480" w:hanging="360"/>
      </w:pPr>
      <w:rPr>
        <w:rFonts w:ascii="Wingdings" w:eastAsia="Wingdings" w:hAnsi="Wingdings" w:cs="Wingdings"/>
      </w:rPr>
    </w:lvl>
  </w:abstractNum>
  <w:abstractNum w:abstractNumId="11" w15:restartNumberingAfterBreak="0">
    <w:nsid w:val="59B00744"/>
    <w:multiLevelType w:val="multilevel"/>
    <w:tmpl w:val="BF4AFED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2" w15:restartNumberingAfterBreak="0">
    <w:nsid w:val="5AE30309"/>
    <w:multiLevelType w:val="hybridMultilevel"/>
    <w:tmpl w:val="19C871C0"/>
    <w:lvl w:ilvl="0" w:tplc="4A4CA598">
      <w:start w:val="1"/>
      <w:numFmt w:val="bullet"/>
      <w:lvlText w:val="–"/>
      <w:lvlJc w:val="left"/>
      <w:pPr>
        <w:ind w:left="709" w:hanging="360"/>
      </w:pPr>
      <w:rPr>
        <w:rFonts w:ascii="Arial" w:eastAsia="Arial" w:hAnsi="Arial" w:cs="Arial"/>
      </w:rPr>
    </w:lvl>
    <w:lvl w:ilvl="1" w:tplc="466AE24C">
      <w:start w:val="1"/>
      <w:numFmt w:val="bullet"/>
      <w:lvlText w:val="o"/>
      <w:lvlJc w:val="left"/>
      <w:pPr>
        <w:ind w:left="1429" w:hanging="360"/>
      </w:pPr>
      <w:rPr>
        <w:rFonts w:ascii="Courier New" w:eastAsia="Courier New" w:hAnsi="Courier New" w:cs="Courier New"/>
      </w:rPr>
    </w:lvl>
    <w:lvl w:ilvl="2" w:tplc="FEAA4428">
      <w:start w:val="1"/>
      <w:numFmt w:val="bullet"/>
      <w:lvlText w:val="§"/>
      <w:lvlJc w:val="left"/>
      <w:pPr>
        <w:ind w:left="2149" w:hanging="360"/>
      </w:pPr>
      <w:rPr>
        <w:rFonts w:ascii="Wingdings" w:eastAsia="Wingdings" w:hAnsi="Wingdings" w:cs="Wingdings"/>
      </w:rPr>
    </w:lvl>
    <w:lvl w:ilvl="3" w:tplc="41106E84">
      <w:start w:val="1"/>
      <w:numFmt w:val="bullet"/>
      <w:lvlText w:val="·"/>
      <w:lvlJc w:val="left"/>
      <w:pPr>
        <w:ind w:left="2869" w:hanging="360"/>
      </w:pPr>
      <w:rPr>
        <w:rFonts w:ascii="Symbol" w:eastAsia="Symbol" w:hAnsi="Symbol" w:cs="Symbol"/>
      </w:rPr>
    </w:lvl>
    <w:lvl w:ilvl="4" w:tplc="5CD86658">
      <w:start w:val="1"/>
      <w:numFmt w:val="bullet"/>
      <w:lvlText w:val="o"/>
      <w:lvlJc w:val="left"/>
      <w:pPr>
        <w:ind w:left="3589" w:hanging="360"/>
      </w:pPr>
      <w:rPr>
        <w:rFonts w:ascii="Courier New" w:eastAsia="Courier New" w:hAnsi="Courier New" w:cs="Courier New"/>
      </w:rPr>
    </w:lvl>
    <w:lvl w:ilvl="5" w:tplc="B14C5F1C">
      <w:start w:val="1"/>
      <w:numFmt w:val="bullet"/>
      <w:lvlText w:val="§"/>
      <w:lvlJc w:val="left"/>
      <w:pPr>
        <w:ind w:left="4309" w:hanging="360"/>
      </w:pPr>
      <w:rPr>
        <w:rFonts w:ascii="Wingdings" w:eastAsia="Wingdings" w:hAnsi="Wingdings" w:cs="Wingdings"/>
      </w:rPr>
    </w:lvl>
    <w:lvl w:ilvl="6" w:tplc="4D66AF20">
      <w:start w:val="1"/>
      <w:numFmt w:val="bullet"/>
      <w:lvlText w:val="·"/>
      <w:lvlJc w:val="left"/>
      <w:pPr>
        <w:ind w:left="5029" w:hanging="360"/>
      </w:pPr>
      <w:rPr>
        <w:rFonts w:ascii="Symbol" w:eastAsia="Symbol" w:hAnsi="Symbol" w:cs="Symbol"/>
      </w:rPr>
    </w:lvl>
    <w:lvl w:ilvl="7" w:tplc="1166B24E">
      <w:start w:val="1"/>
      <w:numFmt w:val="bullet"/>
      <w:lvlText w:val="o"/>
      <w:lvlJc w:val="left"/>
      <w:pPr>
        <w:ind w:left="5749" w:hanging="360"/>
      </w:pPr>
      <w:rPr>
        <w:rFonts w:ascii="Courier New" w:eastAsia="Courier New" w:hAnsi="Courier New" w:cs="Courier New"/>
      </w:rPr>
    </w:lvl>
    <w:lvl w:ilvl="8" w:tplc="06AC61CE">
      <w:start w:val="1"/>
      <w:numFmt w:val="bullet"/>
      <w:lvlText w:val="§"/>
      <w:lvlJc w:val="left"/>
      <w:pPr>
        <w:ind w:left="6469" w:hanging="360"/>
      </w:pPr>
      <w:rPr>
        <w:rFonts w:ascii="Wingdings" w:eastAsia="Wingdings" w:hAnsi="Wingdings" w:cs="Wingdings"/>
      </w:rPr>
    </w:lvl>
  </w:abstractNum>
  <w:abstractNum w:abstractNumId="13" w15:restartNumberingAfterBreak="0">
    <w:nsid w:val="69245E8A"/>
    <w:multiLevelType w:val="hybridMultilevel"/>
    <w:tmpl w:val="24FAE326"/>
    <w:lvl w:ilvl="0" w:tplc="E8C67AA6">
      <w:start w:val="1"/>
      <w:numFmt w:val="bullet"/>
      <w:lvlText w:val=""/>
      <w:lvlJc w:val="left"/>
      <w:pPr>
        <w:tabs>
          <w:tab w:val="num" w:pos="720"/>
        </w:tabs>
        <w:ind w:left="720" w:hanging="360"/>
      </w:pPr>
      <w:rPr>
        <w:rFonts w:ascii="Symbol" w:hAnsi="Symbol" w:hint="default"/>
        <w:sz w:val="20"/>
      </w:rPr>
    </w:lvl>
    <w:lvl w:ilvl="1" w:tplc="D4961EC2">
      <w:start w:val="1"/>
      <w:numFmt w:val="bullet"/>
      <w:lvlText w:val="o"/>
      <w:lvlJc w:val="left"/>
      <w:pPr>
        <w:tabs>
          <w:tab w:val="num" w:pos="1440"/>
        </w:tabs>
        <w:ind w:left="1440" w:hanging="360"/>
      </w:pPr>
      <w:rPr>
        <w:rFonts w:ascii="Courier New" w:hAnsi="Courier New" w:hint="default"/>
        <w:sz w:val="20"/>
      </w:rPr>
    </w:lvl>
    <w:lvl w:ilvl="2" w:tplc="5DF285E6">
      <w:start w:val="1"/>
      <w:numFmt w:val="bullet"/>
      <w:lvlText w:val=""/>
      <w:lvlJc w:val="left"/>
      <w:pPr>
        <w:tabs>
          <w:tab w:val="num" w:pos="2160"/>
        </w:tabs>
        <w:ind w:left="2160" w:hanging="360"/>
      </w:pPr>
      <w:rPr>
        <w:rFonts w:ascii="Wingdings" w:hAnsi="Wingdings" w:hint="default"/>
        <w:sz w:val="20"/>
      </w:rPr>
    </w:lvl>
    <w:lvl w:ilvl="3" w:tplc="69F4181A">
      <w:start w:val="1"/>
      <w:numFmt w:val="bullet"/>
      <w:lvlText w:val=""/>
      <w:lvlJc w:val="left"/>
      <w:pPr>
        <w:tabs>
          <w:tab w:val="num" w:pos="2880"/>
        </w:tabs>
        <w:ind w:left="2880" w:hanging="360"/>
      </w:pPr>
      <w:rPr>
        <w:rFonts w:ascii="Wingdings" w:hAnsi="Wingdings" w:hint="default"/>
        <w:sz w:val="20"/>
      </w:rPr>
    </w:lvl>
    <w:lvl w:ilvl="4" w:tplc="FD5EC2D4">
      <w:start w:val="1"/>
      <w:numFmt w:val="bullet"/>
      <w:lvlText w:val=""/>
      <w:lvlJc w:val="left"/>
      <w:pPr>
        <w:tabs>
          <w:tab w:val="num" w:pos="3600"/>
        </w:tabs>
        <w:ind w:left="3600" w:hanging="360"/>
      </w:pPr>
      <w:rPr>
        <w:rFonts w:ascii="Wingdings" w:hAnsi="Wingdings" w:hint="default"/>
        <w:sz w:val="20"/>
      </w:rPr>
    </w:lvl>
    <w:lvl w:ilvl="5" w:tplc="F59C002A">
      <w:start w:val="1"/>
      <w:numFmt w:val="bullet"/>
      <w:lvlText w:val=""/>
      <w:lvlJc w:val="left"/>
      <w:pPr>
        <w:tabs>
          <w:tab w:val="num" w:pos="4320"/>
        </w:tabs>
        <w:ind w:left="4320" w:hanging="360"/>
      </w:pPr>
      <w:rPr>
        <w:rFonts w:ascii="Wingdings" w:hAnsi="Wingdings" w:hint="default"/>
        <w:sz w:val="20"/>
      </w:rPr>
    </w:lvl>
    <w:lvl w:ilvl="6" w:tplc="C03AF99E">
      <w:start w:val="1"/>
      <w:numFmt w:val="bullet"/>
      <w:lvlText w:val=""/>
      <w:lvlJc w:val="left"/>
      <w:pPr>
        <w:tabs>
          <w:tab w:val="num" w:pos="5040"/>
        </w:tabs>
        <w:ind w:left="5040" w:hanging="360"/>
      </w:pPr>
      <w:rPr>
        <w:rFonts w:ascii="Wingdings" w:hAnsi="Wingdings" w:hint="default"/>
        <w:sz w:val="20"/>
      </w:rPr>
    </w:lvl>
    <w:lvl w:ilvl="7" w:tplc="B28C4184">
      <w:start w:val="1"/>
      <w:numFmt w:val="bullet"/>
      <w:lvlText w:val=""/>
      <w:lvlJc w:val="left"/>
      <w:pPr>
        <w:tabs>
          <w:tab w:val="num" w:pos="5760"/>
        </w:tabs>
        <w:ind w:left="5760" w:hanging="360"/>
      </w:pPr>
      <w:rPr>
        <w:rFonts w:ascii="Wingdings" w:hAnsi="Wingdings" w:hint="default"/>
        <w:sz w:val="20"/>
      </w:rPr>
    </w:lvl>
    <w:lvl w:ilvl="8" w:tplc="E68AFA56">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842E89"/>
    <w:multiLevelType w:val="hybridMultilevel"/>
    <w:tmpl w:val="06460736"/>
    <w:lvl w:ilvl="0" w:tplc="0D1C57A6">
      <w:start w:val="1"/>
      <w:numFmt w:val="decimal"/>
      <w:lvlText w:val="%1."/>
      <w:lvlJc w:val="left"/>
      <w:pPr>
        <w:ind w:left="720" w:hanging="360"/>
      </w:pPr>
    </w:lvl>
    <w:lvl w:ilvl="1" w:tplc="176E1908">
      <w:start w:val="1"/>
      <w:numFmt w:val="lowerLetter"/>
      <w:lvlText w:val="%2."/>
      <w:lvlJc w:val="left"/>
      <w:pPr>
        <w:ind w:left="1440" w:hanging="360"/>
      </w:pPr>
    </w:lvl>
    <w:lvl w:ilvl="2" w:tplc="9C9C7870">
      <w:start w:val="1"/>
      <w:numFmt w:val="lowerRoman"/>
      <w:lvlText w:val="%3."/>
      <w:lvlJc w:val="right"/>
      <w:pPr>
        <w:ind w:left="2160" w:hanging="180"/>
      </w:pPr>
    </w:lvl>
    <w:lvl w:ilvl="3" w:tplc="FB0C9104">
      <w:start w:val="1"/>
      <w:numFmt w:val="decimal"/>
      <w:lvlText w:val="%4."/>
      <w:lvlJc w:val="left"/>
      <w:pPr>
        <w:ind w:left="2880" w:hanging="360"/>
      </w:pPr>
    </w:lvl>
    <w:lvl w:ilvl="4" w:tplc="D408DFD0">
      <w:start w:val="1"/>
      <w:numFmt w:val="lowerLetter"/>
      <w:lvlText w:val="%5."/>
      <w:lvlJc w:val="left"/>
      <w:pPr>
        <w:ind w:left="3600" w:hanging="360"/>
      </w:pPr>
    </w:lvl>
    <w:lvl w:ilvl="5" w:tplc="B608CC86">
      <w:start w:val="1"/>
      <w:numFmt w:val="lowerRoman"/>
      <w:lvlText w:val="%6."/>
      <w:lvlJc w:val="right"/>
      <w:pPr>
        <w:ind w:left="4320" w:hanging="180"/>
      </w:pPr>
    </w:lvl>
    <w:lvl w:ilvl="6" w:tplc="DE4EEDB0">
      <w:start w:val="1"/>
      <w:numFmt w:val="decimal"/>
      <w:lvlText w:val="%7."/>
      <w:lvlJc w:val="left"/>
      <w:pPr>
        <w:ind w:left="5040" w:hanging="360"/>
      </w:pPr>
    </w:lvl>
    <w:lvl w:ilvl="7" w:tplc="129AE222">
      <w:start w:val="1"/>
      <w:numFmt w:val="lowerLetter"/>
      <w:lvlText w:val="%8."/>
      <w:lvlJc w:val="left"/>
      <w:pPr>
        <w:ind w:left="5760" w:hanging="360"/>
      </w:pPr>
    </w:lvl>
    <w:lvl w:ilvl="8" w:tplc="EBC6C29C">
      <w:start w:val="1"/>
      <w:numFmt w:val="lowerRoman"/>
      <w:lvlText w:val="%9."/>
      <w:lvlJc w:val="right"/>
      <w:pPr>
        <w:ind w:left="6480" w:hanging="180"/>
      </w:pPr>
    </w:lvl>
  </w:abstractNum>
  <w:abstractNum w:abstractNumId="15" w15:restartNumberingAfterBreak="0">
    <w:nsid w:val="6E7831B9"/>
    <w:multiLevelType w:val="hybridMultilevel"/>
    <w:tmpl w:val="A558ACC4"/>
    <w:lvl w:ilvl="0" w:tplc="5214194E">
      <w:start w:val="1"/>
      <w:numFmt w:val="bullet"/>
      <w:lvlText w:val=" "/>
      <w:lvlJc w:val="left"/>
      <w:pPr>
        <w:ind w:left="720" w:hanging="480"/>
      </w:pPr>
    </w:lvl>
    <w:lvl w:ilvl="1" w:tplc="25CC7140">
      <w:start w:val="1"/>
      <w:numFmt w:val="bullet"/>
      <w:lvlText w:val=" "/>
      <w:lvlJc w:val="left"/>
      <w:pPr>
        <w:ind w:left="1440" w:hanging="480"/>
      </w:pPr>
    </w:lvl>
    <w:lvl w:ilvl="2" w:tplc="01240F42">
      <w:start w:val="1"/>
      <w:numFmt w:val="bullet"/>
      <w:lvlText w:val=" "/>
      <w:lvlJc w:val="left"/>
      <w:pPr>
        <w:ind w:left="2160" w:hanging="480"/>
      </w:pPr>
    </w:lvl>
    <w:lvl w:ilvl="3" w:tplc="C8AC1C08">
      <w:start w:val="1"/>
      <w:numFmt w:val="bullet"/>
      <w:lvlText w:val=" "/>
      <w:lvlJc w:val="left"/>
      <w:pPr>
        <w:ind w:left="2880" w:hanging="480"/>
      </w:pPr>
    </w:lvl>
    <w:lvl w:ilvl="4" w:tplc="E7BEE2BE">
      <w:start w:val="1"/>
      <w:numFmt w:val="bullet"/>
      <w:lvlText w:val=" "/>
      <w:lvlJc w:val="left"/>
      <w:pPr>
        <w:ind w:left="3600" w:hanging="480"/>
      </w:pPr>
    </w:lvl>
    <w:lvl w:ilvl="5" w:tplc="1ABE2CAE">
      <w:start w:val="1"/>
      <w:numFmt w:val="bullet"/>
      <w:lvlText w:val=" "/>
      <w:lvlJc w:val="left"/>
      <w:pPr>
        <w:ind w:left="4320" w:hanging="480"/>
      </w:pPr>
    </w:lvl>
    <w:lvl w:ilvl="6" w:tplc="88D4A416">
      <w:start w:val="1"/>
      <w:numFmt w:val="bullet"/>
      <w:lvlText w:val=" "/>
      <w:lvlJc w:val="left"/>
      <w:pPr>
        <w:ind w:left="5040" w:hanging="480"/>
      </w:pPr>
    </w:lvl>
    <w:lvl w:ilvl="7" w:tplc="740C8FBA">
      <w:start w:val="1"/>
      <w:numFmt w:val="bullet"/>
      <w:lvlText w:val=" "/>
      <w:lvlJc w:val="left"/>
      <w:pPr>
        <w:ind w:left="5760" w:hanging="480"/>
      </w:pPr>
    </w:lvl>
    <w:lvl w:ilvl="8" w:tplc="6C686C40">
      <w:start w:val="1"/>
      <w:numFmt w:val="bullet"/>
      <w:lvlText w:val=" "/>
      <w:lvlJc w:val="left"/>
      <w:pPr>
        <w:ind w:left="6480" w:hanging="480"/>
      </w:pPr>
    </w:lvl>
  </w:abstractNum>
  <w:abstractNum w:abstractNumId="16" w15:restartNumberingAfterBreak="0">
    <w:nsid w:val="78BD4A24"/>
    <w:multiLevelType w:val="hybridMultilevel"/>
    <w:tmpl w:val="068A5636"/>
    <w:lvl w:ilvl="0" w:tplc="D79E432C">
      <w:start w:val="1"/>
      <w:numFmt w:val="bullet"/>
      <w:lvlText w:val="–"/>
      <w:lvlJc w:val="left"/>
      <w:pPr>
        <w:ind w:left="709" w:hanging="360"/>
      </w:pPr>
      <w:rPr>
        <w:rFonts w:ascii="Arial" w:eastAsia="Arial" w:hAnsi="Arial" w:cs="Arial"/>
      </w:rPr>
    </w:lvl>
    <w:lvl w:ilvl="1" w:tplc="7A7ED892">
      <w:start w:val="1"/>
      <w:numFmt w:val="bullet"/>
      <w:lvlText w:val="o"/>
      <w:lvlJc w:val="left"/>
      <w:pPr>
        <w:ind w:left="1429" w:hanging="360"/>
      </w:pPr>
      <w:rPr>
        <w:rFonts w:ascii="Courier New" w:eastAsia="Courier New" w:hAnsi="Courier New" w:cs="Courier New"/>
      </w:rPr>
    </w:lvl>
    <w:lvl w:ilvl="2" w:tplc="F23EC160">
      <w:start w:val="1"/>
      <w:numFmt w:val="bullet"/>
      <w:lvlText w:val="§"/>
      <w:lvlJc w:val="left"/>
      <w:pPr>
        <w:ind w:left="2149" w:hanging="360"/>
      </w:pPr>
      <w:rPr>
        <w:rFonts w:ascii="Wingdings" w:eastAsia="Wingdings" w:hAnsi="Wingdings" w:cs="Wingdings"/>
      </w:rPr>
    </w:lvl>
    <w:lvl w:ilvl="3" w:tplc="FBDCD6EC">
      <w:start w:val="1"/>
      <w:numFmt w:val="bullet"/>
      <w:lvlText w:val="·"/>
      <w:lvlJc w:val="left"/>
      <w:pPr>
        <w:ind w:left="2869" w:hanging="360"/>
      </w:pPr>
      <w:rPr>
        <w:rFonts w:ascii="Symbol" w:eastAsia="Symbol" w:hAnsi="Symbol" w:cs="Symbol"/>
      </w:rPr>
    </w:lvl>
    <w:lvl w:ilvl="4" w:tplc="B8D20A18">
      <w:start w:val="1"/>
      <w:numFmt w:val="bullet"/>
      <w:lvlText w:val="o"/>
      <w:lvlJc w:val="left"/>
      <w:pPr>
        <w:ind w:left="3589" w:hanging="360"/>
      </w:pPr>
      <w:rPr>
        <w:rFonts w:ascii="Courier New" w:eastAsia="Courier New" w:hAnsi="Courier New" w:cs="Courier New"/>
      </w:rPr>
    </w:lvl>
    <w:lvl w:ilvl="5" w:tplc="9D52EB4A">
      <w:start w:val="1"/>
      <w:numFmt w:val="bullet"/>
      <w:lvlText w:val="§"/>
      <w:lvlJc w:val="left"/>
      <w:pPr>
        <w:ind w:left="4309" w:hanging="360"/>
      </w:pPr>
      <w:rPr>
        <w:rFonts w:ascii="Wingdings" w:eastAsia="Wingdings" w:hAnsi="Wingdings" w:cs="Wingdings"/>
      </w:rPr>
    </w:lvl>
    <w:lvl w:ilvl="6" w:tplc="0C42B260">
      <w:start w:val="1"/>
      <w:numFmt w:val="bullet"/>
      <w:lvlText w:val="·"/>
      <w:lvlJc w:val="left"/>
      <w:pPr>
        <w:ind w:left="5029" w:hanging="360"/>
      </w:pPr>
      <w:rPr>
        <w:rFonts w:ascii="Symbol" w:eastAsia="Symbol" w:hAnsi="Symbol" w:cs="Symbol"/>
      </w:rPr>
    </w:lvl>
    <w:lvl w:ilvl="7" w:tplc="C4B4D3B2">
      <w:start w:val="1"/>
      <w:numFmt w:val="bullet"/>
      <w:lvlText w:val="o"/>
      <w:lvlJc w:val="left"/>
      <w:pPr>
        <w:ind w:left="5749" w:hanging="360"/>
      </w:pPr>
      <w:rPr>
        <w:rFonts w:ascii="Courier New" w:eastAsia="Courier New" w:hAnsi="Courier New" w:cs="Courier New"/>
      </w:rPr>
    </w:lvl>
    <w:lvl w:ilvl="8" w:tplc="018E2186">
      <w:start w:val="1"/>
      <w:numFmt w:val="bullet"/>
      <w:lvlText w:val="§"/>
      <w:lvlJc w:val="left"/>
      <w:pPr>
        <w:ind w:left="6469" w:hanging="360"/>
      </w:pPr>
      <w:rPr>
        <w:rFonts w:ascii="Wingdings" w:eastAsia="Wingdings" w:hAnsi="Wingdings" w:cs="Wingdings"/>
      </w:rPr>
    </w:lvl>
  </w:abstractNum>
  <w:abstractNum w:abstractNumId="17" w15:restartNumberingAfterBreak="0">
    <w:nsid w:val="7CAE6ABD"/>
    <w:multiLevelType w:val="hybridMultilevel"/>
    <w:tmpl w:val="40FA2B94"/>
    <w:lvl w:ilvl="0" w:tplc="1232841E">
      <w:start w:val="1"/>
      <w:numFmt w:val="bullet"/>
      <w:lvlText w:val=""/>
      <w:lvlJc w:val="left"/>
      <w:pPr>
        <w:tabs>
          <w:tab w:val="num" w:pos="720"/>
        </w:tabs>
        <w:ind w:left="720" w:hanging="360"/>
      </w:pPr>
      <w:rPr>
        <w:rFonts w:ascii="Symbol" w:hAnsi="Symbol" w:hint="default"/>
        <w:sz w:val="20"/>
      </w:rPr>
    </w:lvl>
    <w:lvl w:ilvl="1" w:tplc="ED2A26C4">
      <w:start w:val="1"/>
      <w:numFmt w:val="bullet"/>
      <w:lvlText w:val="o"/>
      <w:lvlJc w:val="left"/>
      <w:pPr>
        <w:tabs>
          <w:tab w:val="num" w:pos="1440"/>
        </w:tabs>
        <w:ind w:left="1440" w:hanging="360"/>
      </w:pPr>
      <w:rPr>
        <w:rFonts w:ascii="Courier New" w:hAnsi="Courier New" w:hint="default"/>
        <w:sz w:val="20"/>
      </w:rPr>
    </w:lvl>
    <w:lvl w:ilvl="2" w:tplc="BB26575C">
      <w:start w:val="1"/>
      <w:numFmt w:val="bullet"/>
      <w:lvlText w:val=""/>
      <w:lvlJc w:val="left"/>
      <w:pPr>
        <w:tabs>
          <w:tab w:val="num" w:pos="2160"/>
        </w:tabs>
        <w:ind w:left="2160" w:hanging="360"/>
      </w:pPr>
      <w:rPr>
        <w:rFonts w:ascii="Wingdings" w:hAnsi="Wingdings" w:hint="default"/>
        <w:sz w:val="20"/>
      </w:rPr>
    </w:lvl>
    <w:lvl w:ilvl="3" w:tplc="F15A8A2C">
      <w:start w:val="1"/>
      <w:numFmt w:val="bullet"/>
      <w:lvlText w:val=""/>
      <w:lvlJc w:val="left"/>
      <w:pPr>
        <w:tabs>
          <w:tab w:val="num" w:pos="2880"/>
        </w:tabs>
        <w:ind w:left="2880" w:hanging="360"/>
      </w:pPr>
      <w:rPr>
        <w:rFonts w:ascii="Wingdings" w:hAnsi="Wingdings" w:hint="default"/>
        <w:sz w:val="20"/>
      </w:rPr>
    </w:lvl>
    <w:lvl w:ilvl="4" w:tplc="6174F8B0">
      <w:start w:val="1"/>
      <w:numFmt w:val="bullet"/>
      <w:lvlText w:val=""/>
      <w:lvlJc w:val="left"/>
      <w:pPr>
        <w:tabs>
          <w:tab w:val="num" w:pos="3600"/>
        </w:tabs>
        <w:ind w:left="3600" w:hanging="360"/>
      </w:pPr>
      <w:rPr>
        <w:rFonts w:ascii="Wingdings" w:hAnsi="Wingdings" w:hint="default"/>
        <w:sz w:val="20"/>
      </w:rPr>
    </w:lvl>
    <w:lvl w:ilvl="5" w:tplc="3F983674">
      <w:start w:val="1"/>
      <w:numFmt w:val="bullet"/>
      <w:lvlText w:val=""/>
      <w:lvlJc w:val="left"/>
      <w:pPr>
        <w:tabs>
          <w:tab w:val="num" w:pos="4320"/>
        </w:tabs>
        <w:ind w:left="4320" w:hanging="360"/>
      </w:pPr>
      <w:rPr>
        <w:rFonts w:ascii="Wingdings" w:hAnsi="Wingdings" w:hint="default"/>
        <w:sz w:val="20"/>
      </w:rPr>
    </w:lvl>
    <w:lvl w:ilvl="6" w:tplc="55727E06">
      <w:start w:val="1"/>
      <w:numFmt w:val="bullet"/>
      <w:lvlText w:val=""/>
      <w:lvlJc w:val="left"/>
      <w:pPr>
        <w:tabs>
          <w:tab w:val="num" w:pos="5040"/>
        </w:tabs>
        <w:ind w:left="5040" w:hanging="360"/>
      </w:pPr>
      <w:rPr>
        <w:rFonts w:ascii="Wingdings" w:hAnsi="Wingdings" w:hint="default"/>
        <w:sz w:val="20"/>
      </w:rPr>
    </w:lvl>
    <w:lvl w:ilvl="7" w:tplc="31388FF2">
      <w:start w:val="1"/>
      <w:numFmt w:val="bullet"/>
      <w:lvlText w:val=""/>
      <w:lvlJc w:val="left"/>
      <w:pPr>
        <w:tabs>
          <w:tab w:val="num" w:pos="5760"/>
        </w:tabs>
        <w:ind w:left="5760" w:hanging="360"/>
      </w:pPr>
      <w:rPr>
        <w:rFonts w:ascii="Wingdings" w:hAnsi="Wingdings" w:hint="default"/>
        <w:sz w:val="20"/>
      </w:rPr>
    </w:lvl>
    <w:lvl w:ilvl="8" w:tplc="AFC23F70">
      <w:start w:val="1"/>
      <w:numFmt w:val="bullet"/>
      <w:lvlText w:val=""/>
      <w:lvlJc w:val="left"/>
      <w:pPr>
        <w:tabs>
          <w:tab w:val="num" w:pos="6480"/>
        </w:tabs>
        <w:ind w:left="6480" w:hanging="360"/>
      </w:pPr>
      <w:rPr>
        <w:rFonts w:ascii="Wingdings" w:hAnsi="Wingdings" w:hint="default"/>
        <w:sz w:val="20"/>
      </w:rPr>
    </w:lvl>
  </w:abstractNum>
  <w:num w:numId="1" w16cid:durableId="595214667">
    <w:abstractNumId w:val="15"/>
  </w:num>
  <w:num w:numId="2" w16cid:durableId="1983610860">
    <w:abstractNumId w:val="8"/>
  </w:num>
  <w:num w:numId="3" w16cid:durableId="260533404">
    <w:abstractNumId w:val="8"/>
  </w:num>
  <w:num w:numId="4" w16cid:durableId="1969773017">
    <w:abstractNumId w:val="8"/>
  </w:num>
  <w:num w:numId="5" w16cid:durableId="111746812">
    <w:abstractNumId w:val="8"/>
  </w:num>
  <w:num w:numId="6" w16cid:durableId="1862474524">
    <w:abstractNumId w:val="13"/>
  </w:num>
  <w:num w:numId="7" w16cid:durableId="237256342">
    <w:abstractNumId w:val="7"/>
  </w:num>
  <w:num w:numId="8" w16cid:durableId="464280114">
    <w:abstractNumId w:val="11"/>
  </w:num>
  <w:num w:numId="9" w16cid:durableId="1931422776">
    <w:abstractNumId w:val="17"/>
  </w:num>
  <w:num w:numId="10" w16cid:durableId="740367160">
    <w:abstractNumId w:val="4"/>
  </w:num>
  <w:num w:numId="11" w16cid:durableId="665979789">
    <w:abstractNumId w:val="2"/>
  </w:num>
  <w:num w:numId="12" w16cid:durableId="185604897">
    <w:abstractNumId w:val="3"/>
  </w:num>
  <w:num w:numId="13" w16cid:durableId="1725643737">
    <w:abstractNumId w:val="1"/>
  </w:num>
  <w:num w:numId="14" w16cid:durableId="38163510">
    <w:abstractNumId w:val="16"/>
  </w:num>
  <w:num w:numId="15" w16cid:durableId="232198567">
    <w:abstractNumId w:val="9"/>
  </w:num>
  <w:num w:numId="16" w16cid:durableId="1364135373">
    <w:abstractNumId w:val="6"/>
  </w:num>
  <w:num w:numId="17" w16cid:durableId="228686838">
    <w:abstractNumId w:val="5"/>
  </w:num>
  <w:num w:numId="18" w16cid:durableId="1436361905">
    <w:abstractNumId w:val="12"/>
  </w:num>
  <w:num w:numId="19" w16cid:durableId="112600907">
    <w:abstractNumId w:val="0"/>
  </w:num>
  <w:num w:numId="20" w16cid:durableId="145827020">
    <w:abstractNumId w:val="14"/>
  </w:num>
  <w:num w:numId="21" w16cid:durableId="162785726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BE9"/>
    <w:rsid w:val="00092AF8"/>
    <w:rsid w:val="000B4C1F"/>
    <w:rsid w:val="000D000C"/>
    <w:rsid w:val="000E364C"/>
    <w:rsid w:val="000F290E"/>
    <w:rsid w:val="00113884"/>
    <w:rsid w:val="00123E55"/>
    <w:rsid w:val="001903BC"/>
    <w:rsid w:val="001A14BC"/>
    <w:rsid w:val="002159A3"/>
    <w:rsid w:val="00247E22"/>
    <w:rsid w:val="00360CFA"/>
    <w:rsid w:val="00361C76"/>
    <w:rsid w:val="003A61DC"/>
    <w:rsid w:val="003B09F4"/>
    <w:rsid w:val="003F222A"/>
    <w:rsid w:val="00402329"/>
    <w:rsid w:val="00424FB6"/>
    <w:rsid w:val="0044688E"/>
    <w:rsid w:val="004522D5"/>
    <w:rsid w:val="00464421"/>
    <w:rsid w:val="00477C4C"/>
    <w:rsid w:val="004F792C"/>
    <w:rsid w:val="005006A3"/>
    <w:rsid w:val="00511C97"/>
    <w:rsid w:val="00583723"/>
    <w:rsid w:val="00593BDA"/>
    <w:rsid w:val="005D55D3"/>
    <w:rsid w:val="005F4601"/>
    <w:rsid w:val="005F521C"/>
    <w:rsid w:val="006326D2"/>
    <w:rsid w:val="007230BD"/>
    <w:rsid w:val="007252D3"/>
    <w:rsid w:val="00780BE9"/>
    <w:rsid w:val="00793E23"/>
    <w:rsid w:val="007F1A9D"/>
    <w:rsid w:val="00805130"/>
    <w:rsid w:val="00824735"/>
    <w:rsid w:val="0084495E"/>
    <w:rsid w:val="00890844"/>
    <w:rsid w:val="009002C1"/>
    <w:rsid w:val="009028C6"/>
    <w:rsid w:val="009A2A8C"/>
    <w:rsid w:val="009C430E"/>
    <w:rsid w:val="009D06B9"/>
    <w:rsid w:val="00A02028"/>
    <w:rsid w:val="00A64998"/>
    <w:rsid w:val="00A65042"/>
    <w:rsid w:val="00A82491"/>
    <w:rsid w:val="00A965BE"/>
    <w:rsid w:val="00AA2300"/>
    <w:rsid w:val="00AB6C43"/>
    <w:rsid w:val="00B304B9"/>
    <w:rsid w:val="00BF1784"/>
    <w:rsid w:val="00BF5441"/>
    <w:rsid w:val="00C002BB"/>
    <w:rsid w:val="00C23EBC"/>
    <w:rsid w:val="00C31A4B"/>
    <w:rsid w:val="00C60C42"/>
    <w:rsid w:val="00C963DF"/>
    <w:rsid w:val="00CA360D"/>
    <w:rsid w:val="00CB5DDE"/>
    <w:rsid w:val="00D20CA4"/>
    <w:rsid w:val="00D40178"/>
    <w:rsid w:val="00D46C94"/>
    <w:rsid w:val="00D47220"/>
    <w:rsid w:val="00DD70CF"/>
    <w:rsid w:val="00DF1D0E"/>
    <w:rsid w:val="00DF73F5"/>
    <w:rsid w:val="00E54AC2"/>
    <w:rsid w:val="00EB747F"/>
    <w:rsid w:val="00F13F8A"/>
    <w:rsid w:val="00F16390"/>
    <w:rsid w:val="00F2347B"/>
    <w:rsid w:val="00F4584C"/>
    <w:rsid w:val="00F50606"/>
    <w:rsid w:val="00F950C4"/>
    <w:rsid w:val="00F958CD"/>
    <w:rsid w:val="00FF5362"/>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10667"/>
  <w15:docId w15:val="{FCEFCB95-E7C8-43E1-9551-2B9CFA24D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Calibri" w:eastAsia="Calibri" w:hAnsi="Calibri" w:cs="Calibri"/>
      <w:b/>
      <w:bCs/>
      <w:color w:val="4F81BD" w:themeColor="accent1"/>
      <w:sz w:val="28"/>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Calibri" w:eastAsia="Calibri" w:hAnsi="Calibri" w:cs="Calibri"/>
      <w:bCs/>
      <w:color w:val="4F81BD" w:themeColor="accent1"/>
      <w:sz w:val="28"/>
      <w:szCs w:val="28"/>
    </w:rPr>
  </w:style>
  <w:style w:type="paragraph" w:styleId="Heading3">
    <w:name w:val="heading 3"/>
    <w:basedOn w:val="Normal"/>
    <w:next w:val="BodyText"/>
    <w:link w:val="Heading3Char"/>
    <w:uiPriority w:val="9"/>
    <w:unhideWhenUsed/>
    <w:qFormat/>
    <w:pPr>
      <w:keepNext/>
      <w:keepLines/>
      <w:spacing w:before="200" w:after="0"/>
      <w:outlineLvl w:val="2"/>
    </w:pPr>
    <w:rPr>
      <w:rFonts w:ascii="Calibri" w:eastAsia="Calibri" w:hAnsi="Calibri" w:cs="Calibri"/>
      <w:bCs/>
      <w:i/>
      <w:color w:val="4F81BD" w:themeColor="accent1"/>
    </w:rPr>
  </w:style>
  <w:style w:type="paragraph" w:styleId="Heading4">
    <w:name w:val="heading 4"/>
    <w:basedOn w:val="Normal"/>
    <w:next w:val="BodyText"/>
    <w:link w:val="Heading4Char"/>
    <w:uiPriority w:val="9"/>
    <w:unhideWhenUsed/>
    <w:qFormat/>
    <w:pPr>
      <w:keepNext/>
      <w:keepLines/>
      <w:spacing w:before="200" w:after="0"/>
      <w:outlineLvl w:val="3"/>
    </w:pPr>
    <w:rPr>
      <w:rFonts w:ascii="Calibri" w:eastAsia="Calibri" w:hAnsi="Calibri" w:cs="Calibri"/>
      <w:bCs/>
      <w:i/>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Calibri" w:eastAsia="Calibri" w:hAnsi="Calibri" w:cs="Calibr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Calibri" w:eastAsia="Calibri" w:hAnsi="Calibri" w:cs="Calibri"/>
      <w:color w:val="4F81BD" w:themeColor="accent1"/>
    </w:rPr>
  </w:style>
  <w:style w:type="paragraph" w:styleId="Heading7">
    <w:name w:val="heading 7"/>
    <w:basedOn w:val="Normal"/>
    <w:next w:val="BodyText"/>
    <w:link w:val="Heading7Char"/>
    <w:uiPriority w:val="9"/>
    <w:unhideWhenUsed/>
    <w:qFormat/>
    <w:pPr>
      <w:keepNext/>
      <w:keepLines/>
      <w:spacing w:before="200" w:after="0"/>
      <w:outlineLvl w:val="6"/>
    </w:pPr>
    <w:rPr>
      <w:rFonts w:ascii="Calibri" w:eastAsia="Calibri" w:hAnsi="Calibri" w:cs="Calibri"/>
      <w:color w:val="4F81BD" w:themeColor="accent1"/>
    </w:rPr>
  </w:style>
  <w:style w:type="paragraph" w:styleId="Heading8">
    <w:name w:val="heading 8"/>
    <w:basedOn w:val="Normal"/>
    <w:next w:val="BodyText"/>
    <w:link w:val="Heading8Char"/>
    <w:uiPriority w:val="9"/>
    <w:unhideWhenUsed/>
    <w:qFormat/>
    <w:pPr>
      <w:keepNext/>
      <w:keepLines/>
      <w:spacing w:before="200" w:after="0"/>
      <w:outlineLvl w:val="7"/>
    </w:pPr>
    <w:rPr>
      <w:rFonts w:ascii="Calibri" w:eastAsia="Calibri" w:hAnsi="Calibri" w:cs="Calibri"/>
      <w:color w:val="4F81BD" w:themeColor="accent1"/>
    </w:rPr>
  </w:style>
  <w:style w:type="paragraph" w:styleId="Heading9">
    <w:name w:val="heading 9"/>
    <w:basedOn w:val="Normal"/>
    <w:next w:val="BodyText"/>
    <w:link w:val="Heading9Char"/>
    <w:uiPriority w:val="9"/>
    <w:unhideWhenUsed/>
    <w:qFormat/>
    <w:pPr>
      <w:keepNext/>
      <w:keepLines/>
      <w:spacing w:before="200" w:after="0"/>
      <w:outlineLvl w:val="8"/>
    </w:pPr>
    <w:rPr>
      <w:rFonts w:ascii="Calibri" w:eastAsia="Calibri" w:hAnsi="Calibri" w:cs="Calibr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pPr>
      <w:spacing w:after="0"/>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styleId="GridTable1Light-Accent2">
    <w:name w:val="Grid Table 1 Light Accent 2"/>
    <w:basedOn w:val="TableNormal"/>
    <w:uiPriority w:val="99"/>
    <w:pPr>
      <w:spacing w:after="0"/>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styleId="GridTable1Light-Accent3">
    <w:name w:val="Grid Table 1 Light Accent 3"/>
    <w:basedOn w:val="TableNormal"/>
    <w:uiPriority w:val="99"/>
    <w:pPr>
      <w:spacing w:after="0"/>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styleId="GridTable1Light-Accent4">
    <w:name w:val="Grid Table 1 Light Accent 4"/>
    <w:basedOn w:val="TableNormal"/>
    <w:uiPriority w:val="99"/>
    <w:pPr>
      <w:spacing w:after="0"/>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styleId="GridTable1Light-Accent5">
    <w:name w:val="Grid Table 1 Light Accent 5"/>
    <w:basedOn w:val="TableNormal"/>
    <w:uiPriority w:val="99"/>
    <w:pPr>
      <w:spacing w:after="0"/>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styleId="GridTable1Light-Accent6">
    <w:name w:val="Grid Table 1 Light Accent 6"/>
    <w:basedOn w:val="TableNormal"/>
    <w:uiPriority w:val="99"/>
    <w:pPr>
      <w:spacing w:after="0"/>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Accent1">
    <w:name w:val="Grid Table 2 Accent 1"/>
    <w:basedOn w:val="TableNormal"/>
    <w:uiPriority w:val="99"/>
    <w:pPr>
      <w:spacing w:after="0"/>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fill="DAE5F1" w:themeFill="accent1" w:themeFillTint="34"/>
      </w:tcPr>
    </w:tblStylePr>
    <w:tblStylePr w:type="band1Horz">
      <w:rPr>
        <w:rFonts w:ascii="Arial" w:hAnsi="Arial"/>
        <w:color w:val="404040"/>
        <w:sz w:val="22"/>
      </w:rPr>
      <w:tblPr/>
      <w:tcPr>
        <w:shd w:val="clear" w:color="DAE5F1" w:fill="DAE5F1" w:themeFill="accent1" w:themeFillTint="34"/>
      </w:tcPr>
    </w:tblStylePr>
  </w:style>
  <w:style w:type="table" w:styleId="GridTable2-Accent2">
    <w:name w:val="Grid Table 2 Accent 2"/>
    <w:basedOn w:val="TableNormal"/>
    <w:uiPriority w:val="99"/>
    <w:pPr>
      <w:spacing w:after="0"/>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fill="F2DCDC" w:themeFill="accent2" w:themeFillTint="32"/>
      </w:tcPr>
    </w:tblStylePr>
    <w:tblStylePr w:type="band1Horz">
      <w:rPr>
        <w:rFonts w:ascii="Arial" w:hAnsi="Arial"/>
        <w:color w:val="404040"/>
        <w:sz w:val="22"/>
      </w:rPr>
      <w:tblPr/>
      <w:tcPr>
        <w:shd w:val="clear" w:color="F2DCDC" w:fill="F2DCDC" w:themeFill="accent2" w:themeFillTint="32"/>
      </w:tcPr>
    </w:tblStylePr>
  </w:style>
  <w:style w:type="table" w:styleId="GridTable2-Accent3">
    <w:name w:val="Grid Table 2 Accent 3"/>
    <w:basedOn w:val="TableNormal"/>
    <w:uiPriority w:val="99"/>
    <w:pPr>
      <w:spacing w:after="0"/>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fill="EAF1DC" w:themeFill="accent3" w:themeFillTint="34"/>
      </w:tcPr>
    </w:tblStylePr>
    <w:tblStylePr w:type="band1Horz">
      <w:rPr>
        <w:rFonts w:ascii="Arial" w:hAnsi="Arial"/>
        <w:color w:val="404040"/>
        <w:sz w:val="22"/>
      </w:rPr>
      <w:tblPr/>
      <w:tcPr>
        <w:shd w:val="clear" w:color="EAF1DC" w:fill="EAF1DC" w:themeFill="accent3" w:themeFillTint="34"/>
      </w:tcPr>
    </w:tblStylePr>
  </w:style>
  <w:style w:type="table" w:styleId="GridTable2-Accent4">
    <w:name w:val="Grid Table 2 Accent 4"/>
    <w:basedOn w:val="TableNormal"/>
    <w:uiPriority w:val="99"/>
    <w:pPr>
      <w:spacing w:after="0"/>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fill="E5DFEC" w:themeFill="accent4" w:themeFillTint="34"/>
      </w:tcPr>
    </w:tblStylePr>
    <w:tblStylePr w:type="band1Horz">
      <w:rPr>
        <w:rFonts w:ascii="Arial" w:hAnsi="Arial"/>
        <w:color w:val="404040"/>
        <w:sz w:val="22"/>
      </w:rPr>
      <w:tblPr/>
      <w:tcPr>
        <w:shd w:val="clear" w:color="E5DFEC" w:fill="E5DFEC" w:themeFill="accent4" w:themeFillTint="34"/>
      </w:tcPr>
    </w:tblStylePr>
  </w:style>
  <w:style w:type="table" w:styleId="GridTable2-Accent5">
    <w:name w:val="Grid Table 2 Accent 5"/>
    <w:basedOn w:val="TableNormal"/>
    <w:uiPriority w:val="99"/>
    <w:pPr>
      <w:spacing w:after="0"/>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fill="DAEEF3" w:themeFill="accent5" w:themeFillTint="34"/>
      </w:tcPr>
    </w:tblStylePr>
    <w:tblStylePr w:type="band1Horz">
      <w:rPr>
        <w:rFonts w:ascii="Arial" w:hAnsi="Arial"/>
        <w:color w:val="404040"/>
        <w:sz w:val="22"/>
      </w:rPr>
      <w:tblPr/>
      <w:tcPr>
        <w:shd w:val="clear" w:color="DAEEF3" w:fill="DAEEF3" w:themeFill="accent5" w:themeFillTint="34"/>
      </w:tcPr>
    </w:tblStylePr>
  </w:style>
  <w:style w:type="table" w:styleId="GridTable2-Accent6">
    <w:name w:val="Grid Table 2 Accent 6"/>
    <w:basedOn w:val="TableNormal"/>
    <w:uiPriority w:val="99"/>
    <w:pPr>
      <w:spacing w:after="0"/>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fill="FDE9D8" w:themeFill="accent6" w:themeFillTint="34"/>
      </w:tcPr>
    </w:tblStylePr>
    <w:tblStylePr w:type="band1Horz">
      <w:rPr>
        <w:rFonts w:ascii="Arial" w:hAnsi="Arial"/>
        <w:color w:val="404040"/>
        <w:sz w:val="22"/>
      </w:rPr>
      <w:tblPr/>
      <w:tcPr>
        <w:shd w:val="clear" w:color="FDE9D8" w:fill="FDE9D8" w:themeFill="accent6" w:themeFillTint="34"/>
      </w:tcPr>
    </w:tblStylePr>
  </w:style>
  <w:style w:type="table" w:styleId="GridTable3-Accent1">
    <w:name w:val="Grid Table 3 Accent 1"/>
    <w:basedOn w:val="TableNormal"/>
    <w:uiPriority w:val="99"/>
    <w:pPr>
      <w:spacing w:after="0"/>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DAE5F1" w:fill="DAE5F1" w:themeFill="accent1" w:themeFillTint="34"/>
      </w:tcPr>
    </w:tblStylePr>
    <w:tblStylePr w:type="band1Horz">
      <w:rPr>
        <w:rFonts w:ascii="Arial" w:hAnsi="Arial"/>
        <w:color w:val="404040"/>
        <w:sz w:val="22"/>
      </w:rPr>
      <w:tblPr/>
      <w:tcPr>
        <w:shd w:val="clear" w:color="DAE5F1" w:fill="DAE5F1" w:themeFill="accent1" w:themeFillTint="34"/>
      </w:tcPr>
    </w:tblStylePr>
  </w:style>
  <w:style w:type="table" w:styleId="GridTable3-Accent2">
    <w:name w:val="Grid Table 3 Accent 2"/>
    <w:basedOn w:val="TableNormal"/>
    <w:uiPriority w:val="99"/>
    <w:pPr>
      <w:spacing w:after="0"/>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2DCDC" w:fill="F2DCDC" w:themeFill="accent2" w:themeFillTint="32"/>
      </w:tcPr>
    </w:tblStylePr>
    <w:tblStylePr w:type="band1Horz">
      <w:rPr>
        <w:rFonts w:ascii="Arial" w:hAnsi="Arial"/>
        <w:color w:val="404040"/>
        <w:sz w:val="22"/>
      </w:rPr>
      <w:tblPr/>
      <w:tcPr>
        <w:shd w:val="clear" w:color="F2DCDC" w:fill="F2DCDC" w:themeFill="accent2" w:themeFillTint="32"/>
      </w:tcPr>
    </w:tblStylePr>
  </w:style>
  <w:style w:type="table" w:styleId="GridTable3-Accent3">
    <w:name w:val="Grid Table 3 Accent 3"/>
    <w:basedOn w:val="TableNormal"/>
    <w:uiPriority w:val="99"/>
    <w:pPr>
      <w:spacing w:after="0"/>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EAF1DC" w:fill="EAF1DC" w:themeFill="accent3" w:themeFillTint="34"/>
      </w:tcPr>
    </w:tblStylePr>
    <w:tblStylePr w:type="band1Horz">
      <w:rPr>
        <w:rFonts w:ascii="Arial" w:hAnsi="Arial"/>
        <w:color w:val="404040"/>
        <w:sz w:val="22"/>
      </w:rPr>
      <w:tblPr/>
      <w:tcPr>
        <w:shd w:val="clear" w:color="EAF1DC" w:fill="EAF1DC" w:themeFill="accent3" w:themeFillTint="34"/>
      </w:tcPr>
    </w:tblStylePr>
  </w:style>
  <w:style w:type="table" w:styleId="GridTable3-Accent4">
    <w:name w:val="Grid Table 3 Accent 4"/>
    <w:basedOn w:val="TableNormal"/>
    <w:uiPriority w:val="99"/>
    <w:pPr>
      <w:spacing w:after="0"/>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E5DFEC" w:fill="E5DFEC" w:themeFill="accent4" w:themeFillTint="34"/>
      </w:tcPr>
    </w:tblStylePr>
    <w:tblStylePr w:type="band1Horz">
      <w:rPr>
        <w:rFonts w:ascii="Arial" w:hAnsi="Arial"/>
        <w:color w:val="404040"/>
        <w:sz w:val="22"/>
      </w:rPr>
      <w:tblPr/>
      <w:tcPr>
        <w:shd w:val="clear" w:color="E5DFEC" w:fill="E5DFEC" w:themeFill="accent4" w:themeFillTint="34"/>
      </w:tcPr>
    </w:tblStylePr>
  </w:style>
  <w:style w:type="table" w:styleId="GridTable3-Accent5">
    <w:name w:val="Grid Table 3 Accent 5"/>
    <w:basedOn w:val="TableNormal"/>
    <w:uiPriority w:val="99"/>
    <w:pPr>
      <w:spacing w:after="0"/>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DAEEF3" w:fill="DAEEF3" w:themeFill="accent5" w:themeFillTint="34"/>
      </w:tcPr>
    </w:tblStylePr>
    <w:tblStylePr w:type="band1Horz">
      <w:rPr>
        <w:rFonts w:ascii="Arial" w:hAnsi="Arial"/>
        <w:color w:val="404040"/>
        <w:sz w:val="22"/>
      </w:rPr>
      <w:tblPr/>
      <w:tcPr>
        <w:shd w:val="clear" w:color="DAEEF3" w:fill="DAEEF3" w:themeFill="accent5" w:themeFillTint="34"/>
      </w:tcPr>
    </w:tblStylePr>
  </w:style>
  <w:style w:type="table" w:styleId="GridTable3-Accent6">
    <w:name w:val="Grid Table 3 Accent 6"/>
    <w:basedOn w:val="TableNormal"/>
    <w:uiPriority w:val="99"/>
    <w:pPr>
      <w:spacing w:after="0"/>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FDE9D8" w:fill="FDE9D8" w:themeFill="accent6" w:themeFillTint="34"/>
      </w:tcPr>
    </w:tblStylePr>
    <w:tblStylePr w:type="band1Horz">
      <w:rPr>
        <w:rFonts w:ascii="Arial" w:hAnsi="Arial"/>
        <w:color w:val="404040"/>
        <w:sz w:val="22"/>
      </w:rPr>
      <w:tblPr/>
      <w:tcPr>
        <w:shd w:val="clear" w:color="FDE9D8" w:fill="FDE9D8" w:themeFill="accent6" w:themeFillTint="34"/>
      </w:tcPr>
    </w:tblStylePr>
  </w:style>
  <w:style w:type="table" w:styleId="GridTable4-Accent1">
    <w:name w:val="Grid Table 4 Accent 1"/>
    <w:basedOn w:val="TableNormal"/>
    <w:uiPriority w:val="59"/>
    <w:pPr>
      <w:spacing w:after="0"/>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fill="DCE6F2" w:themeFill="accent1" w:themeFillTint="32"/>
      </w:tcPr>
    </w:tblStylePr>
    <w:tblStylePr w:type="band1Horz">
      <w:rPr>
        <w:rFonts w:ascii="Arial" w:hAnsi="Arial"/>
        <w:color w:val="404040"/>
        <w:sz w:val="22"/>
      </w:rPr>
      <w:tblPr/>
      <w:tcPr>
        <w:shd w:val="clear" w:color="DCE6F2" w:fill="DCE6F2" w:themeFill="accent1" w:themeFillTint="32"/>
      </w:tcPr>
    </w:tblStylePr>
  </w:style>
  <w:style w:type="table" w:styleId="GridTable4-Accent2">
    <w:name w:val="Grid Table 4 Accent 2"/>
    <w:basedOn w:val="TableNormal"/>
    <w:uiPriority w:val="59"/>
    <w:pPr>
      <w:spacing w:after="0"/>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fill="F2DCDC" w:themeFill="accent2" w:themeFillTint="32"/>
      </w:tcPr>
    </w:tblStylePr>
    <w:tblStylePr w:type="band1Horz">
      <w:rPr>
        <w:rFonts w:ascii="Arial" w:hAnsi="Arial"/>
        <w:color w:val="404040"/>
        <w:sz w:val="22"/>
      </w:rPr>
      <w:tblPr/>
      <w:tcPr>
        <w:shd w:val="clear" w:color="F2DCDC" w:fill="F2DCDC" w:themeFill="accent2" w:themeFillTint="32"/>
      </w:tcPr>
    </w:tblStylePr>
  </w:style>
  <w:style w:type="table" w:styleId="GridTable4-Accent3">
    <w:name w:val="Grid Table 4 Accent 3"/>
    <w:basedOn w:val="TableNormal"/>
    <w:uiPriority w:val="59"/>
    <w:pPr>
      <w:spacing w:after="0"/>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fill="EAF1DC" w:themeFill="accent3" w:themeFillTint="34"/>
      </w:tcPr>
    </w:tblStylePr>
    <w:tblStylePr w:type="band1Horz">
      <w:rPr>
        <w:rFonts w:ascii="Arial" w:hAnsi="Arial"/>
        <w:color w:val="404040"/>
        <w:sz w:val="22"/>
      </w:rPr>
      <w:tblPr/>
      <w:tcPr>
        <w:shd w:val="clear" w:color="EAF1DC" w:fill="EAF1DC" w:themeFill="accent3" w:themeFillTint="34"/>
      </w:tcPr>
    </w:tblStylePr>
  </w:style>
  <w:style w:type="table" w:styleId="GridTable4-Accent4">
    <w:name w:val="Grid Table 4 Accent 4"/>
    <w:basedOn w:val="TableNormal"/>
    <w:uiPriority w:val="59"/>
    <w:pPr>
      <w:spacing w:after="0"/>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fill="E5DFEC" w:themeFill="accent4" w:themeFillTint="34"/>
      </w:tcPr>
    </w:tblStylePr>
    <w:tblStylePr w:type="band1Horz">
      <w:rPr>
        <w:rFonts w:ascii="Arial" w:hAnsi="Arial"/>
        <w:color w:val="404040"/>
        <w:sz w:val="22"/>
      </w:rPr>
      <w:tblPr/>
      <w:tcPr>
        <w:shd w:val="clear" w:color="E5DFEC" w:fill="E5DFEC" w:themeFill="accent4" w:themeFillTint="34"/>
      </w:tcPr>
    </w:tblStylePr>
  </w:style>
  <w:style w:type="table" w:styleId="GridTable4-Accent5">
    <w:name w:val="Grid Table 4 Accent 5"/>
    <w:basedOn w:val="TableNormal"/>
    <w:uiPriority w:val="59"/>
    <w:pPr>
      <w:spacing w:after="0"/>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fill="DAEEF3" w:themeFill="accent5" w:themeFillTint="34"/>
      </w:tcPr>
    </w:tblStylePr>
    <w:tblStylePr w:type="band1Horz">
      <w:rPr>
        <w:rFonts w:ascii="Arial" w:hAnsi="Arial"/>
        <w:color w:val="404040"/>
        <w:sz w:val="22"/>
      </w:rPr>
      <w:tblPr/>
      <w:tcPr>
        <w:shd w:val="clear" w:color="DAEEF3" w:fill="DAEEF3" w:themeFill="accent5" w:themeFillTint="34"/>
      </w:tcPr>
    </w:tblStylePr>
  </w:style>
  <w:style w:type="table" w:styleId="GridTable4-Accent6">
    <w:name w:val="Grid Table 4 Accent 6"/>
    <w:basedOn w:val="TableNormal"/>
    <w:uiPriority w:val="59"/>
    <w:pPr>
      <w:spacing w:after="0"/>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fill="FDE9D8" w:themeFill="accent6" w:themeFillTint="34"/>
      </w:tcPr>
    </w:tblStylePr>
    <w:tblStylePr w:type="band1Horz">
      <w:rPr>
        <w:rFonts w:ascii="Arial" w:hAnsi="Arial"/>
        <w:color w:val="404040"/>
        <w:sz w:val="22"/>
      </w:rPr>
      <w:tblPr/>
      <w:tcPr>
        <w:shd w:val="clear" w:color="FDE9D8" w:fill="FDE9D8" w:themeFill="accent6" w:themeFillTint="34"/>
      </w:tcPr>
    </w:tblStylePr>
  </w:style>
  <w:style w:type="table" w:styleId="GridTable5Dark-Accent2">
    <w:name w:val="Grid Table 5 Dark Accent 2"/>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fill="F2DCDC" w:themeFill="accent2" w:themeFillTint="32"/>
    </w:tblPr>
    <w:tblStylePr w:type="firstRow">
      <w:rPr>
        <w:rFonts w:ascii="Arial" w:hAnsi="Arial"/>
        <w:b/>
        <w:color w:val="FFFFFF"/>
        <w:sz w:val="22"/>
      </w:rPr>
      <w:tblPr/>
      <w:tcPr>
        <w:shd w:val="clear" w:color="C0504D" w:fill="C0504D" w:themeFill="accent2"/>
      </w:tcPr>
    </w:tblStylePr>
    <w:tblStylePr w:type="lastRow">
      <w:rPr>
        <w:rFonts w:ascii="Arial" w:hAnsi="Arial"/>
        <w:b/>
        <w:color w:val="FFFFFF"/>
        <w:sz w:val="22"/>
      </w:rPr>
      <w:tblPr/>
      <w:tcPr>
        <w:tcBorders>
          <w:top w:val="single" w:sz="4" w:space="0" w:color="FFFFFF" w:themeColor="light1"/>
        </w:tcBorders>
        <w:shd w:val="clear" w:color="C0504D" w:fill="C0504D" w:themeFill="accent2"/>
      </w:tcPr>
    </w:tblStylePr>
    <w:tblStylePr w:type="firstCol">
      <w:rPr>
        <w:rFonts w:ascii="Arial" w:hAnsi="Arial"/>
        <w:b/>
        <w:color w:val="FFFFFF"/>
        <w:sz w:val="22"/>
      </w:rPr>
      <w:tblPr/>
      <w:tcPr>
        <w:shd w:val="clear" w:color="C0504D" w:fill="C0504D" w:themeFill="accent2"/>
      </w:tcPr>
    </w:tblStylePr>
    <w:tblStylePr w:type="lastCol">
      <w:rPr>
        <w:rFonts w:ascii="Arial" w:hAnsi="Arial"/>
        <w:b/>
        <w:color w:val="FFFFFF"/>
        <w:sz w:val="22"/>
      </w:rPr>
      <w:tblPr/>
      <w:tcPr>
        <w:shd w:val="clear" w:color="C0504D" w:fill="C0504D" w:themeFill="accent2"/>
      </w:tcPr>
    </w:tblStylePr>
    <w:tblStylePr w:type="band1Vert">
      <w:tblPr/>
      <w:tcPr>
        <w:shd w:val="clear" w:color="E2AEAD" w:fill="E2AEAD" w:themeFill="accent2" w:themeFillTint="75"/>
      </w:tcPr>
    </w:tblStylePr>
    <w:tblStylePr w:type="band1Horz">
      <w:tblPr/>
      <w:tcPr>
        <w:shd w:val="clear" w:color="E2AEAD" w:fill="E2AEAD" w:themeFill="accent2" w:themeFillTint="75"/>
      </w:tcPr>
    </w:tblStylePr>
  </w:style>
  <w:style w:type="table" w:styleId="GridTable5Dark-Accent3">
    <w:name w:val="Grid Table 5 Dark Accent 3"/>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fill="EAF1DC" w:themeFill="accent3" w:themeFillTint="34"/>
    </w:tblPr>
    <w:tblStylePr w:type="firstRow">
      <w:rPr>
        <w:rFonts w:ascii="Arial" w:hAnsi="Arial"/>
        <w:b/>
        <w:color w:val="FFFFFF"/>
        <w:sz w:val="22"/>
      </w:rPr>
      <w:tblPr/>
      <w:tcPr>
        <w:shd w:val="clear" w:color="9BBB59" w:fill="9BBB59" w:themeFill="accent3"/>
      </w:tcPr>
    </w:tblStylePr>
    <w:tblStylePr w:type="lastRow">
      <w:rPr>
        <w:rFonts w:ascii="Arial" w:hAnsi="Arial"/>
        <w:b/>
        <w:color w:val="FFFFFF"/>
        <w:sz w:val="22"/>
      </w:rPr>
      <w:tblPr/>
      <w:tcPr>
        <w:tcBorders>
          <w:top w:val="single" w:sz="4" w:space="0" w:color="FFFFFF" w:themeColor="light1"/>
        </w:tcBorders>
        <w:shd w:val="clear" w:color="9BBB59" w:fill="9BBB59" w:themeFill="accent3"/>
      </w:tcPr>
    </w:tblStylePr>
    <w:tblStylePr w:type="firstCol">
      <w:rPr>
        <w:rFonts w:ascii="Arial" w:hAnsi="Arial"/>
        <w:b/>
        <w:color w:val="FFFFFF"/>
        <w:sz w:val="22"/>
      </w:rPr>
      <w:tblPr/>
      <w:tcPr>
        <w:shd w:val="clear" w:color="9BBB59" w:fill="9BBB59" w:themeFill="accent3"/>
      </w:tcPr>
    </w:tblStylePr>
    <w:tblStylePr w:type="lastCol">
      <w:rPr>
        <w:rFonts w:ascii="Arial" w:hAnsi="Arial"/>
        <w:b/>
        <w:color w:val="FFFFFF"/>
        <w:sz w:val="22"/>
      </w:rPr>
      <w:tblPr/>
      <w:tcPr>
        <w:shd w:val="clear" w:color="9BBB59" w:fill="9BBB59" w:themeFill="accent3"/>
      </w:tcPr>
    </w:tblStylePr>
    <w:tblStylePr w:type="band1Vert">
      <w:tblPr/>
      <w:tcPr>
        <w:shd w:val="clear" w:color="D0DFB2" w:fill="D0DFB2" w:themeFill="accent3" w:themeFillTint="75"/>
      </w:tcPr>
    </w:tblStylePr>
    <w:tblStylePr w:type="band1Horz">
      <w:tblPr/>
      <w:tcPr>
        <w:shd w:val="clear" w:color="D0DFB2" w:fill="D0DFB2" w:themeFill="accent3" w:themeFillTint="75"/>
      </w:tcPr>
    </w:tblStylePr>
  </w:style>
  <w:style w:type="table" w:styleId="GridTable5Dark-Accent5">
    <w:name w:val="Grid Table 5 Dark Accent 5"/>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fill="DAEEF3" w:themeFill="accent5" w:themeFillTint="34"/>
    </w:tblPr>
    <w:tblStylePr w:type="firstRow">
      <w:rPr>
        <w:rFonts w:ascii="Arial" w:hAnsi="Arial"/>
        <w:b/>
        <w:color w:val="FFFFFF"/>
        <w:sz w:val="22"/>
      </w:rPr>
      <w:tblPr/>
      <w:tcPr>
        <w:shd w:val="clear" w:color="4BACC6" w:fill="4BACC6" w:themeFill="accent5"/>
      </w:tcPr>
    </w:tblStylePr>
    <w:tblStylePr w:type="lastRow">
      <w:rPr>
        <w:rFonts w:ascii="Arial" w:hAnsi="Arial"/>
        <w:b/>
        <w:color w:val="FFFFFF"/>
        <w:sz w:val="22"/>
      </w:rPr>
      <w:tblPr/>
      <w:tcPr>
        <w:tcBorders>
          <w:top w:val="single" w:sz="4" w:space="0" w:color="FFFFFF" w:themeColor="light1"/>
        </w:tcBorders>
        <w:shd w:val="clear" w:color="4BACC6" w:fill="4BACC6" w:themeFill="accent5"/>
      </w:tcPr>
    </w:tblStylePr>
    <w:tblStylePr w:type="firstCol">
      <w:rPr>
        <w:rFonts w:ascii="Arial" w:hAnsi="Arial"/>
        <w:b/>
        <w:color w:val="FFFFFF"/>
        <w:sz w:val="22"/>
      </w:rPr>
      <w:tblPr/>
      <w:tcPr>
        <w:shd w:val="clear" w:color="4BACC6" w:fill="4BACC6" w:themeFill="accent5"/>
      </w:tcPr>
    </w:tblStylePr>
    <w:tblStylePr w:type="lastCol">
      <w:rPr>
        <w:rFonts w:ascii="Arial" w:hAnsi="Arial"/>
        <w:b/>
        <w:color w:val="FFFFFF"/>
        <w:sz w:val="22"/>
      </w:rPr>
      <w:tblPr/>
      <w:tcPr>
        <w:shd w:val="clear" w:color="4BACC6" w:fill="4BACC6" w:themeFill="accent5"/>
      </w:tcPr>
    </w:tblStylePr>
    <w:tblStylePr w:type="band1Vert">
      <w:tblPr/>
      <w:tcPr>
        <w:shd w:val="clear" w:color="ACD8E4" w:fill="ACD8E4" w:themeFill="accent5" w:themeFillTint="75"/>
      </w:tcPr>
    </w:tblStylePr>
    <w:tblStylePr w:type="band1Horz">
      <w:tblPr/>
      <w:tcPr>
        <w:shd w:val="clear" w:color="ACD8E4" w:fill="ACD8E4" w:themeFill="accent5" w:themeFillTint="75"/>
      </w:tcPr>
    </w:tblStylePr>
  </w:style>
  <w:style w:type="table" w:styleId="GridTable5Dark-Accent6">
    <w:name w:val="Grid Table 5 Dark Accent 6"/>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fill="FDE9D8" w:themeFill="accent6" w:themeFillTint="34"/>
    </w:tblPr>
    <w:tblStylePr w:type="firstRow">
      <w:rPr>
        <w:rFonts w:ascii="Arial" w:hAnsi="Arial"/>
        <w:b/>
        <w:color w:val="FFFFFF"/>
        <w:sz w:val="22"/>
      </w:rPr>
      <w:tblPr/>
      <w:tcPr>
        <w:shd w:val="clear" w:color="F79646" w:fill="F79646" w:themeFill="accent6"/>
      </w:tcPr>
    </w:tblStylePr>
    <w:tblStylePr w:type="lastRow">
      <w:rPr>
        <w:rFonts w:ascii="Arial" w:hAnsi="Arial"/>
        <w:b/>
        <w:color w:val="FFFFFF"/>
        <w:sz w:val="22"/>
      </w:rPr>
      <w:tblPr/>
      <w:tcPr>
        <w:tcBorders>
          <w:top w:val="single" w:sz="4" w:space="0" w:color="FFFFFF" w:themeColor="light1"/>
        </w:tcBorders>
        <w:shd w:val="clear" w:color="F79646" w:fill="F79646" w:themeFill="accent6"/>
      </w:tcPr>
    </w:tblStylePr>
    <w:tblStylePr w:type="firstCol">
      <w:rPr>
        <w:rFonts w:ascii="Arial" w:hAnsi="Arial"/>
        <w:b/>
        <w:color w:val="FFFFFF"/>
        <w:sz w:val="22"/>
      </w:rPr>
      <w:tblPr/>
      <w:tcPr>
        <w:shd w:val="clear" w:color="F79646" w:fill="F79646" w:themeFill="accent6"/>
      </w:tcPr>
    </w:tblStylePr>
    <w:tblStylePr w:type="lastCol">
      <w:rPr>
        <w:rFonts w:ascii="Arial" w:hAnsi="Arial"/>
        <w:b/>
        <w:color w:val="FFFFFF"/>
        <w:sz w:val="22"/>
      </w:rPr>
      <w:tblPr/>
      <w:tcPr>
        <w:shd w:val="clear" w:color="F79646" w:fill="F79646" w:themeFill="accent6"/>
      </w:tcPr>
    </w:tblStylePr>
    <w:tblStylePr w:type="band1Vert">
      <w:tblPr/>
      <w:tcPr>
        <w:shd w:val="clear" w:color="FBCEAA" w:fill="FBCEAA" w:themeFill="accent6" w:themeFillTint="75"/>
      </w:tcPr>
    </w:tblStylePr>
    <w:tblStylePr w:type="band1Horz">
      <w:tblPr/>
      <w:tcPr>
        <w:shd w:val="clear" w:color="FBCEAA" w:fill="FBCEAA" w:themeFill="accent6" w:themeFillTint="75"/>
      </w:tcPr>
    </w:tblStylePr>
  </w:style>
  <w:style w:type="table" w:styleId="GridTable6Colorful-Accent1">
    <w:name w:val="Grid Table 6 Colorful Accent 1"/>
    <w:basedOn w:val="TableNormal"/>
    <w:uiPriority w:val="99"/>
    <w:pPr>
      <w:spacing w:after="0"/>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fill="DAE5F1" w:themeFill="accent1" w:themeFillTint="34"/>
      </w:tcPr>
    </w:tblStylePr>
    <w:tblStylePr w:type="band1Horz">
      <w:rPr>
        <w:rFonts w:ascii="Arial" w:hAnsi="Arial"/>
        <w:color w:val="A6BFDD" w:themeColor="accent1" w:themeTint="80" w:themeShade="95"/>
        <w:sz w:val="22"/>
      </w:rPr>
      <w:tblPr/>
      <w:tcPr>
        <w:shd w:val="clear" w:color="DAE5F1" w:fill="DAE5F1" w:themeFill="accent1" w:themeFillTint="34"/>
      </w:tcPr>
    </w:tblStylePr>
    <w:tblStylePr w:type="band2Horz">
      <w:rPr>
        <w:rFonts w:ascii="Arial" w:hAnsi="Arial"/>
        <w:color w:val="A6BFDD" w:themeColor="accent1" w:themeTint="80" w:themeShade="95"/>
        <w:sz w:val="22"/>
      </w:rPr>
    </w:tblStylePr>
  </w:style>
  <w:style w:type="table" w:styleId="GridTable6Colorful-Accent2">
    <w:name w:val="Grid Table 6 Colorful Accent 2"/>
    <w:basedOn w:val="TableNormal"/>
    <w:uiPriority w:val="99"/>
    <w:pPr>
      <w:spacing w:after="0"/>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fill="F2DCDC" w:themeFill="accent2" w:themeFillTint="32"/>
      </w:tcPr>
    </w:tblStylePr>
    <w:tblStylePr w:type="band1Horz">
      <w:rPr>
        <w:rFonts w:ascii="Arial" w:hAnsi="Arial"/>
        <w:color w:val="D99695" w:themeColor="accent2" w:themeTint="97" w:themeShade="95"/>
        <w:sz w:val="22"/>
      </w:rPr>
      <w:tblPr/>
      <w:tcPr>
        <w:shd w:val="clear" w:color="F2DCDC" w:fill="F2DCDC" w:themeFill="accent2" w:themeFillTint="32"/>
      </w:tcPr>
    </w:tblStylePr>
    <w:tblStylePr w:type="band2Horz">
      <w:rPr>
        <w:rFonts w:ascii="Arial" w:hAnsi="Arial"/>
        <w:color w:val="D99695" w:themeColor="accent2" w:themeTint="97" w:themeShade="95"/>
        <w:sz w:val="22"/>
      </w:rPr>
    </w:tblStylePr>
  </w:style>
  <w:style w:type="table" w:styleId="GridTable6Colorful-Accent3">
    <w:name w:val="Grid Table 6 Colorful Accent 3"/>
    <w:basedOn w:val="TableNormal"/>
    <w:uiPriority w:val="99"/>
    <w:pPr>
      <w:spacing w:after="0"/>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fill="EAF1DC" w:themeFill="accent3" w:themeFillTint="34"/>
      </w:tcPr>
    </w:tblStylePr>
    <w:tblStylePr w:type="band1Horz">
      <w:rPr>
        <w:rFonts w:ascii="Arial" w:hAnsi="Arial"/>
        <w:color w:val="9ABB59" w:themeColor="accent3" w:themeTint="FE" w:themeShade="95"/>
        <w:sz w:val="22"/>
      </w:rPr>
      <w:tblPr/>
      <w:tcPr>
        <w:shd w:val="clear" w:color="EAF1DC" w:fill="EAF1DC" w:themeFill="accent3" w:themeFillTint="34"/>
      </w:tcPr>
    </w:tblStylePr>
    <w:tblStylePr w:type="band2Horz">
      <w:rPr>
        <w:rFonts w:ascii="Arial" w:hAnsi="Arial"/>
        <w:color w:val="9ABB59" w:themeColor="accent3" w:themeTint="FE" w:themeShade="95"/>
        <w:sz w:val="22"/>
      </w:rPr>
    </w:tblStylePr>
  </w:style>
  <w:style w:type="table" w:styleId="GridTable6Colorful-Accent4">
    <w:name w:val="Grid Table 6 Colorful Accent 4"/>
    <w:basedOn w:val="TableNormal"/>
    <w:uiPriority w:val="99"/>
    <w:pPr>
      <w:spacing w:after="0"/>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fill="E5DFEC" w:themeFill="accent4" w:themeFillTint="34"/>
      </w:tcPr>
    </w:tblStylePr>
    <w:tblStylePr w:type="band1Horz">
      <w:rPr>
        <w:rFonts w:ascii="Arial" w:hAnsi="Arial"/>
        <w:color w:val="B2A1C6" w:themeColor="accent4" w:themeTint="9A" w:themeShade="95"/>
        <w:sz w:val="22"/>
      </w:rPr>
      <w:tblPr/>
      <w:tcPr>
        <w:shd w:val="clear" w:color="E5DFEC" w:fill="E5DFEC" w:themeFill="accent4" w:themeFillTint="34"/>
      </w:tcPr>
    </w:tblStylePr>
    <w:tblStylePr w:type="band2Horz">
      <w:rPr>
        <w:rFonts w:ascii="Arial" w:hAnsi="Arial"/>
        <w:color w:val="B2A1C6" w:themeColor="accent4" w:themeTint="9A" w:themeShade="95"/>
        <w:sz w:val="22"/>
      </w:rPr>
    </w:tblStylePr>
  </w:style>
  <w:style w:type="table" w:styleId="GridTable6Colorful-Accent5">
    <w:name w:val="Grid Table 6 Colorful Accent 5"/>
    <w:basedOn w:val="TableNormal"/>
    <w:uiPriority w:val="99"/>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fill="DAEEF3" w:themeFill="accent5" w:themeFillTint="34"/>
      </w:tcPr>
    </w:tblStylePr>
    <w:tblStylePr w:type="band1Horz">
      <w:rPr>
        <w:rFonts w:ascii="Arial" w:hAnsi="Arial"/>
        <w:color w:val="266779" w:themeColor="accent5" w:themeShade="95"/>
        <w:sz w:val="22"/>
      </w:rPr>
      <w:tblPr/>
      <w:tcPr>
        <w:shd w:val="clear" w:color="DAEEF3" w:fill="DAEEF3" w:themeFill="accent5" w:themeFillTint="34"/>
      </w:tcPr>
    </w:tblStylePr>
    <w:tblStylePr w:type="band2Horz">
      <w:rPr>
        <w:rFonts w:ascii="Arial" w:hAnsi="Arial"/>
        <w:color w:val="266779" w:themeColor="accent5" w:themeShade="95"/>
        <w:sz w:val="22"/>
      </w:rPr>
    </w:tblStylePr>
  </w:style>
  <w:style w:type="table" w:styleId="GridTable6Colorful-Accent6">
    <w:name w:val="Grid Table 6 Colorful Accent 6"/>
    <w:basedOn w:val="TableNormal"/>
    <w:uiPriority w:val="99"/>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fill="FDE9D8" w:themeFill="accent6" w:themeFillTint="34"/>
      </w:tcPr>
    </w:tblStylePr>
    <w:tblStylePr w:type="band1Horz">
      <w:rPr>
        <w:rFonts w:ascii="Arial" w:hAnsi="Arial"/>
        <w:color w:val="266779" w:themeColor="accent5" w:themeShade="95"/>
        <w:sz w:val="22"/>
      </w:rPr>
      <w:tblPr/>
      <w:tcPr>
        <w:shd w:val="clear" w:color="FDE9D8" w:fill="FDE9D8" w:themeFill="accent6" w:themeFillTint="34"/>
      </w:tcPr>
    </w:tblStylePr>
    <w:tblStylePr w:type="band2Horz">
      <w:rPr>
        <w:rFonts w:ascii="Arial" w:hAnsi="Arial"/>
        <w:color w:val="266779" w:themeColor="accent5" w:themeShade="95"/>
        <w:sz w:val="22"/>
      </w:rPr>
    </w:tblStylePr>
  </w:style>
  <w:style w:type="table" w:styleId="GridTable7Colorful-Accent1">
    <w:name w:val="Grid Table 7 Colorful Accent 1"/>
    <w:basedOn w:val="TableNormal"/>
    <w:uiPriority w:val="99"/>
    <w:pPr>
      <w:spacing w:after="0"/>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FFFFFF"/>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FFFFFF"/>
      </w:tcPr>
    </w:tblStylePr>
    <w:tblStylePr w:type="band1Vert">
      <w:tblPr/>
      <w:tcPr>
        <w:shd w:val="clear" w:color="DAE5F1" w:fill="DAE5F1" w:themeFill="accent1" w:themeFillTint="34"/>
      </w:tcPr>
    </w:tblStylePr>
    <w:tblStylePr w:type="band1Horz">
      <w:rPr>
        <w:rFonts w:ascii="Arial" w:hAnsi="Arial"/>
        <w:color w:val="A6BFDD" w:themeColor="accent1" w:themeTint="80" w:themeShade="95"/>
        <w:sz w:val="22"/>
      </w:rPr>
      <w:tblPr/>
      <w:tcPr>
        <w:shd w:val="clear" w:color="DAE5F1" w:fill="DAE5F1" w:themeFill="accent1" w:themeFillTint="34"/>
      </w:tcPr>
    </w:tblStylePr>
    <w:tblStylePr w:type="band2Horz">
      <w:rPr>
        <w:rFonts w:ascii="Arial" w:hAnsi="Arial"/>
        <w:color w:val="A6BFDD" w:themeColor="accent1" w:themeTint="80" w:themeShade="95"/>
        <w:sz w:val="22"/>
      </w:rPr>
    </w:tblStylePr>
  </w:style>
  <w:style w:type="table" w:styleId="GridTable7Colorful-Accent2">
    <w:name w:val="Grid Table 7 Colorful Accent 2"/>
    <w:basedOn w:val="TableNormal"/>
    <w:uiPriority w:val="99"/>
    <w:pPr>
      <w:spacing w:after="0"/>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FFFFFF"/>
      </w:tcPr>
    </w:tblStylePr>
    <w:tblStylePr w:type="band1Vert">
      <w:tblPr/>
      <w:tcPr>
        <w:shd w:val="clear" w:color="F2DCDC" w:fill="F2DCDC" w:themeFill="accent2" w:themeFillTint="32"/>
      </w:tcPr>
    </w:tblStylePr>
    <w:tblStylePr w:type="band1Horz">
      <w:rPr>
        <w:rFonts w:ascii="Arial" w:hAnsi="Arial"/>
        <w:color w:val="D99695" w:themeColor="accent2" w:themeTint="97" w:themeShade="95"/>
        <w:sz w:val="22"/>
      </w:rPr>
      <w:tblPr/>
      <w:tcPr>
        <w:shd w:val="clear" w:color="F2DCDC" w:fill="F2DCDC" w:themeFill="accent2" w:themeFillTint="32"/>
      </w:tcPr>
    </w:tblStylePr>
    <w:tblStylePr w:type="band2Horz">
      <w:rPr>
        <w:rFonts w:ascii="Arial" w:hAnsi="Arial"/>
        <w:color w:val="D99695" w:themeColor="accent2" w:themeTint="97" w:themeShade="95"/>
        <w:sz w:val="22"/>
      </w:rPr>
    </w:tblStylePr>
  </w:style>
  <w:style w:type="table" w:styleId="GridTable7Colorful-Accent3">
    <w:name w:val="Grid Table 7 Colorful Accent 3"/>
    <w:basedOn w:val="TableNormal"/>
    <w:uiPriority w:val="99"/>
    <w:pPr>
      <w:spacing w:after="0"/>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FFFFFF"/>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FFFFFF"/>
      </w:tcPr>
    </w:tblStylePr>
    <w:tblStylePr w:type="band1Vert">
      <w:tblPr/>
      <w:tcPr>
        <w:shd w:val="clear" w:color="EAF1DC" w:fill="EAF1DC" w:themeFill="accent3" w:themeFillTint="34"/>
      </w:tcPr>
    </w:tblStylePr>
    <w:tblStylePr w:type="band1Horz">
      <w:rPr>
        <w:rFonts w:ascii="Arial" w:hAnsi="Arial"/>
        <w:color w:val="9ABB59" w:themeColor="accent3" w:themeTint="FE" w:themeShade="95"/>
        <w:sz w:val="22"/>
      </w:rPr>
      <w:tblPr/>
      <w:tcPr>
        <w:shd w:val="clear" w:color="EAF1DC" w:fill="EAF1DC" w:themeFill="accent3" w:themeFillTint="34"/>
      </w:tcPr>
    </w:tblStylePr>
    <w:tblStylePr w:type="band2Horz">
      <w:rPr>
        <w:rFonts w:ascii="Arial" w:hAnsi="Arial"/>
        <w:color w:val="9ABB59" w:themeColor="accent3" w:themeTint="FE" w:themeShade="95"/>
        <w:sz w:val="22"/>
      </w:rPr>
    </w:tblStylePr>
  </w:style>
  <w:style w:type="table" w:styleId="GridTable7Colorful-Accent4">
    <w:name w:val="Grid Table 7 Colorful Accent 4"/>
    <w:basedOn w:val="TableNormal"/>
    <w:uiPriority w:val="99"/>
    <w:pPr>
      <w:spacing w:after="0"/>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FFFFFF"/>
      </w:tcPr>
    </w:tblStylePr>
    <w:tblStylePr w:type="band1Vert">
      <w:tblPr/>
      <w:tcPr>
        <w:shd w:val="clear" w:color="E5DFEC" w:fill="E5DFEC" w:themeFill="accent4" w:themeFillTint="34"/>
      </w:tcPr>
    </w:tblStylePr>
    <w:tblStylePr w:type="band1Horz">
      <w:rPr>
        <w:rFonts w:ascii="Arial" w:hAnsi="Arial"/>
        <w:color w:val="B2A1C6" w:themeColor="accent4" w:themeTint="9A" w:themeShade="95"/>
        <w:sz w:val="22"/>
      </w:rPr>
      <w:tblPr/>
      <w:tcPr>
        <w:shd w:val="clear" w:color="E5DFEC" w:fill="E5DFEC" w:themeFill="accent4" w:themeFillTint="34"/>
      </w:tcPr>
    </w:tblStylePr>
    <w:tblStylePr w:type="band2Horz">
      <w:rPr>
        <w:rFonts w:ascii="Arial" w:hAnsi="Arial"/>
        <w:color w:val="B2A1C6" w:themeColor="accent4" w:themeTint="9A" w:themeShade="95"/>
        <w:sz w:val="22"/>
      </w:rPr>
    </w:tblStylePr>
  </w:style>
  <w:style w:type="table" w:styleId="GridTable7Colorful-Accent5">
    <w:name w:val="Grid Table 7 Colorful Accent 5"/>
    <w:basedOn w:val="TableNormal"/>
    <w:uiPriority w:val="99"/>
    <w:pPr>
      <w:spacing w:after="0"/>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FFFFFF"/>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FFFFFF"/>
      </w:tcPr>
    </w:tblStylePr>
    <w:tblStylePr w:type="band1Vert">
      <w:tblPr/>
      <w:tcPr>
        <w:shd w:val="clear" w:color="DAEEF3" w:fill="DAEEF3" w:themeFill="accent5" w:themeFillTint="34"/>
      </w:tcPr>
    </w:tblStylePr>
    <w:tblStylePr w:type="band1Horz">
      <w:rPr>
        <w:rFonts w:ascii="Arial" w:hAnsi="Arial"/>
        <w:color w:val="266779" w:themeColor="accent5" w:themeShade="95"/>
        <w:sz w:val="22"/>
      </w:rPr>
      <w:tblPr/>
      <w:tcPr>
        <w:shd w:val="clear" w:color="DAEEF3" w:fill="DAEEF3" w:themeFill="accent5" w:themeFillTint="34"/>
      </w:tcPr>
    </w:tblStylePr>
    <w:tblStylePr w:type="band2Horz">
      <w:rPr>
        <w:rFonts w:ascii="Arial" w:hAnsi="Arial"/>
        <w:color w:val="266779" w:themeColor="accent5" w:themeShade="95"/>
        <w:sz w:val="22"/>
      </w:rPr>
    </w:tblStylePr>
  </w:style>
  <w:style w:type="table" w:styleId="GridTable7Colorful-Accent6">
    <w:name w:val="Grid Table 7 Colorful Accent 6"/>
    <w:basedOn w:val="TableNormal"/>
    <w:uiPriority w:val="99"/>
    <w:pPr>
      <w:spacing w:after="0"/>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FFFFFF"/>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FFFFFF"/>
      </w:tcPr>
    </w:tblStylePr>
    <w:tblStylePr w:type="band1Vert">
      <w:tblPr/>
      <w:tcPr>
        <w:shd w:val="clear" w:color="FDE9D8" w:fill="FDE9D8" w:themeFill="accent6" w:themeFillTint="34"/>
      </w:tcPr>
    </w:tblStylePr>
    <w:tblStylePr w:type="band1Horz">
      <w:rPr>
        <w:rFonts w:ascii="Arial" w:hAnsi="Arial"/>
        <w:color w:val="B15407" w:themeColor="accent6" w:themeShade="95"/>
        <w:sz w:val="22"/>
      </w:rPr>
      <w:tblPr/>
      <w:tcPr>
        <w:shd w:val="clear" w:color="FDE9D8" w:fill="FDE9D8" w:themeFill="accent6" w:themeFillTint="34"/>
      </w:tcPr>
    </w:tblStylePr>
    <w:tblStylePr w:type="band2Horz">
      <w:rPr>
        <w:rFonts w:ascii="Arial" w:hAnsi="Arial"/>
        <w:color w:val="B15407" w:themeColor="accent6" w:themeShade="95"/>
        <w:sz w:val="22"/>
      </w:rPr>
    </w:tblStylePr>
  </w:style>
  <w:style w:type="table" w:styleId="ListTable1Light-Accent1">
    <w:name w:val="List Table 1 Light Accent 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fill="D2DFEE" w:themeFill="accent1" w:themeFillTint="40"/>
      </w:tcPr>
    </w:tblStylePr>
    <w:tblStylePr w:type="band1Horz">
      <w:tblPr/>
      <w:tcPr>
        <w:shd w:val="clear" w:color="D2DFEE" w:fill="D2DFEE" w:themeFill="accent1" w:themeFillTint="40"/>
      </w:tcPr>
    </w:tblStylePr>
  </w:style>
  <w:style w:type="table" w:styleId="ListTable1Light-Accent2">
    <w:name w:val="List Table 1 Light Accent 2"/>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fill="EFD2D2" w:themeFill="accent2" w:themeFillTint="40"/>
      </w:tcPr>
    </w:tblStylePr>
    <w:tblStylePr w:type="band1Horz">
      <w:tblPr/>
      <w:tcPr>
        <w:shd w:val="clear" w:color="EFD2D2" w:fill="EFD2D2" w:themeFill="accent2" w:themeFillTint="40"/>
      </w:tcPr>
    </w:tblStylePr>
  </w:style>
  <w:style w:type="table" w:styleId="ListTable1Light-Accent3">
    <w:name w:val="List Table 1 Light Accent 3"/>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fill="E5EED5" w:themeFill="accent3" w:themeFillTint="40"/>
      </w:tcPr>
    </w:tblStylePr>
    <w:tblStylePr w:type="band1Horz">
      <w:tblPr/>
      <w:tcPr>
        <w:shd w:val="clear" w:color="E5EED5" w:fill="E5EED5" w:themeFill="accent3" w:themeFillTint="40"/>
      </w:tcPr>
    </w:tblStylePr>
  </w:style>
  <w:style w:type="table" w:styleId="ListTable1Light-Accent4">
    <w:name w:val="List Table 1 Light Accent 4"/>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fill="DFD8E7" w:themeFill="accent4" w:themeFillTint="40"/>
      </w:tcPr>
    </w:tblStylePr>
    <w:tblStylePr w:type="band1Horz">
      <w:tblPr/>
      <w:tcPr>
        <w:shd w:val="clear" w:color="DFD8E7" w:fill="DFD8E7" w:themeFill="accent4" w:themeFillTint="40"/>
      </w:tcPr>
    </w:tblStylePr>
  </w:style>
  <w:style w:type="table" w:styleId="ListTable1Light-Accent5">
    <w:name w:val="List Table 1 Light Accent 5"/>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fill="D1EAF0" w:themeFill="accent5" w:themeFillTint="40"/>
      </w:tcPr>
    </w:tblStylePr>
    <w:tblStylePr w:type="band1Horz">
      <w:tblPr/>
      <w:tcPr>
        <w:shd w:val="clear" w:color="D1EAF0" w:fill="D1EAF0" w:themeFill="accent5" w:themeFillTint="40"/>
      </w:tcPr>
    </w:tblStylePr>
  </w:style>
  <w:style w:type="table" w:styleId="ListTable1Light-Accent6">
    <w:name w:val="List Table 1 Light Accent 6"/>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fill="FDE4D0" w:themeFill="accent6" w:themeFillTint="40"/>
      </w:tcPr>
    </w:tblStylePr>
    <w:tblStylePr w:type="band1Horz">
      <w:tblPr/>
      <w:tcPr>
        <w:shd w:val="clear" w:color="FDE4D0" w:fill="FDE4D0" w:themeFill="accent6" w:themeFillTint="40"/>
      </w:tcPr>
    </w:tblStylePr>
  </w:style>
  <w:style w:type="table" w:styleId="ListTable2-Accent1">
    <w:name w:val="List Table 2 Accent 1"/>
    <w:basedOn w:val="TableNormal"/>
    <w:uiPriority w:val="99"/>
    <w:pPr>
      <w:spacing w:after="0"/>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fill="D2DFEE" w:themeFill="accent1" w:themeFillTint="40"/>
      </w:tcPr>
    </w:tblStylePr>
    <w:tblStylePr w:type="band1Horz">
      <w:rPr>
        <w:rFonts w:ascii="Arial" w:hAnsi="Arial"/>
        <w:color w:val="404040"/>
        <w:sz w:val="22"/>
      </w:rPr>
      <w:tblPr/>
      <w:tcPr>
        <w:shd w:val="clear" w:color="D2DFEE" w:fill="D2DFEE" w:themeFill="accent1" w:themeFillTint="40"/>
      </w:tcPr>
    </w:tblStylePr>
  </w:style>
  <w:style w:type="table" w:styleId="ListTable2-Accent2">
    <w:name w:val="List Table 2 Accent 2"/>
    <w:basedOn w:val="TableNormal"/>
    <w:uiPriority w:val="99"/>
    <w:pPr>
      <w:spacing w:after="0"/>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fill="EFD2D2" w:themeFill="accent2" w:themeFillTint="40"/>
      </w:tcPr>
    </w:tblStylePr>
    <w:tblStylePr w:type="band1Horz">
      <w:rPr>
        <w:rFonts w:ascii="Arial" w:hAnsi="Arial"/>
        <w:color w:val="404040"/>
        <w:sz w:val="22"/>
      </w:rPr>
      <w:tblPr/>
      <w:tcPr>
        <w:shd w:val="clear" w:color="EFD2D2" w:fill="EFD2D2" w:themeFill="accent2" w:themeFillTint="40"/>
      </w:tcPr>
    </w:tblStylePr>
  </w:style>
  <w:style w:type="table" w:styleId="ListTable2-Accent3">
    <w:name w:val="List Table 2 Accent 3"/>
    <w:basedOn w:val="TableNormal"/>
    <w:uiPriority w:val="99"/>
    <w:pPr>
      <w:spacing w:after="0"/>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fill="E5EED5" w:themeFill="accent3" w:themeFillTint="40"/>
      </w:tcPr>
    </w:tblStylePr>
    <w:tblStylePr w:type="band1Horz">
      <w:rPr>
        <w:rFonts w:ascii="Arial" w:hAnsi="Arial"/>
        <w:color w:val="404040"/>
        <w:sz w:val="22"/>
      </w:rPr>
      <w:tblPr/>
      <w:tcPr>
        <w:shd w:val="clear" w:color="E5EED5" w:fill="E5EED5" w:themeFill="accent3" w:themeFillTint="40"/>
      </w:tcPr>
    </w:tblStylePr>
  </w:style>
  <w:style w:type="table" w:styleId="ListTable2-Accent4">
    <w:name w:val="List Table 2 Accent 4"/>
    <w:basedOn w:val="TableNormal"/>
    <w:uiPriority w:val="99"/>
    <w:pPr>
      <w:spacing w:after="0"/>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fill="DFD8E7" w:themeFill="accent4" w:themeFillTint="40"/>
      </w:tcPr>
    </w:tblStylePr>
    <w:tblStylePr w:type="band1Horz">
      <w:rPr>
        <w:rFonts w:ascii="Arial" w:hAnsi="Arial"/>
        <w:color w:val="404040"/>
        <w:sz w:val="22"/>
      </w:rPr>
      <w:tblPr/>
      <w:tcPr>
        <w:shd w:val="clear" w:color="DFD8E7" w:fill="DFD8E7" w:themeFill="accent4" w:themeFillTint="40"/>
      </w:tcPr>
    </w:tblStylePr>
  </w:style>
  <w:style w:type="table" w:styleId="ListTable2-Accent5">
    <w:name w:val="List Table 2 Accent 5"/>
    <w:basedOn w:val="TableNormal"/>
    <w:uiPriority w:val="99"/>
    <w:pPr>
      <w:spacing w:after="0"/>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fill="D1EAF0" w:themeFill="accent5" w:themeFillTint="40"/>
      </w:tcPr>
    </w:tblStylePr>
    <w:tblStylePr w:type="band1Horz">
      <w:rPr>
        <w:rFonts w:ascii="Arial" w:hAnsi="Arial"/>
        <w:color w:val="404040"/>
        <w:sz w:val="22"/>
      </w:rPr>
      <w:tblPr/>
      <w:tcPr>
        <w:shd w:val="clear" w:color="D1EAF0" w:fill="D1EAF0" w:themeFill="accent5" w:themeFillTint="40"/>
      </w:tcPr>
    </w:tblStylePr>
  </w:style>
  <w:style w:type="table" w:styleId="ListTable2-Accent6">
    <w:name w:val="List Table 2 Accent 6"/>
    <w:basedOn w:val="TableNormal"/>
    <w:uiPriority w:val="99"/>
    <w:pPr>
      <w:spacing w:after="0"/>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fill="FDE4D0" w:themeFill="accent6" w:themeFillTint="40"/>
      </w:tcPr>
    </w:tblStylePr>
    <w:tblStylePr w:type="band1Horz">
      <w:rPr>
        <w:rFonts w:ascii="Arial" w:hAnsi="Arial"/>
        <w:color w:val="404040"/>
        <w:sz w:val="22"/>
      </w:rPr>
      <w:tblPr/>
      <w:tcPr>
        <w:shd w:val="clear" w:color="FDE4D0" w:fill="FDE4D0" w:themeFill="accent6" w:themeFillTint="40"/>
      </w:tcPr>
    </w:tblStylePr>
  </w:style>
  <w:style w:type="table" w:styleId="ListTable3-Accent1">
    <w:name w:val="List Table 3 Accent 1"/>
    <w:basedOn w:val="TableNormal"/>
    <w:uiPriority w:val="99"/>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styleId="ListTable3-Accent2">
    <w:name w:val="List Table 3 Accent 2"/>
    <w:basedOn w:val="TableNormal"/>
    <w:uiPriority w:val="99"/>
    <w:pPr>
      <w:spacing w:after="0"/>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styleId="ListTable3-Accent3">
    <w:name w:val="List Table 3 Accent 3"/>
    <w:basedOn w:val="TableNormal"/>
    <w:uiPriority w:val="99"/>
    <w:pPr>
      <w:spacing w:after="0"/>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styleId="ListTable3-Accent4">
    <w:name w:val="List Table 3 Accent 4"/>
    <w:basedOn w:val="TableNormal"/>
    <w:uiPriority w:val="99"/>
    <w:pPr>
      <w:spacing w:after="0"/>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styleId="ListTable3-Accent5">
    <w:name w:val="List Table 3 Accent 5"/>
    <w:basedOn w:val="TableNormal"/>
    <w:uiPriority w:val="99"/>
    <w:pPr>
      <w:spacing w:after="0"/>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styleId="ListTable3-Accent6">
    <w:name w:val="List Table 3 Accent 6"/>
    <w:basedOn w:val="TableNormal"/>
    <w:uiPriority w:val="99"/>
    <w:pPr>
      <w:spacing w:after="0"/>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Accent1">
    <w:name w:val="List Table 4 Accent 1"/>
    <w:basedOn w:val="TableNormal"/>
    <w:uiPriority w:val="99"/>
    <w:pPr>
      <w:spacing w:after="0"/>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fill="D2DFEE" w:themeFill="accent1" w:themeFillTint="40"/>
      </w:tcPr>
    </w:tblStylePr>
    <w:tblStylePr w:type="band1Horz">
      <w:rPr>
        <w:rFonts w:ascii="Arial" w:hAnsi="Arial"/>
        <w:color w:val="404040"/>
        <w:sz w:val="22"/>
      </w:rPr>
      <w:tblPr/>
      <w:tcPr>
        <w:shd w:val="clear" w:color="D2DFEE" w:fill="D2DFEE" w:themeFill="accent1" w:themeFillTint="40"/>
      </w:tcPr>
    </w:tblStylePr>
  </w:style>
  <w:style w:type="table" w:styleId="ListTable4-Accent2">
    <w:name w:val="List Table 4 Accent 2"/>
    <w:basedOn w:val="TableNormal"/>
    <w:uiPriority w:val="99"/>
    <w:pPr>
      <w:spacing w:after="0"/>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fill="EFD2D2" w:themeFill="accent2" w:themeFillTint="40"/>
      </w:tcPr>
    </w:tblStylePr>
    <w:tblStylePr w:type="band1Horz">
      <w:rPr>
        <w:rFonts w:ascii="Arial" w:hAnsi="Arial"/>
        <w:color w:val="404040"/>
        <w:sz w:val="22"/>
      </w:rPr>
      <w:tblPr/>
      <w:tcPr>
        <w:shd w:val="clear" w:color="EFD2D2" w:fill="EFD2D2" w:themeFill="accent2" w:themeFillTint="40"/>
      </w:tcPr>
    </w:tblStylePr>
  </w:style>
  <w:style w:type="table" w:styleId="ListTable4-Accent3">
    <w:name w:val="List Table 4 Accent 3"/>
    <w:basedOn w:val="TableNormal"/>
    <w:uiPriority w:val="99"/>
    <w:pPr>
      <w:spacing w:after="0"/>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fill="E5EED5" w:themeFill="accent3" w:themeFillTint="40"/>
      </w:tcPr>
    </w:tblStylePr>
    <w:tblStylePr w:type="band1Horz">
      <w:rPr>
        <w:rFonts w:ascii="Arial" w:hAnsi="Arial"/>
        <w:color w:val="404040"/>
        <w:sz w:val="22"/>
      </w:rPr>
      <w:tblPr/>
      <w:tcPr>
        <w:shd w:val="clear" w:color="E5EED5" w:fill="E5EED5" w:themeFill="accent3" w:themeFillTint="40"/>
      </w:tcPr>
    </w:tblStylePr>
  </w:style>
  <w:style w:type="table" w:styleId="ListTable4-Accent4">
    <w:name w:val="List Table 4 Accent 4"/>
    <w:basedOn w:val="TableNormal"/>
    <w:uiPriority w:val="99"/>
    <w:pPr>
      <w:spacing w:after="0"/>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fill="DFD8E7" w:themeFill="accent4" w:themeFillTint="40"/>
      </w:tcPr>
    </w:tblStylePr>
    <w:tblStylePr w:type="band1Horz">
      <w:rPr>
        <w:rFonts w:ascii="Arial" w:hAnsi="Arial"/>
        <w:color w:val="404040"/>
        <w:sz w:val="22"/>
      </w:rPr>
      <w:tblPr/>
      <w:tcPr>
        <w:shd w:val="clear" w:color="DFD8E7" w:fill="DFD8E7" w:themeFill="accent4" w:themeFillTint="40"/>
      </w:tcPr>
    </w:tblStylePr>
  </w:style>
  <w:style w:type="table" w:styleId="ListTable4-Accent5">
    <w:name w:val="List Table 4 Accent 5"/>
    <w:basedOn w:val="TableNormal"/>
    <w:uiPriority w:val="99"/>
    <w:pPr>
      <w:spacing w:after="0"/>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fill="D1EAF0" w:themeFill="accent5" w:themeFillTint="40"/>
      </w:tcPr>
    </w:tblStylePr>
    <w:tblStylePr w:type="band1Horz">
      <w:rPr>
        <w:rFonts w:ascii="Arial" w:hAnsi="Arial"/>
        <w:color w:val="404040"/>
        <w:sz w:val="22"/>
      </w:rPr>
      <w:tblPr/>
      <w:tcPr>
        <w:shd w:val="clear" w:color="D1EAF0" w:fill="D1EAF0" w:themeFill="accent5" w:themeFillTint="40"/>
      </w:tcPr>
    </w:tblStylePr>
  </w:style>
  <w:style w:type="table" w:styleId="ListTable4-Accent6">
    <w:name w:val="List Table 4 Accent 6"/>
    <w:basedOn w:val="TableNormal"/>
    <w:uiPriority w:val="99"/>
    <w:pPr>
      <w:spacing w:after="0"/>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fill="FDE4D0" w:themeFill="accent6" w:themeFillTint="40"/>
      </w:tcPr>
    </w:tblStylePr>
    <w:tblStylePr w:type="band1Horz">
      <w:rPr>
        <w:rFonts w:ascii="Arial" w:hAnsi="Arial"/>
        <w:color w:val="404040"/>
        <w:sz w:val="22"/>
      </w:rPr>
      <w:tblPr/>
      <w:tcPr>
        <w:shd w:val="clear" w:color="FDE4D0" w:fill="FDE4D0" w:themeFill="accent6" w:themeFillTint="40"/>
      </w:tcPr>
    </w:tblStylePr>
  </w:style>
  <w:style w:type="table" w:styleId="ListTable5Dark-Accent1">
    <w:name w:val="List Table 5 Dark Accent 1"/>
    <w:basedOn w:val="TableNormal"/>
    <w:uiPriority w:val="99"/>
    <w:pPr>
      <w:spacing w:after="0"/>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fill="4F81BD" w:themeFill="accent1"/>
      </w:tcPr>
    </w:tblStylePr>
    <w:tblStylePr w:type="band2Horz">
      <w:tblPr/>
      <w:tcPr>
        <w:tcBorders>
          <w:top w:val="single" w:sz="4" w:space="0" w:color="FFFFFF" w:themeColor="light1"/>
          <w:bottom w:val="single" w:sz="4" w:space="0" w:color="FFFFFF" w:themeColor="light1"/>
        </w:tcBorders>
        <w:shd w:val="clear" w:color="4F81BD" w:fill="4F81BD" w:themeFill="accent1"/>
      </w:tcPr>
    </w:tblStylePr>
  </w:style>
  <w:style w:type="table" w:styleId="ListTable5Dark-Accent2">
    <w:name w:val="List Table 5 Dark Accent 2"/>
    <w:basedOn w:val="TableNormal"/>
    <w:uiPriority w:val="99"/>
    <w:pPr>
      <w:spacing w:after="0"/>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fill="D99695" w:themeFill="accent2" w:themeFillTint="97"/>
      </w:tcPr>
    </w:tblStylePr>
  </w:style>
  <w:style w:type="table" w:styleId="ListTable5Dark-Accent3">
    <w:name w:val="List Table 5 Dark Accent 3"/>
    <w:basedOn w:val="TableNormal"/>
    <w:uiPriority w:val="99"/>
    <w:pPr>
      <w:spacing w:after="0"/>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fill="C3D69B" w:themeFill="accent3" w:themeFillTint="98"/>
      </w:tcPr>
    </w:tblStylePr>
  </w:style>
  <w:style w:type="table" w:styleId="ListTable5Dark-Accent4">
    <w:name w:val="List Table 5 Dark Accent 4"/>
    <w:basedOn w:val="TableNormal"/>
    <w:uiPriority w:val="99"/>
    <w:pPr>
      <w:spacing w:after="0"/>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fill="B2A1C6" w:themeFill="accent4" w:themeFillTint="9A"/>
      </w:tcPr>
    </w:tblStylePr>
  </w:style>
  <w:style w:type="table" w:styleId="ListTable5Dark-Accent5">
    <w:name w:val="List Table 5 Dark Accent 5"/>
    <w:basedOn w:val="TableNormal"/>
    <w:uiPriority w:val="99"/>
    <w:pPr>
      <w:spacing w:after="0"/>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fill="92CCDC" w:themeFill="accent5" w:themeFillTint="9A"/>
      </w:tcPr>
    </w:tblStylePr>
  </w:style>
  <w:style w:type="table" w:styleId="ListTable5Dark-Accent6">
    <w:name w:val="List Table 5 Dark Accent 6"/>
    <w:basedOn w:val="TableNormal"/>
    <w:uiPriority w:val="99"/>
    <w:pPr>
      <w:spacing w:after="0"/>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fill="FAC090" w:themeFill="accent6" w:themeFillTint="98"/>
      </w:tcPr>
    </w:tblStylePr>
  </w:style>
  <w:style w:type="table" w:styleId="ListTable6Colorful-Accent1">
    <w:name w:val="List Table 6 Colorful Accent 1"/>
    <w:basedOn w:val="TableNormal"/>
    <w:uiPriority w:val="99"/>
    <w:pPr>
      <w:spacing w:after="0"/>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fill="D2DFEE" w:themeFill="accent1" w:themeFillTint="40"/>
      </w:tcPr>
    </w:tblStylePr>
    <w:tblStylePr w:type="band1Horz">
      <w:rPr>
        <w:rFonts w:ascii="Arial" w:hAnsi="Arial"/>
        <w:color w:val="2A4A71" w:themeColor="accent1" w:themeShade="95"/>
        <w:sz w:val="22"/>
      </w:rPr>
      <w:tblPr/>
      <w:tcPr>
        <w:shd w:val="clear" w:color="D2DFEE" w:fill="D2DFEE" w:themeFill="accent1" w:themeFillTint="40"/>
      </w:tcPr>
    </w:tblStylePr>
    <w:tblStylePr w:type="band2Horz">
      <w:rPr>
        <w:rFonts w:ascii="Arial" w:hAnsi="Arial"/>
        <w:color w:val="2A4A71" w:themeColor="accent1" w:themeShade="95"/>
        <w:sz w:val="22"/>
      </w:rPr>
    </w:tblStylePr>
  </w:style>
  <w:style w:type="table" w:styleId="ListTable6Colorful-Accent2">
    <w:name w:val="List Table 6 Colorful Accent 2"/>
    <w:basedOn w:val="TableNormal"/>
    <w:uiPriority w:val="99"/>
    <w:pPr>
      <w:spacing w:after="0"/>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fill="EFD2D2" w:themeFill="accent2" w:themeFillTint="40"/>
      </w:tcPr>
    </w:tblStylePr>
    <w:tblStylePr w:type="band1Horz">
      <w:rPr>
        <w:rFonts w:ascii="Arial" w:hAnsi="Arial"/>
        <w:color w:val="D99695" w:themeColor="accent2" w:themeTint="97" w:themeShade="95"/>
        <w:sz w:val="22"/>
      </w:rPr>
      <w:tblPr/>
      <w:tcPr>
        <w:shd w:val="clear" w:color="EFD2D2" w:fill="EFD2D2" w:themeFill="accent2" w:themeFillTint="40"/>
      </w:tcPr>
    </w:tblStylePr>
    <w:tblStylePr w:type="band2Horz">
      <w:rPr>
        <w:rFonts w:ascii="Arial" w:hAnsi="Arial"/>
        <w:color w:val="D99695" w:themeColor="accent2" w:themeTint="97" w:themeShade="95"/>
        <w:sz w:val="22"/>
      </w:rPr>
    </w:tblStylePr>
  </w:style>
  <w:style w:type="table" w:styleId="ListTable6Colorful-Accent3">
    <w:name w:val="List Table 6 Colorful Accent 3"/>
    <w:basedOn w:val="TableNormal"/>
    <w:uiPriority w:val="99"/>
    <w:pPr>
      <w:spacing w:after="0"/>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fill="E5EED5" w:themeFill="accent3" w:themeFillTint="40"/>
      </w:tcPr>
    </w:tblStylePr>
    <w:tblStylePr w:type="band1Horz">
      <w:rPr>
        <w:rFonts w:ascii="Arial" w:hAnsi="Arial"/>
        <w:color w:val="C3D69B" w:themeColor="accent3" w:themeTint="98" w:themeShade="95"/>
        <w:sz w:val="22"/>
      </w:rPr>
      <w:tblPr/>
      <w:tcPr>
        <w:shd w:val="clear" w:color="E5EED5" w:fill="E5EED5" w:themeFill="accent3" w:themeFillTint="40"/>
      </w:tcPr>
    </w:tblStylePr>
    <w:tblStylePr w:type="band2Horz">
      <w:rPr>
        <w:rFonts w:ascii="Arial" w:hAnsi="Arial"/>
        <w:color w:val="C3D69B" w:themeColor="accent3" w:themeTint="98" w:themeShade="95"/>
        <w:sz w:val="22"/>
      </w:rPr>
    </w:tblStylePr>
  </w:style>
  <w:style w:type="table" w:styleId="ListTable6Colorful-Accent4">
    <w:name w:val="List Table 6 Colorful Accent 4"/>
    <w:basedOn w:val="TableNormal"/>
    <w:uiPriority w:val="99"/>
    <w:pPr>
      <w:spacing w:after="0"/>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fill="DFD8E7" w:themeFill="accent4" w:themeFillTint="40"/>
      </w:tcPr>
    </w:tblStylePr>
    <w:tblStylePr w:type="band1Horz">
      <w:rPr>
        <w:rFonts w:ascii="Arial" w:hAnsi="Arial"/>
        <w:color w:val="B2A1C6" w:themeColor="accent4" w:themeTint="9A" w:themeShade="95"/>
        <w:sz w:val="22"/>
      </w:rPr>
      <w:tblPr/>
      <w:tcPr>
        <w:shd w:val="clear" w:color="DFD8E7" w:fill="DFD8E7" w:themeFill="accent4" w:themeFillTint="40"/>
      </w:tcPr>
    </w:tblStylePr>
    <w:tblStylePr w:type="band2Horz">
      <w:rPr>
        <w:rFonts w:ascii="Arial" w:hAnsi="Arial"/>
        <w:color w:val="B2A1C6" w:themeColor="accent4" w:themeTint="9A" w:themeShade="95"/>
        <w:sz w:val="22"/>
      </w:rPr>
    </w:tblStylePr>
  </w:style>
  <w:style w:type="table" w:styleId="ListTable6Colorful-Accent5">
    <w:name w:val="List Table 6 Colorful Accent 5"/>
    <w:basedOn w:val="TableNormal"/>
    <w:uiPriority w:val="99"/>
    <w:pPr>
      <w:spacing w:after="0"/>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fill="D1EAF0" w:themeFill="accent5" w:themeFillTint="40"/>
      </w:tcPr>
    </w:tblStylePr>
    <w:tblStylePr w:type="band1Horz">
      <w:rPr>
        <w:rFonts w:ascii="Arial" w:hAnsi="Arial"/>
        <w:color w:val="92CCDC" w:themeColor="accent5" w:themeTint="9A" w:themeShade="95"/>
        <w:sz w:val="22"/>
      </w:rPr>
      <w:tblPr/>
      <w:tcPr>
        <w:shd w:val="clear" w:color="D1EAF0" w:fill="D1EAF0" w:themeFill="accent5" w:themeFillTint="40"/>
      </w:tcPr>
    </w:tblStylePr>
    <w:tblStylePr w:type="band2Horz">
      <w:rPr>
        <w:rFonts w:ascii="Arial" w:hAnsi="Arial"/>
        <w:color w:val="92CCDC" w:themeColor="accent5" w:themeTint="9A" w:themeShade="95"/>
        <w:sz w:val="22"/>
      </w:rPr>
    </w:tblStylePr>
  </w:style>
  <w:style w:type="table" w:styleId="ListTable6Colorful-Accent6">
    <w:name w:val="List Table 6 Colorful Accent 6"/>
    <w:basedOn w:val="TableNormal"/>
    <w:uiPriority w:val="99"/>
    <w:pPr>
      <w:spacing w:after="0"/>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fill="FDE4D0" w:themeFill="accent6" w:themeFillTint="40"/>
      </w:tcPr>
    </w:tblStylePr>
    <w:tblStylePr w:type="band1Horz">
      <w:rPr>
        <w:rFonts w:ascii="Arial" w:hAnsi="Arial"/>
        <w:color w:val="FAC090" w:themeColor="accent6" w:themeTint="98" w:themeShade="95"/>
        <w:sz w:val="22"/>
      </w:rPr>
      <w:tblPr/>
      <w:tcPr>
        <w:shd w:val="clear" w:color="FDE4D0" w:fill="FDE4D0" w:themeFill="accent6" w:themeFillTint="40"/>
      </w:tcPr>
    </w:tblStylePr>
    <w:tblStylePr w:type="band2Horz">
      <w:rPr>
        <w:rFonts w:ascii="Arial" w:hAnsi="Arial"/>
        <w:color w:val="FAC090" w:themeColor="accent6" w:themeTint="98" w:themeShade="95"/>
        <w:sz w:val="22"/>
      </w:rPr>
    </w:tblStylePr>
  </w:style>
  <w:style w:type="table" w:styleId="ListTable7Colorful-Accent1">
    <w:name w:val="List Table 7 Colorful Accent 1"/>
    <w:basedOn w:val="TableNormal"/>
    <w:uiPriority w:val="99"/>
    <w:pPr>
      <w:spacing w:after="0"/>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FFFFFF"/>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FFFFFF"/>
      </w:tcPr>
    </w:tblStylePr>
    <w:tblStylePr w:type="band1Vert">
      <w:tblPr/>
      <w:tcPr>
        <w:shd w:val="clear" w:color="D2DFEE" w:fill="D2DFEE" w:themeFill="accent1" w:themeFillTint="40"/>
      </w:tcPr>
    </w:tblStylePr>
    <w:tblStylePr w:type="band1Horz">
      <w:rPr>
        <w:rFonts w:ascii="Arial" w:hAnsi="Arial"/>
        <w:color w:val="2A4A71" w:themeColor="accent1" w:themeShade="95"/>
        <w:sz w:val="22"/>
      </w:rPr>
      <w:tblPr/>
      <w:tcPr>
        <w:shd w:val="clear" w:color="D2DFEE" w:fill="D2DFEE" w:themeFill="accent1" w:themeFillTint="40"/>
      </w:tcPr>
    </w:tblStylePr>
    <w:tblStylePr w:type="band2Horz">
      <w:rPr>
        <w:rFonts w:ascii="Arial" w:hAnsi="Arial"/>
        <w:color w:val="2A4A71" w:themeColor="accent1" w:themeShade="95"/>
        <w:sz w:val="22"/>
      </w:rPr>
    </w:tblStylePr>
  </w:style>
  <w:style w:type="table" w:styleId="ListTable7Colorful-Accent2">
    <w:name w:val="List Table 7 Colorful Accent 2"/>
    <w:basedOn w:val="TableNormal"/>
    <w:uiPriority w:val="99"/>
    <w:pPr>
      <w:spacing w:after="0"/>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FFFFFF"/>
      </w:tcPr>
    </w:tblStylePr>
    <w:tblStylePr w:type="band1Vert">
      <w:tblPr/>
      <w:tcPr>
        <w:shd w:val="clear" w:color="EFD2D2" w:fill="EFD2D2" w:themeFill="accent2" w:themeFillTint="40"/>
      </w:tcPr>
    </w:tblStylePr>
    <w:tblStylePr w:type="band1Horz">
      <w:rPr>
        <w:rFonts w:ascii="Arial" w:hAnsi="Arial"/>
        <w:color w:val="D99695" w:themeColor="accent2" w:themeTint="97" w:themeShade="95"/>
        <w:sz w:val="22"/>
      </w:rPr>
      <w:tblPr/>
      <w:tcPr>
        <w:shd w:val="clear" w:color="EFD2D2" w:fill="EFD2D2" w:themeFill="accent2" w:themeFillTint="40"/>
      </w:tcPr>
    </w:tblStylePr>
    <w:tblStylePr w:type="band2Horz">
      <w:rPr>
        <w:rFonts w:ascii="Arial" w:hAnsi="Arial"/>
        <w:color w:val="D99695" w:themeColor="accent2" w:themeTint="97" w:themeShade="95"/>
        <w:sz w:val="22"/>
      </w:rPr>
    </w:tblStylePr>
  </w:style>
  <w:style w:type="table" w:styleId="ListTable7Colorful-Accent3">
    <w:name w:val="List Table 7 Colorful Accent 3"/>
    <w:basedOn w:val="TableNormal"/>
    <w:uiPriority w:val="99"/>
    <w:pPr>
      <w:spacing w:after="0"/>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FFFFFF"/>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FFFFFF"/>
      </w:tcPr>
    </w:tblStylePr>
    <w:tblStylePr w:type="band1Vert">
      <w:tblPr/>
      <w:tcPr>
        <w:shd w:val="clear" w:color="E5EED5" w:fill="E5EED5" w:themeFill="accent3" w:themeFillTint="40"/>
      </w:tcPr>
    </w:tblStylePr>
    <w:tblStylePr w:type="band1Horz">
      <w:rPr>
        <w:rFonts w:ascii="Arial" w:hAnsi="Arial"/>
        <w:color w:val="C3D69B" w:themeColor="accent3" w:themeTint="98" w:themeShade="95"/>
        <w:sz w:val="22"/>
      </w:rPr>
      <w:tblPr/>
      <w:tcPr>
        <w:shd w:val="clear" w:color="E5EED5" w:fill="E5EED5" w:themeFill="accent3" w:themeFillTint="40"/>
      </w:tcPr>
    </w:tblStylePr>
    <w:tblStylePr w:type="band2Horz">
      <w:rPr>
        <w:rFonts w:ascii="Arial" w:hAnsi="Arial"/>
        <w:color w:val="C3D69B" w:themeColor="accent3" w:themeTint="98" w:themeShade="95"/>
        <w:sz w:val="22"/>
      </w:rPr>
    </w:tblStylePr>
  </w:style>
  <w:style w:type="table" w:styleId="ListTable7Colorful-Accent4">
    <w:name w:val="List Table 7 Colorful Accent 4"/>
    <w:basedOn w:val="TableNormal"/>
    <w:uiPriority w:val="99"/>
    <w:pPr>
      <w:spacing w:after="0"/>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FFFFFF"/>
      </w:tcPr>
    </w:tblStylePr>
    <w:tblStylePr w:type="band1Vert">
      <w:tblPr/>
      <w:tcPr>
        <w:shd w:val="clear" w:color="DFD8E7" w:fill="DFD8E7" w:themeFill="accent4" w:themeFillTint="40"/>
      </w:tcPr>
    </w:tblStylePr>
    <w:tblStylePr w:type="band1Horz">
      <w:rPr>
        <w:rFonts w:ascii="Arial" w:hAnsi="Arial"/>
        <w:color w:val="B2A1C6" w:themeColor="accent4" w:themeTint="9A" w:themeShade="95"/>
        <w:sz w:val="22"/>
      </w:rPr>
      <w:tblPr/>
      <w:tcPr>
        <w:shd w:val="clear" w:color="DFD8E7" w:fill="DFD8E7" w:themeFill="accent4" w:themeFillTint="40"/>
      </w:tcPr>
    </w:tblStylePr>
    <w:tblStylePr w:type="band2Horz">
      <w:rPr>
        <w:rFonts w:ascii="Arial" w:hAnsi="Arial"/>
        <w:color w:val="B2A1C6" w:themeColor="accent4" w:themeTint="9A" w:themeShade="95"/>
        <w:sz w:val="22"/>
      </w:rPr>
    </w:tblStylePr>
  </w:style>
  <w:style w:type="table" w:styleId="ListTable7Colorful-Accent5">
    <w:name w:val="List Table 7 Colorful Accent 5"/>
    <w:basedOn w:val="TableNormal"/>
    <w:uiPriority w:val="99"/>
    <w:pPr>
      <w:spacing w:after="0"/>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FFFFFF"/>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FFFFFF"/>
      </w:tcPr>
    </w:tblStylePr>
    <w:tblStylePr w:type="band1Vert">
      <w:tblPr/>
      <w:tcPr>
        <w:shd w:val="clear" w:color="D1EAF0" w:fill="D1EAF0" w:themeFill="accent5" w:themeFillTint="40"/>
      </w:tcPr>
    </w:tblStylePr>
    <w:tblStylePr w:type="band1Horz">
      <w:rPr>
        <w:rFonts w:ascii="Arial" w:hAnsi="Arial"/>
        <w:color w:val="92CCDC" w:themeColor="accent5" w:themeTint="9A" w:themeShade="95"/>
        <w:sz w:val="22"/>
      </w:rPr>
      <w:tblPr/>
      <w:tcPr>
        <w:shd w:val="clear" w:color="D1EAF0" w:fill="D1EAF0" w:themeFill="accent5" w:themeFillTint="40"/>
      </w:tcPr>
    </w:tblStylePr>
    <w:tblStylePr w:type="band2Horz">
      <w:rPr>
        <w:rFonts w:ascii="Arial" w:hAnsi="Arial"/>
        <w:color w:val="92CCDC" w:themeColor="accent5" w:themeTint="9A" w:themeShade="95"/>
        <w:sz w:val="22"/>
      </w:rPr>
    </w:tblStylePr>
  </w:style>
  <w:style w:type="table" w:styleId="ListTable7Colorful-Accent6">
    <w:name w:val="List Table 7 Colorful Accent 6"/>
    <w:basedOn w:val="TableNormal"/>
    <w:uiPriority w:val="99"/>
    <w:pPr>
      <w:spacing w:after="0"/>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FFFFFF"/>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FFFFFF"/>
      </w:tcPr>
    </w:tblStylePr>
    <w:tblStylePr w:type="band1Vert">
      <w:tblPr/>
      <w:tcPr>
        <w:shd w:val="clear" w:color="FDE4D0" w:fill="FDE4D0" w:themeFill="accent6" w:themeFillTint="40"/>
      </w:tcPr>
    </w:tblStylePr>
    <w:tblStylePr w:type="band1Horz">
      <w:rPr>
        <w:rFonts w:ascii="Arial" w:hAnsi="Arial"/>
        <w:color w:val="FAC090" w:themeColor="accent6" w:themeTint="98" w:themeShade="95"/>
        <w:sz w:val="22"/>
      </w:rPr>
      <w:tblPr/>
      <w:tcPr>
        <w:shd w:val="clear" w:color="FDE4D0" w:fill="FDE4D0" w:themeFill="accent6" w:themeFillTint="40"/>
      </w:tcPr>
    </w:tblStylePr>
    <w:tblStylePr w:type="band2Horz">
      <w:rPr>
        <w:rFonts w:ascii="Arial" w:hAnsi="Arial"/>
        <w:color w:val="FAC090" w:themeColor="accent6" w:themeTint="98" w:themeShade="95"/>
        <w:sz w:val="22"/>
      </w:rPr>
    </w:tblStylePr>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pPr>
      <w:spacing w:after="0"/>
    </w:pPr>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F2F2F2" w:fill="F2F2F2"/>
      <w:ind w:left="720" w:right="720"/>
    </w:pPr>
    <w:rPr>
      <w:i/>
    </w:rPr>
  </w:style>
  <w:style w:type="character" w:customStyle="1" w:styleId="IntenseQuoteChar">
    <w:name w:val="Intense Quote Char"/>
    <w:link w:val="IntenseQuote"/>
    <w:uiPriority w:val="30"/>
    <w:rPr>
      <w:i/>
    </w:rPr>
  </w:style>
  <w:style w:type="table" w:styleId="TableGrid">
    <w:name w:val="Table Grid"/>
    <w:basedOn w:val="TableNormal"/>
    <w:uiPriority w:val="59"/>
    <w:pPr>
      <w:spacing w:after="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PlainTable1">
    <w:name w:val="Plain Table 1"/>
    <w:basedOn w:val="TableNormal"/>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fill="F2F2F2" w:themeFill="text1" w:themeFillTint="0D"/>
      </w:tcPr>
    </w:tblStylePr>
    <w:tblStylePr w:type="band1Horz">
      <w:tblPr/>
      <w:tcPr>
        <w:shd w:val="clear" w:color="F2F2F2" w:fill="F2F2F2" w:themeFill="text1" w:themeFillTint="0D"/>
      </w:tcPr>
    </w:tblStylePr>
  </w:style>
  <w:style w:type="table" w:styleId="PlainTable2">
    <w:name w:val="Plain Table 2"/>
    <w:basedOn w:val="TableNormal"/>
    <w:uiPriority w:val="59"/>
    <w:pPr>
      <w:spacing w:after="0"/>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fill="F2F2F2" w:themeFill="text1" w:themeFillTint="0D"/>
      </w:tcPr>
    </w:tblStylePr>
    <w:tblStylePr w:type="band1Horz">
      <w:rPr>
        <w:rFonts w:ascii="Arial" w:hAnsi="Arial"/>
        <w:color w:val="404040"/>
        <w:sz w:val="22"/>
      </w:rPr>
      <w:tblPr/>
      <w:tcPr>
        <w:shd w:val="clear" w:color="F2F2F2" w:fill="F2F2F2" w:themeFill="text1" w:themeFillTint="0D"/>
      </w:tcPr>
    </w:tblStylePr>
  </w:style>
  <w:style w:type="table" w:styleId="PlainTable4">
    <w:name w:val="Plain Table 4"/>
    <w:basedOn w:val="TableNormal"/>
    <w:uiPriority w:val="99"/>
    <w:pPr>
      <w:spacing w:after="0"/>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fill="F2F2F2" w:themeFill="text1" w:themeFillTint="0D"/>
      </w:tcPr>
    </w:tblStylePr>
    <w:tblStylePr w:type="band1Horz">
      <w:rPr>
        <w:rFonts w:ascii="Arial" w:hAnsi="Arial"/>
        <w:color w:val="404040"/>
        <w:sz w:val="22"/>
      </w:rPr>
      <w:tblPr/>
      <w:tcPr>
        <w:shd w:val="clear" w:color="F2F2F2" w:fill="F2F2F2" w:themeFill="text1" w:themeFillTint="0D"/>
      </w:tcPr>
    </w:tblStylePr>
  </w:style>
  <w:style w:type="table" w:styleId="PlainTable5">
    <w:name w:val="Plain Table 5"/>
    <w:basedOn w:val="TableNormal"/>
    <w:uiPriority w:val="99"/>
    <w:pPr>
      <w:spacing w:after="0"/>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FFFFFF"/>
      </w:tcPr>
    </w:tblStylePr>
    <w:tblStylePr w:type="lastRow">
      <w:rPr>
        <w:i/>
        <w:color w:val="404040"/>
      </w:rPr>
      <w:tblPr/>
      <w:tcPr>
        <w:tcBorders>
          <w:top w:val="single" w:sz="4" w:space="0" w:color="404040"/>
          <w:left w:val="none" w:sz="4" w:space="0" w:color="000000"/>
          <w:right w:val="none" w:sz="4" w:space="0" w:color="000000"/>
        </w:tcBorders>
        <w:shd w:val="clear" w:color="FFFFFF" w:fill="FFFFFF"/>
      </w:tcPr>
    </w:tblStylePr>
    <w:tblStylePr w:type="firstCol">
      <w:pPr>
        <w:jc w:val="right"/>
      </w:pPr>
      <w:rPr>
        <w:i/>
        <w:color w:val="404040"/>
      </w:rPr>
      <w:tblPr/>
      <w:tcPr>
        <w:tcBorders>
          <w:right w:val="single" w:sz="4" w:space="0" w:color="404040"/>
        </w:tcBorders>
        <w:shd w:val="clear" w:color="FFFFFF" w:fill="FFFFFF"/>
      </w:tcPr>
    </w:tblStylePr>
    <w:tblStylePr w:type="lastCol">
      <w:rPr>
        <w:i/>
        <w:color w:val="404040"/>
      </w:rPr>
      <w:tblPr/>
      <w:tcPr>
        <w:tcBorders>
          <w:left w:val="single" w:sz="4" w:space="0" w:color="404040"/>
        </w:tcBorders>
        <w:shd w:val="clear" w:color="FFFFFF" w:fill="FFFFFF"/>
      </w:tcPr>
    </w:tblStylePr>
    <w:tblStylePr w:type="band1Vert">
      <w:rPr>
        <w:rFonts w:ascii="Arial" w:hAnsi="Arial"/>
        <w:color w:val="404040"/>
        <w:sz w:val="22"/>
      </w:rPr>
      <w:tblPr/>
      <w:tcPr>
        <w:shd w:val="clear" w:color="F2F2F2" w:fill="F2F2F2" w:themeFill="text1" w:themeFillTint="0D"/>
      </w:tcPr>
    </w:tblStylePr>
    <w:tblStylePr w:type="band1Horz">
      <w:rPr>
        <w:rFonts w:ascii="Arial" w:hAnsi="Arial"/>
        <w:color w:val="404040"/>
        <w:sz w:val="22"/>
      </w:rPr>
      <w:tblPr/>
      <w:tcPr>
        <w:shd w:val="clear" w:color="F2F2F2" w:fill="F2F2F2" w:themeFill="text1" w:themeFillTint="0D"/>
      </w:tcPr>
    </w:tblStylePr>
  </w:style>
  <w:style w:type="table" w:styleId="GridTable1Light">
    <w:name w:val="Grid Table 1 Light"/>
    <w:basedOn w:val="TableNormal"/>
    <w:uiPriority w:val="99"/>
    <w:pPr>
      <w:spacing w:after="0"/>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2">
    <w:name w:val="Grid Table 2"/>
    <w:basedOn w:val="TableNormal"/>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fill="CBCBCB" w:themeFill="text1" w:themeFillTint="34"/>
      </w:tcPr>
    </w:tblStylePr>
    <w:tblStylePr w:type="band1Horz">
      <w:rPr>
        <w:rFonts w:ascii="Arial" w:hAnsi="Arial"/>
        <w:color w:val="404040"/>
        <w:sz w:val="22"/>
      </w:rPr>
      <w:tblPr/>
      <w:tcPr>
        <w:shd w:val="clear" w:color="CBCBCB" w:fill="CBCBCB" w:themeFill="text1" w:themeFillTint="34"/>
      </w:tcPr>
    </w:tblStylePr>
  </w:style>
  <w:style w:type="table" w:styleId="GridTable3">
    <w:name w:val="Grid Table 3"/>
    <w:basedOn w:val="TableNormal"/>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FFFFFF"/>
      </w:tcPr>
    </w:tblStylePr>
    <w:tblStylePr w:type="band1Vert">
      <w:rPr>
        <w:rFonts w:ascii="Arial" w:hAnsi="Arial"/>
        <w:color w:val="404040"/>
        <w:sz w:val="22"/>
      </w:rPr>
      <w:tblPr/>
      <w:tcPr>
        <w:shd w:val="clear" w:color="CBCBCB" w:fill="CBCBCB" w:themeFill="text1" w:themeFillTint="34"/>
      </w:tcPr>
    </w:tblStylePr>
    <w:tblStylePr w:type="band1Horz">
      <w:rPr>
        <w:rFonts w:ascii="Arial" w:hAnsi="Arial"/>
        <w:color w:val="404040"/>
        <w:sz w:val="22"/>
      </w:rPr>
      <w:tblPr/>
      <w:tcPr>
        <w:shd w:val="clear" w:color="CBCBCB" w:fill="CBCBCB" w:themeFill="text1" w:themeFillTint="34"/>
      </w:tcPr>
    </w:tblStylePr>
  </w:style>
  <w:style w:type="table" w:styleId="GridTable4">
    <w:name w:val="Grid Table 4"/>
    <w:basedOn w:val="TableNormal"/>
    <w:uiPriority w:val="59"/>
    <w:pPr>
      <w:spacing w:after="0"/>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fill="CBCBCB" w:themeFill="text1" w:themeFillTint="34"/>
      </w:tcPr>
    </w:tblStylePr>
    <w:tblStylePr w:type="band1Horz">
      <w:rPr>
        <w:rFonts w:ascii="Arial" w:hAnsi="Arial"/>
        <w:color w:val="404040"/>
        <w:sz w:val="22"/>
      </w:rPr>
      <w:tblPr/>
      <w:tcPr>
        <w:shd w:val="clear" w:color="CBCBCB" w:fill="CBCBCB" w:themeFill="text1" w:themeFillTint="34"/>
      </w:tcPr>
    </w:tblStylePr>
  </w:style>
  <w:style w:type="table" w:styleId="GridTable5Dark">
    <w:name w:val="Grid Table 5 Dark"/>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fill="BFBFBF" w:themeFill="text1" w:themeFillTint="40"/>
    </w:tblPr>
    <w:tblStylePr w:type="firstRow">
      <w:rPr>
        <w:rFonts w:ascii="Arial" w:hAnsi="Arial"/>
        <w:b/>
        <w:color w:val="FFFFFF"/>
        <w:sz w:val="22"/>
      </w:rPr>
      <w:tblPr/>
      <w:tcPr>
        <w:shd w:val="clear" w:color="000000" w:fill="000000" w:themeFill="text1"/>
      </w:tcPr>
    </w:tblStylePr>
    <w:tblStylePr w:type="lastRow">
      <w:rPr>
        <w:rFonts w:ascii="Arial" w:hAnsi="Arial"/>
        <w:b/>
        <w:color w:val="FFFFFF"/>
        <w:sz w:val="22"/>
      </w:rPr>
      <w:tblPr/>
      <w:tcPr>
        <w:tcBorders>
          <w:top w:val="single" w:sz="4" w:space="0" w:color="FFFFFF" w:themeColor="light1"/>
        </w:tcBorders>
        <w:shd w:val="clear" w:color="000000" w:fill="000000" w:themeFill="text1"/>
      </w:tcPr>
    </w:tblStylePr>
    <w:tblStylePr w:type="firstCol">
      <w:rPr>
        <w:rFonts w:ascii="Arial" w:hAnsi="Arial"/>
        <w:b/>
        <w:color w:val="FFFFFF"/>
        <w:sz w:val="22"/>
      </w:rPr>
      <w:tblPr/>
      <w:tcPr>
        <w:shd w:val="clear" w:color="000000" w:fill="000000" w:themeFill="text1"/>
      </w:tcPr>
    </w:tblStylePr>
    <w:tblStylePr w:type="lastCol">
      <w:rPr>
        <w:rFonts w:ascii="Arial" w:hAnsi="Arial"/>
        <w:b/>
        <w:color w:val="FFFFFF"/>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fill="DAE5F1" w:themeFill="accent1" w:themeFillTint="34"/>
    </w:tblPr>
    <w:tblStylePr w:type="firstRow">
      <w:rPr>
        <w:rFonts w:ascii="Arial" w:hAnsi="Arial"/>
        <w:b/>
        <w:color w:val="FFFFFF"/>
        <w:sz w:val="22"/>
      </w:rPr>
      <w:tblPr/>
      <w:tcPr>
        <w:shd w:val="clear" w:color="4F81BD" w:fill="4F81BD" w:themeFill="accent1"/>
      </w:tcPr>
    </w:tblStylePr>
    <w:tblStylePr w:type="lastRow">
      <w:rPr>
        <w:rFonts w:ascii="Arial" w:hAnsi="Arial"/>
        <w:b/>
        <w:color w:val="FFFFFF"/>
        <w:sz w:val="22"/>
      </w:rPr>
      <w:tblPr/>
      <w:tcPr>
        <w:tcBorders>
          <w:top w:val="single" w:sz="4" w:space="0" w:color="FFFFFF" w:themeColor="light1"/>
        </w:tcBorders>
        <w:shd w:val="clear" w:color="4F81BD" w:fill="4F81BD" w:themeFill="accent1"/>
      </w:tcPr>
    </w:tblStylePr>
    <w:tblStylePr w:type="firstCol">
      <w:rPr>
        <w:rFonts w:ascii="Arial" w:hAnsi="Arial"/>
        <w:b/>
        <w:color w:val="FFFFFF"/>
        <w:sz w:val="22"/>
      </w:rPr>
      <w:tblPr/>
      <w:tcPr>
        <w:shd w:val="clear" w:color="4F81BD" w:fill="4F81BD" w:themeFill="accent1"/>
      </w:tcPr>
    </w:tblStylePr>
    <w:tblStylePr w:type="lastCol">
      <w:rPr>
        <w:rFonts w:ascii="Arial" w:hAnsi="Arial"/>
        <w:b/>
        <w:color w:val="FFFFFF"/>
        <w:sz w:val="22"/>
      </w:rPr>
      <w:tblPr/>
      <w:tcPr>
        <w:shd w:val="clear" w:color="4F81BD" w:fill="4F81BD" w:themeFill="accent1"/>
      </w:tcPr>
    </w:tblStylePr>
    <w:tblStylePr w:type="band1Vert">
      <w:tblPr/>
      <w:tcPr>
        <w:shd w:val="clear" w:color="AEC4E0" w:fill="AEC4E0" w:themeFill="accent1" w:themeFillTint="75"/>
      </w:tcPr>
    </w:tblStylePr>
    <w:tblStylePr w:type="band1Horz">
      <w:tblPr/>
      <w:tcPr>
        <w:shd w:val="clear" w:color="AEC4E0" w:fill="AEC4E0" w:themeFill="accent1" w:themeFillTint="75"/>
      </w:tcPr>
    </w:tblStylePr>
  </w:style>
  <w:style w:type="table" w:customStyle="1" w:styleId="GridTable5Dark-Accent4">
    <w:name w:val="Grid Table 5 Dark- Accent 4"/>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fill="E5DFEC" w:themeFill="accent4" w:themeFillTint="34"/>
    </w:tblPr>
    <w:tblStylePr w:type="firstRow">
      <w:rPr>
        <w:rFonts w:ascii="Arial" w:hAnsi="Arial"/>
        <w:b/>
        <w:color w:val="FFFFFF"/>
        <w:sz w:val="22"/>
      </w:rPr>
      <w:tblPr/>
      <w:tcPr>
        <w:shd w:val="clear" w:color="8064A2" w:fill="8064A2" w:themeFill="accent4"/>
      </w:tcPr>
    </w:tblStylePr>
    <w:tblStylePr w:type="lastRow">
      <w:rPr>
        <w:rFonts w:ascii="Arial" w:hAnsi="Arial"/>
        <w:b/>
        <w:color w:val="FFFFFF"/>
        <w:sz w:val="22"/>
      </w:rPr>
      <w:tblPr/>
      <w:tcPr>
        <w:tcBorders>
          <w:top w:val="single" w:sz="4" w:space="0" w:color="FFFFFF" w:themeColor="light1"/>
        </w:tcBorders>
        <w:shd w:val="clear" w:color="8064A2" w:fill="8064A2" w:themeFill="accent4"/>
      </w:tcPr>
    </w:tblStylePr>
    <w:tblStylePr w:type="firstCol">
      <w:rPr>
        <w:rFonts w:ascii="Arial" w:hAnsi="Arial"/>
        <w:b/>
        <w:color w:val="FFFFFF"/>
        <w:sz w:val="22"/>
      </w:rPr>
      <w:tblPr/>
      <w:tcPr>
        <w:shd w:val="clear" w:color="8064A2" w:fill="8064A2" w:themeFill="accent4"/>
      </w:tcPr>
    </w:tblStylePr>
    <w:tblStylePr w:type="lastCol">
      <w:rPr>
        <w:rFonts w:ascii="Arial" w:hAnsi="Arial"/>
        <w:b/>
        <w:color w:val="FFFFFF"/>
        <w:sz w:val="22"/>
      </w:rPr>
      <w:tblPr/>
      <w:tcPr>
        <w:shd w:val="clear" w:color="8064A2" w:fill="8064A2" w:themeFill="accent4"/>
      </w:tcPr>
    </w:tblStylePr>
    <w:tblStylePr w:type="band1Vert">
      <w:tblPr/>
      <w:tcPr>
        <w:shd w:val="clear" w:color="C4B7D4" w:fill="C4B7D4" w:themeFill="accent4" w:themeFillTint="75"/>
      </w:tcPr>
    </w:tblStylePr>
    <w:tblStylePr w:type="band1Horz">
      <w:tblPr/>
      <w:tcPr>
        <w:shd w:val="clear" w:color="C4B7D4" w:fill="C4B7D4" w:themeFill="accent4" w:themeFillTint="75"/>
      </w:tcPr>
    </w:tblStylePr>
  </w:style>
  <w:style w:type="table" w:styleId="GridTable6Colorful">
    <w:name w:val="Grid Table 6 Colorful"/>
    <w:basedOn w:val="TableNormal"/>
    <w:uiPriority w:val="99"/>
    <w:pPr>
      <w:spacing w:after="0"/>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fill="CBCBCB" w:themeFill="text1" w:themeFillTint="34"/>
      </w:tcPr>
    </w:tblStylePr>
    <w:tblStylePr w:type="band1Horz">
      <w:rPr>
        <w:rFonts w:ascii="Arial" w:hAnsi="Arial"/>
        <w:color w:val="7F7F7F" w:themeColor="text1" w:themeTint="80" w:themeShade="95"/>
        <w:sz w:val="22"/>
      </w:rPr>
      <w:tblPr/>
      <w:tcPr>
        <w:shd w:val="clear" w:color="CBCBCB" w:fill="CBCBCB" w:themeFill="text1" w:themeFillTint="34"/>
      </w:tcPr>
    </w:tblStylePr>
    <w:tblStylePr w:type="band2Horz">
      <w:rPr>
        <w:rFonts w:ascii="Arial" w:hAnsi="Arial"/>
        <w:color w:val="7F7F7F" w:themeColor="text1" w:themeTint="80" w:themeShade="95"/>
        <w:sz w:val="22"/>
      </w:rPr>
    </w:tblStylePr>
  </w:style>
  <w:style w:type="table" w:styleId="GridTable7Colorful">
    <w:name w:val="Grid Table 7 Colorful"/>
    <w:basedOn w:val="TableNormal"/>
    <w:uiPriority w:val="99"/>
    <w:pPr>
      <w:spacing w:after="0"/>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FFFFFF"/>
      </w:tcPr>
    </w:tblStylePr>
    <w:tblStylePr w:type="band1Vert">
      <w:tblPr/>
      <w:tcPr>
        <w:shd w:val="clear" w:color="F2F2F2" w:fill="F2F2F2" w:themeFill="text1" w:themeFillTint="0D"/>
      </w:tcPr>
    </w:tblStylePr>
    <w:tblStylePr w:type="band1Horz">
      <w:rPr>
        <w:rFonts w:ascii="Arial" w:hAnsi="Arial"/>
        <w:color w:val="7F7F7F" w:themeColor="text1" w:themeTint="80" w:themeShade="95"/>
        <w:sz w:val="22"/>
      </w:rPr>
      <w:tblPr/>
      <w:tcPr>
        <w:shd w:val="clear" w:color="F2F2F2" w:fill="F2F2F2" w:themeFill="text1" w:themeFillTint="0D"/>
      </w:tcPr>
    </w:tblStylePr>
    <w:tblStylePr w:type="band2Horz">
      <w:rPr>
        <w:rFonts w:ascii="Arial" w:hAnsi="Arial"/>
        <w:color w:val="7F7F7F" w:themeColor="text1" w:themeTint="80" w:themeShade="95"/>
        <w:sz w:val="22"/>
      </w:rPr>
    </w:tblStylePr>
  </w:style>
  <w:style w:type="table" w:styleId="ListTable1Light">
    <w:name w:val="List Table 1 Light"/>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styleId="ListTable2">
    <w:name w:val="List Table 2"/>
    <w:basedOn w:val="TableNormal"/>
    <w:uiPriority w:val="99"/>
    <w:pPr>
      <w:spacing w:after="0"/>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fill="BFBFBF" w:themeFill="text1" w:themeFillTint="40"/>
      </w:tcPr>
    </w:tblStylePr>
    <w:tblStylePr w:type="band1Horz">
      <w:rPr>
        <w:rFonts w:ascii="Arial" w:hAnsi="Arial"/>
        <w:color w:val="404040"/>
        <w:sz w:val="22"/>
      </w:rPr>
      <w:tblPr/>
      <w:tcPr>
        <w:shd w:val="clear" w:color="BFBFBF" w:fill="BFBFBF" w:themeFill="text1" w:themeFillTint="40"/>
      </w:tcPr>
    </w:tblStylePr>
  </w:style>
  <w:style w:type="table" w:styleId="ListTable3">
    <w:name w:val="List Table 3"/>
    <w:basedOn w:val="TableNormal"/>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fill="BFBFBF" w:themeFill="text1" w:themeFillTint="40"/>
      </w:tcPr>
    </w:tblStylePr>
    <w:tblStylePr w:type="band1Horz">
      <w:rPr>
        <w:rFonts w:ascii="Arial" w:hAnsi="Arial"/>
        <w:color w:val="404040"/>
        <w:sz w:val="22"/>
      </w:rPr>
      <w:tblPr/>
      <w:tcPr>
        <w:shd w:val="clear" w:color="BFBFBF" w:fill="BFBFBF" w:themeFill="text1" w:themeFillTint="40"/>
      </w:tcPr>
    </w:tblStylePr>
  </w:style>
  <w:style w:type="table" w:styleId="ListTable5Dark">
    <w:name w:val="List Table 5 Dark"/>
    <w:basedOn w:val="TableNormal"/>
    <w:uiPriority w:val="99"/>
    <w:pPr>
      <w:spacing w:after="0"/>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fill="7F7F7F" w:themeFill="text1" w:themeFillTint="80"/>
      </w:tcPr>
    </w:tblStylePr>
    <w:tblStylePr w:type="band2Horz">
      <w:tblPr/>
      <w:tcPr>
        <w:tcBorders>
          <w:top w:val="single" w:sz="4" w:space="0" w:color="FFFFFF" w:themeColor="light1"/>
          <w:bottom w:val="single" w:sz="4" w:space="0" w:color="FFFFFF" w:themeColor="light1"/>
        </w:tcBorders>
        <w:shd w:val="clear" w:color="7F7F7F" w:fill="7F7F7F" w:themeFill="text1" w:themeFillTint="80"/>
      </w:tcPr>
    </w:tblStylePr>
  </w:style>
  <w:style w:type="table" w:styleId="ListTable6Colorful">
    <w:name w:val="List Table 6 Colorful"/>
    <w:basedOn w:val="TableNormal"/>
    <w:uiPriority w:val="9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fill="BFBFBF" w:themeFill="text1" w:themeFillTint="40"/>
      </w:tcPr>
    </w:tblStylePr>
    <w:tblStylePr w:type="band1Horz">
      <w:rPr>
        <w:rFonts w:ascii="Arial" w:hAnsi="Arial"/>
        <w:color w:val="000000" w:themeColor="text1"/>
        <w:sz w:val="22"/>
      </w:rPr>
      <w:tblPr/>
      <w:tcPr>
        <w:shd w:val="clear" w:color="BFBFBF" w:fill="BFBFBF" w:themeFill="text1" w:themeFillTint="40"/>
      </w:tcPr>
    </w:tblStylePr>
    <w:tblStylePr w:type="band2Horz">
      <w:rPr>
        <w:rFonts w:ascii="Arial" w:hAnsi="Arial"/>
        <w:color w:val="000000" w:themeColor="text1"/>
        <w:sz w:val="22"/>
      </w:rPr>
    </w:tblStylePr>
  </w:style>
  <w:style w:type="table" w:styleId="ListTable7Colorful">
    <w:name w:val="List Table 7 Colorful"/>
    <w:basedOn w:val="TableNormal"/>
    <w:uiPriority w:val="99"/>
    <w:pPr>
      <w:spacing w:after="0"/>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FFFFFF"/>
      </w:tcPr>
    </w:tblStylePr>
    <w:tblStylePr w:type="band1Vert">
      <w:tblPr/>
      <w:tcPr>
        <w:shd w:val="clear" w:color="BFBFBF" w:fill="BFBFBF" w:themeFill="text1" w:themeFillTint="40"/>
      </w:tcPr>
    </w:tblStylePr>
    <w:tblStylePr w:type="band1Horz">
      <w:rPr>
        <w:rFonts w:ascii="Arial" w:hAnsi="Arial"/>
        <w:color w:val="7F7F7F" w:themeColor="text1" w:themeTint="80" w:themeShade="95"/>
        <w:sz w:val="22"/>
      </w:rPr>
      <w:tblPr/>
      <w:tcPr>
        <w:shd w:val="clear" w:color="BFBFBF" w:fill="BFBFBF" w:themeFill="text1" w:themeFillTint="40"/>
      </w:tcPr>
    </w:tblStylePr>
    <w:tblStylePr w:type="band2Horz">
      <w:rPr>
        <w:rFonts w:ascii="Arial" w:hAnsi="Arial"/>
        <w:color w:val="7F7F7F" w:themeColor="text1" w:themeTint="80" w:themeShade="95"/>
        <w:sz w:val="22"/>
      </w:rPr>
    </w:tblStylePr>
  </w:style>
  <w:style w:type="table" w:customStyle="1" w:styleId="Lined-Accent">
    <w:name w:val="Lined - Accent"/>
    <w:basedOn w:val="TableNormal"/>
    <w:uiPriority w:val="99"/>
    <w:pPr>
      <w:spacing w:after="0"/>
    </w:pPr>
    <w:rPr>
      <w:color w:val="404040"/>
      <w:sz w:val="20"/>
      <w:szCs w:val="20"/>
      <w:lang w:val="en-GB" w:eastAsia="en-GB"/>
    </w:rPr>
    <w:tblPr>
      <w:tblStyleRowBandSize w:val="1"/>
      <w:tblStyleColBandSize w:val="1"/>
    </w:tblPr>
    <w:tblStylePr w:type="firstRow">
      <w:rPr>
        <w:rFonts w:ascii="Arial" w:hAnsi="Arial"/>
        <w:color w:val="F2F2F2"/>
        <w:sz w:val="22"/>
      </w:rPr>
      <w:tblPr/>
      <w:tcPr>
        <w:shd w:val="clear" w:color="7F7F7F" w:fill="7F7F7F" w:themeFill="text1" w:themeFillTint="80"/>
      </w:tcPr>
    </w:tblStylePr>
    <w:tblStylePr w:type="lastRow">
      <w:rPr>
        <w:rFonts w:ascii="Arial" w:hAnsi="Arial"/>
        <w:color w:val="F2F2F2"/>
        <w:sz w:val="22"/>
      </w:rPr>
      <w:tblPr/>
      <w:tcPr>
        <w:shd w:val="clear" w:color="7F7F7F" w:fill="7F7F7F" w:themeFill="text1" w:themeFillTint="80"/>
      </w:tcPr>
    </w:tblStylePr>
    <w:tblStylePr w:type="firstCol">
      <w:rPr>
        <w:rFonts w:ascii="Arial" w:hAnsi="Arial"/>
        <w:color w:val="F2F2F2"/>
        <w:sz w:val="22"/>
      </w:rPr>
      <w:tblPr/>
      <w:tcPr>
        <w:shd w:val="clear" w:color="7F7F7F" w:fill="7F7F7F" w:themeFill="text1" w:themeFillTint="80"/>
      </w:tcPr>
    </w:tblStylePr>
    <w:tblStylePr w:type="lastCol">
      <w:rPr>
        <w:rFonts w:ascii="Arial" w:hAnsi="Arial"/>
        <w:color w:val="F2F2F2"/>
        <w:sz w:val="22"/>
      </w:rPr>
      <w:tblPr/>
      <w:tcPr>
        <w:shd w:val="clear" w:color="7F7F7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fill="F2F2F2" w:themeFill="text1" w:themeFillTint="0D"/>
      </w:tcPr>
    </w:tblStylePr>
  </w:style>
  <w:style w:type="table" w:customStyle="1" w:styleId="Lined-Accent1">
    <w:name w:val="Lined - Accent 1"/>
    <w:basedOn w:val="TableNormal"/>
    <w:uiPriority w:val="99"/>
    <w:pPr>
      <w:spacing w:after="0"/>
    </w:pPr>
    <w:rPr>
      <w:color w:val="404040"/>
      <w:sz w:val="20"/>
      <w:szCs w:val="20"/>
      <w:lang w:val="en-GB" w:eastAsia="en-GB"/>
    </w:rPr>
    <w:tblPr>
      <w:tblStyleRowBandSize w:val="1"/>
      <w:tblStyleColBandSize w:val="1"/>
    </w:tblPr>
    <w:tblStylePr w:type="firstRow">
      <w:rPr>
        <w:rFonts w:ascii="Arial" w:hAnsi="Arial"/>
        <w:color w:val="F2F2F2"/>
        <w:sz w:val="22"/>
      </w:rPr>
      <w:tblPr/>
      <w:tcPr>
        <w:shd w:val="clear" w:color="5D8AC2" w:fill="5D8AC2" w:themeFill="accent1" w:themeFillTint="EA"/>
      </w:tcPr>
    </w:tblStylePr>
    <w:tblStylePr w:type="lastRow">
      <w:rPr>
        <w:rFonts w:ascii="Arial" w:hAnsi="Arial"/>
        <w:color w:val="F2F2F2"/>
        <w:sz w:val="22"/>
      </w:rPr>
      <w:tblPr/>
      <w:tcPr>
        <w:shd w:val="clear" w:color="5D8AC2" w:fill="5D8AC2" w:themeFill="accent1" w:themeFillTint="EA"/>
      </w:tcPr>
    </w:tblStylePr>
    <w:tblStylePr w:type="firstCol">
      <w:rPr>
        <w:rFonts w:ascii="Arial" w:hAnsi="Arial"/>
        <w:color w:val="F2F2F2"/>
        <w:sz w:val="22"/>
      </w:rPr>
      <w:tblPr/>
      <w:tcPr>
        <w:shd w:val="clear" w:color="5D8AC2" w:fill="5D8AC2" w:themeFill="accent1" w:themeFillTint="EA"/>
      </w:tcPr>
    </w:tblStylePr>
    <w:tblStylePr w:type="lastCol">
      <w:rPr>
        <w:rFonts w:ascii="Arial" w:hAnsi="Arial"/>
        <w:color w:val="F2F2F2"/>
        <w:sz w:val="22"/>
      </w:rPr>
      <w:tblPr/>
      <w:tcPr>
        <w:shd w:val="clear" w:color="5D8AC2"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fill="C7D7EA" w:themeFill="accent1" w:themeFillTint="50"/>
      </w:tcPr>
    </w:tblStylePr>
  </w:style>
  <w:style w:type="table" w:customStyle="1" w:styleId="Lined-Accent2">
    <w:name w:val="Lined - Accent 2"/>
    <w:basedOn w:val="TableNormal"/>
    <w:uiPriority w:val="99"/>
    <w:pPr>
      <w:spacing w:after="0"/>
    </w:pPr>
    <w:rPr>
      <w:color w:val="404040"/>
      <w:sz w:val="20"/>
      <w:szCs w:val="20"/>
      <w:lang w:val="en-GB" w:eastAsia="en-GB"/>
    </w:rPr>
    <w:tblPr>
      <w:tblStyleRowBandSize w:val="1"/>
      <w:tblStyleColBandSize w:val="1"/>
    </w:tblPr>
    <w:tblStylePr w:type="firstRow">
      <w:rPr>
        <w:rFonts w:ascii="Arial" w:hAnsi="Arial"/>
        <w:color w:val="F2F2F2"/>
        <w:sz w:val="22"/>
      </w:rPr>
      <w:tblPr/>
      <w:tcPr>
        <w:shd w:val="clear" w:color="D99695" w:fill="D99695" w:themeFill="accent2" w:themeFillTint="97"/>
      </w:tcPr>
    </w:tblStylePr>
    <w:tblStylePr w:type="lastRow">
      <w:rPr>
        <w:rFonts w:ascii="Arial" w:hAnsi="Arial"/>
        <w:color w:val="F2F2F2"/>
        <w:sz w:val="22"/>
      </w:rPr>
      <w:tblPr/>
      <w:tcPr>
        <w:shd w:val="clear" w:color="D99695" w:fill="D99695" w:themeFill="accent2" w:themeFillTint="97"/>
      </w:tcPr>
    </w:tblStylePr>
    <w:tblStylePr w:type="firstCol">
      <w:rPr>
        <w:rFonts w:ascii="Arial" w:hAnsi="Arial"/>
        <w:color w:val="F2F2F2"/>
        <w:sz w:val="22"/>
      </w:rPr>
      <w:tblPr/>
      <w:tcPr>
        <w:shd w:val="clear" w:color="D99695" w:fill="D99695" w:themeFill="accent2" w:themeFillTint="97"/>
      </w:tcPr>
    </w:tblStylePr>
    <w:tblStylePr w:type="lastCol">
      <w:rPr>
        <w:rFonts w:ascii="Arial" w:hAnsi="Arial"/>
        <w:color w:val="F2F2F2"/>
        <w:sz w:val="22"/>
      </w:rPr>
      <w:tblPr/>
      <w:tcPr>
        <w:shd w:val="clear" w:color="D99695"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fill="F2DCDC" w:themeFill="accent2" w:themeFillTint="32"/>
      </w:tcPr>
    </w:tblStylePr>
  </w:style>
  <w:style w:type="table" w:customStyle="1" w:styleId="Lined-Accent3">
    <w:name w:val="Lined - Accent 3"/>
    <w:basedOn w:val="TableNormal"/>
    <w:uiPriority w:val="99"/>
    <w:pPr>
      <w:spacing w:after="0"/>
    </w:pPr>
    <w:rPr>
      <w:color w:val="404040"/>
      <w:sz w:val="20"/>
      <w:szCs w:val="20"/>
      <w:lang w:val="en-GB" w:eastAsia="en-GB"/>
    </w:rPr>
    <w:tblPr>
      <w:tblStyleRowBandSize w:val="1"/>
      <w:tblStyleColBandSize w:val="1"/>
    </w:tblPr>
    <w:tblStylePr w:type="firstRow">
      <w:rPr>
        <w:rFonts w:ascii="Arial" w:hAnsi="Arial"/>
        <w:color w:val="F2F2F2"/>
        <w:sz w:val="22"/>
      </w:rPr>
      <w:tblPr/>
      <w:tcPr>
        <w:shd w:val="clear" w:color="9ABB59" w:fill="9ABB59" w:themeFill="accent3" w:themeFillTint="FE"/>
      </w:tcPr>
    </w:tblStylePr>
    <w:tblStylePr w:type="lastRow">
      <w:rPr>
        <w:rFonts w:ascii="Arial" w:hAnsi="Arial"/>
        <w:color w:val="F2F2F2"/>
        <w:sz w:val="22"/>
      </w:rPr>
      <w:tblPr/>
      <w:tcPr>
        <w:shd w:val="clear" w:color="9ABB59" w:fill="9ABB59" w:themeFill="accent3" w:themeFillTint="FE"/>
      </w:tcPr>
    </w:tblStylePr>
    <w:tblStylePr w:type="firstCol">
      <w:rPr>
        <w:rFonts w:ascii="Arial" w:hAnsi="Arial"/>
        <w:color w:val="F2F2F2"/>
        <w:sz w:val="22"/>
      </w:rPr>
      <w:tblPr/>
      <w:tcPr>
        <w:shd w:val="clear" w:color="9ABB59" w:fill="9ABB59" w:themeFill="accent3" w:themeFillTint="FE"/>
      </w:tcPr>
    </w:tblStylePr>
    <w:tblStylePr w:type="lastCol">
      <w:rPr>
        <w:rFonts w:ascii="Arial" w:hAnsi="Arial"/>
        <w:color w:val="F2F2F2"/>
        <w:sz w:val="22"/>
      </w:rPr>
      <w:tblPr/>
      <w:tcPr>
        <w:shd w:val="clear" w:color="9ABB59"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fill="EAF1DC" w:themeFill="accent3" w:themeFillTint="34"/>
      </w:tcPr>
    </w:tblStylePr>
  </w:style>
  <w:style w:type="table" w:customStyle="1" w:styleId="Lined-Accent4">
    <w:name w:val="Lined - Accent 4"/>
    <w:basedOn w:val="TableNormal"/>
    <w:uiPriority w:val="99"/>
    <w:pPr>
      <w:spacing w:after="0"/>
    </w:pPr>
    <w:rPr>
      <w:color w:val="404040"/>
      <w:sz w:val="20"/>
      <w:szCs w:val="20"/>
      <w:lang w:val="en-GB" w:eastAsia="en-GB"/>
    </w:rPr>
    <w:tblPr>
      <w:tblStyleRowBandSize w:val="1"/>
      <w:tblStyleColBandSize w:val="1"/>
    </w:tblPr>
    <w:tblStylePr w:type="firstRow">
      <w:rPr>
        <w:rFonts w:ascii="Arial" w:hAnsi="Arial"/>
        <w:color w:val="F2F2F2"/>
        <w:sz w:val="22"/>
      </w:rPr>
      <w:tblPr/>
      <w:tcPr>
        <w:shd w:val="clear" w:color="B2A1C6" w:fill="B2A1C6" w:themeFill="accent4" w:themeFillTint="9A"/>
      </w:tcPr>
    </w:tblStylePr>
    <w:tblStylePr w:type="lastRow">
      <w:rPr>
        <w:rFonts w:ascii="Arial" w:hAnsi="Arial"/>
        <w:color w:val="F2F2F2"/>
        <w:sz w:val="22"/>
      </w:rPr>
      <w:tblPr/>
      <w:tcPr>
        <w:shd w:val="clear" w:color="B2A1C6" w:fill="B2A1C6" w:themeFill="accent4" w:themeFillTint="9A"/>
      </w:tcPr>
    </w:tblStylePr>
    <w:tblStylePr w:type="firstCol">
      <w:rPr>
        <w:rFonts w:ascii="Arial" w:hAnsi="Arial"/>
        <w:color w:val="F2F2F2"/>
        <w:sz w:val="22"/>
      </w:rPr>
      <w:tblPr/>
      <w:tcPr>
        <w:shd w:val="clear" w:color="B2A1C6" w:fill="B2A1C6" w:themeFill="accent4" w:themeFillTint="9A"/>
      </w:tcPr>
    </w:tblStylePr>
    <w:tblStylePr w:type="lastCol">
      <w:rPr>
        <w:rFonts w:ascii="Arial" w:hAnsi="Arial"/>
        <w:color w:val="F2F2F2"/>
        <w:sz w:val="22"/>
      </w:rPr>
      <w:tblPr/>
      <w:tcPr>
        <w:shd w:val="clear" w:color="B2A1C6"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fill="E5DFEC" w:themeFill="accent4" w:themeFillTint="34"/>
      </w:tcPr>
    </w:tblStylePr>
  </w:style>
  <w:style w:type="table" w:customStyle="1" w:styleId="Lined-Accent5">
    <w:name w:val="Lined - Accent 5"/>
    <w:basedOn w:val="TableNormal"/>
    <w:uiPriority w:val="99"/>
    <w:pPr>
      <w:spacing w:after="0"/>
    </w:pPr>
    <w:rPr>
      <w:color w:val="404040"/>
      <w:sz w:val="20"/>
      <w:szCs w:val="20"/>
      <w:lang w:val="en-GB" w:eastAsia="en-GB"/>
    </w:rPr>
    <w:tblPr>
      <w:tblStyleRowBandSize w:val="1"/>
      <w:tblStyleColBandSize w:val="1"/>
    </w:tblPr>
    <w:tblStylePr w:type="firstRow">
      <w:rPr>
        <w:rFonts w:ascii="Arial" w:hAnsi="Arial"/>
        <w:color w:val="F2F2F2"/>
        <w:sz w:val="22"/>
      </w:rPr>
      <w:tblPr/>
      <w:tcPr>
        <w:shd w:val="clear" w:color="4BACC6" w:fill="4BACC6" w:themeFill="accent5"/>
      </w:tcPr>
    </w:tblStylePr>
    <w:tblStylePr w:type="lastRow">
      <w:rPr>
        <w:rFonts w:ascii="Arial" w:hAnsi="Arial"/>
        <w:color w:val="F2F2F2"/>
        <w:sz w:val="22"/>
      </w:rPr>
      <w:tblPr/>
      <w:tcPr>
        <w:shd w:val="clear" w:color="4BACC6" w:fill="4BACC6" w:themeFill="accent5"/>
      </w:tcPr>
    </w:tblStylePr>
    <w:tblStylePr w:type="firstCol">
      <w:rPr>
        <w:rFonts w:ascii="Arial" w:hAnsi="Arial"/>
        <w:color w:val="F2F2F2"/>
        <w:sz w:val="22"/>
      </w:rPr>
      <w:tblPr/>
      <w:tcPr>
        <w:shd w:val="clear" w:color="4BACC6" w:fill="4BACC6" w:themeFill="accent5"/>
      </w:tcPr>
    </w:tblStylePr>
    <w:tblStylePr w:type="lastCol">
      <w:rPr>
        <w:rFonts w:ascii="Arial" w:hAnsi="Arial"/>
        <w:color w:val="F2F2F2"/>
        <w:sz w:val="22"/>
      </w:rPr>
      <w:tblPr/>
      <w:tcPr>
        <w:shd w:val="clear" w:color="4BACC6"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fill="DAEEF3" w:themeFill="accent5" w:themeFillTint="34"/>
      </w:tcPr>
    </w:tblStylePr>
  </w:style>
  <w:style w:type="table" w:customStyle="1" w:styleId="Lined-Accent6">
    <w:name w:val="Lined - Accent 6"/>
    <w:basedOn w:val="TableNormal"/>
    <w:uiPriority w:val="99"/>
    <w:pPr>
      <w:spacing w:after="0"/>
    </w:pPr>
    <w:rPr>
      <w:color w:val="404040"/>
      <w:sz w:val="20"/>
      <w:szCs w:val="20"/>
      <w:lang w:val="en-GB" w:eastAsia="en-GB"/>
    </w:rPr>
    <w:tblPr>
      <w:tblStyleRowBandSize w:val="1"/>
      <w:tblStyleColBandSize w:val="1"/>
    </w:tblPr>
    <w:tblStylePr w:type="firstRow">
      <w:rPr>
        <w:rFonts w:ascii="Arial" w:hAnsi="Arial"/>
        <w:color w:val="F2F2F2"/>
        <w:sz w:val="22"/>
      </w:rPr>
      <w:tblPr/>
      <w:tcPr>
        <w:shd w:val="clear" w:color="F79646" w:fill="F79646" w:themeFill="accent6"/>
      </w:tcPr>
    </w:tblStylePr>
    <w:tblStylePr w:type="lastRow">
      <w:rPr>
        <w:rFonts w:ascii="Arial" w:hAnsi="Arial"/>
        <w:color w:val="F2F2F2"/>
        <w:sz w:val="22"/>
      </w:rPr>
      <w:tblPr/>
      <w:tcPr>
        <w:shd w:val="clear" w:color="F79646" w:fill="F79646" w:themeFill="accent6"/>
      </w:tcPr>
    </w:tblStylePr>
    <w:tblStylePr w:type="firstCol">
      <w:rPr>
        <w:rFonts w:ascii="Arial" w:hAnsi="Arial"/>
        <w:color w:val="F2F2F2"/>
        <w:sz w:val="22"/>
      </w:rPr>
      <w:tblPr/>
      <w:tcPr>
        <w:shd w:val="clear" w:color="F79646" w:fill="F79646" w:themeFill="accent6"/>
      </w:tcPr>
    </w:tblStylePr>
    <w:tblStylePr w:type="lastCol">
      <w:rPr>
        <w:rFonts w:ascii="Arial" w:hAnsi="Arial"/>
        <w:color w:val="F2F2F2"/>
        <w:sz w:val="22"/>
      </w:rPr>
      <w:tblPr/>
      <w:tcPr>
        <w:shd w:val="clear" w:color="F7964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fill="FDE9D8" w:themeFill="accent6" w:themeFillTint="34"/>
      </w:tcPr>
    </w:tblStylePr>
  </w:style>
  <w:style w:type="table" w:customStyle="1" w:styleId="BorderedLined-Accent">
    <w:name w:val="Bordered &amp; Lined - Accent"/>
    <w:basedOn w:val="TableNormal"/>
    <w:uiPriority w:val="99"/>
    <w:pPr>
      <w:spacing w:after="0"/>
    </w:pPr>
    <w:rPr>
      <w:color w:val="404040"/>
      <w:sz w:val="20"/>
      <w:szCs w:val="20"/>
      <w:lang w:val="en-GB"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fill="7F7F7F" w:themeFill="text1" w:themeFillTint="80"/>
      </w:tcPr>
    </w:tblStylePr>
    <w:tblStylePr w:type="lastRow">
      <w:rPr>
        <w:rFonts w:ascii="Arial" w:hAnsi="Arial"/>
        <w:color w:val="F2F2F2"/>
        <w:sz w:val="22"/>
      </w:rPr>
      <w:tblPr/>
      <w:tcPr>
        <w:shd w:val="clear" w:color="7F7F7F" w:fill="7F7F7F" w:themeFill="text1" w:themeFillTint="80"/>
      </w:tcPr>
    </w:tblStylePr>
    <w:tblStylePr w:type="firstCol">
      <w:rPr>
        <w:rFonts w:ascii="Arial" w:hAnsi="Arial"/>
        <w:color w:val="F2F2F2"/>
        <w:sz w:val="22"/>
      </w:rPr>
      <w:tblPr/>
      <w:tcPr>
        <w:shd w:val="clear" w:color="7F7F7F" w:fill="7F7F7F" w:themeFill="text1" w:themeFillTint="80"/>
      </w:tcPr>
    </w:tblStylePr>
    <w:tblStylePr w:type="lastCol">
      <w:rPr>
        <w:rFonts w:ascii="Arial" w:hAnsi="Arial"/>
        <w:color w:val="F2F2F2"/>
        <w:sz w:val="22"/>
      </w:rPr>
      <w:tblPr/>
      <w:tcPr>
        <w:shd w:val="clear" w:color="7F7F7F"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fill="F2F2F2" w:themeFill="text1" w:themeFillTint="0D"/>
      </w:tcPr>
    </w:tblStylePr>
  </w:style>
  <w:style w:type="table" w:customStyle="1" w:styleId="BorderedLined-Accent1">
    <w:name w:val="Bordered &amp; Lined - Accent 1"/>
    <w:basedOn w:val="TableNormal"/>
    <w:uiPriority w:val="99"/>
    <w:pPr>
      <w:spacing w:after="0"/>
    </w:pPr>
    <w:rPr>
      <w:color w:val="404040"/>
      <w:sz w:val="20"/>
      <w:szCs w:val="20"/>
      <w:lang w:val="en-GB" w:eastAsia="en-GB"/>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fill="5D8AC2" w:themeFill="accent1" w:themeFillTint="EA"/>
      </w:tcPr>
    </w:tblStylePr>
    <w:tblStylePr w:type="lastRow">
      <w:rPr>
        <w:rFonts w:ascii="Arial" w:hAnsi="Arial"/>
        <w:color w:val="F2F2F2"/>
        <w:sz w:val="22"/>
      </w:rPr>
      <w:tblPr/>
      <w:tcPr>
        <w:shd w:val="clear" w:color="5D8AC2" w:fill="5D8AC2" w:themeFill="accent1" w:themeFillTint="EA"/>
      </w:tcPr>
    </w:tblStylePr>
    <w:tblStylePr w:type="firstCol">
      <w:rPr>
        <w:rFonts w:ascii="Arial" w:hAnsi="Arial"/>
        <w:color w:val="F2F2F2"/>
        <w:sz w:val="22"/>
      </w:rPr>
      <w:tblPr/>
      <w:tcPr>
        <w:shd w:val="clear" w:color="5D8AC2" w:fill="5D8AC2" w:themeFill="accent1" w:themeFillTint="EA"/>
      </w:tcPr>
    </w:tblStylePr>
    <w:tblStylePr w:type="lastCol">
      <w:rPr>
        <w:rFonts w:ascii="Arial" w:hAnsi="Arial"/>
        <w:color w:val="F2F2F2"/>
        <w:sz w:val="22"/>
      </w:rPr>
      <w:tblPr/>
      <w:tcPr>
        <w:shd w:val="clear" w:color="5D8AC2"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fill="C7D7EA" w:themeFill="accent1" w:themeFillTint="50"/>
      </w:tcPr>
    </w:tblStylePr>
  </w:style>
  <w:style w:type="table" w:customStyle="1" w:styleId="BorderedLined-Accent2">
    <w:name w:val="Bordered &amp; Lined - Accent 2"/>
    <w:basedOn w:val="TableNormal"/>
    <w:uiPriority w:val="99"/>
    <w:pPr>
      <w:spacing w:after="0"/>
    </w:pPr>
    <w:rPr>
      <w:color w:val="404040"/>
      <w:sz w:val="20"/>
      <w:szCs w:val="20"/>
      <w:lang w:val="en-GB" w:eastAsia="en-GB"/>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fill="D99695" w:themeFill="accent2" w:themeFillTint="97"/>
      </w:tcPr>
    </w:tblStylePr>
    <w:tblStylePr w:type="lastRow">
      <w:rPr>
        <w:rFonts w:ascii="Arial" w:hAnsi="Arial"/>
        <w:color w:val="F2F2F2"/>
        <w:sz w:val="22"/>
      </w:rPr>
      <w:tblPr/>
      <w:tcPr>
        <w:shd w:val="clear" w:color="D99695" w:fill="D99695" w:themeFill="accent2" w:themeFillTint="97"/>
      </w:tcPr>
    </w:tblStylePr>
    <w:tblStylePr w:type="firstCol">
      <w:rPr>
        <w:rFonts w:ascii="Arial" w:hAnsi="Arial"/>
        <w:color w:val="F2F2F2"/>
        <w:sz w:val="22"/>
      </w:rPr>
      <w:tblPr/>
      <w:tcPr>
        <w:shd w:val="clear" w:color="D99695" w:fill="D99695" w:themeFill="accent2" w:themeFillTint="97"/>
      </w:tcPr>
    </w:tblStylePr>
    <w:tblStylePr w:type="lastCol">
      <w:rPr>
        <w:rFonts w:ascii="Arial" w:hAnsi="Arial"/>
        <w:color w:val="F2F2F2"/>
        <w:sz w:val="22"/>
      </w:rPr>
      <w:tblPr/>
      <w:tcPr>
        <w:shd w:val="clear" w:color="D99695"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fill="F2DCDC" w:themeFill="accent2" w:themeFillTint="32"/>
      </w:tcPr>
    </w:tblStylePr>
  </w:style>
  <w:style w:type="table" w:customStyle="1" w:styleId="BorderedLined-Accent3">
    <w:name w:val="Bordered &amp; Lined - Accent 3"/>
    <w:basedOn w:val="TableNormal"/>
    <w:uiPriority w:val="99"/>
    <w:pPr>
      <w:spacing w:after="0"/>
    </w:pPr>
    <w:rPr>
      <w:color w:val="404040"/>
      <w:sz w:val="20"/>
      <w:szCs w:val="20"/>
      <w:lang w:val="en-GB" w:eastAsia="en-GB"/>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fill="9ABB59" w:themeFill="accent3" w:themeFillTint="FE"/>
      </w:tcPr>
    </w:tblStylePr>
    <w:tblStylePr w:type="lastRow">
      <w:rPr>
        <w:rFonts w:ascii="Arial" w:hAnsi="Arial"/>
        <w:color w:val="F2F2F2"/>
        <w:sz w:val="22"/>
      </w:rPr>
      <w:tblPr/>
      <w:tcPr>
        <w:shd w:val="clear" w:color="9ABB59" w:fill="9ABB59" w:themeFill="accent3" w:themeFillTint="FE"/>
      </w:tcPr>
    </w:tblStylePr>
    <w:tblStylePr w:type="firstCol">
      <w:rPr>
        <w:rFonts w:ascii="Arial" w:hAnsi="Arial"/>
        <w:color w:val="F2F2F2"/>
        <w:sz w:val="22"/>
      </w:rPr>
      <w:tblPr/>
      <w:tcPr>
        <w:shd w:val="clear" w:color="9ABB59" w:fill="9ABB59" w:themeFill="accent3" w:themeFillTint="FE"/>
      </w:tcPr>
    </w:tblStylePr>
    <w:tblStylePr w:type="lastCol">
      <w:rPr>
        <w:rFonts w:ascii="Arial" w:hAnsi="Arial"/>
        <w:color w:val="F2F2F2"/>
        <w:sz w:val="22"/>
      </w:rPr>
      <w:tblPr/>
      <w:tcPr>
        <w:shd w:val="clear" w:color="9ABB59"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fill="EAF1DC" w:themeFill="accent3" w:themeFillTint="34"/>
      </w:tcPr>
    </w:tblStylePr>
  </w:style>
  <w:style w:type="table" w:customStyle="1" w:styleId="BorderedLined-Accent4">
    <w:name w:val="Bordered &amp; Lined - Accent 4"/>
    <w:basedOn w:val="TableNormal"/>
    <w:uiPriority w:val="99"/>
    <w:pPr>
      <w:spacing w:after="0"/>
    </w:pPr>
    <w:rPr>
      <w:color w:val="404040"/>
      <w:sz w:val="20"/>
      <w:szCs w:val="20"/>
      <w:lang w:val="en-GB" w:eastAsia="en-GB"/>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fill="B2A1C6" w:themeFill="accent4" w:themeFillTint="9A"/>
      </w:tcPr>
    </w:tblStylePr>
    <w:tblStylePr w:type="lastRow">
      <w:rPr>
        <w:rFonts w:ascii="Arial" w:hAnsi="Arial"/>
        <w:color w:val="F2F2F2"/>
        <w:sz w:val="22"/>
      </w:rPr>
      <w:tblPr/>
      <w:tcPr>
        <w:shd w:val="clear" w:color="B2A1C6" w:fill="B2A1C6" w:themeFill="accent4" w:themeFillTint="9A"/>
      </w:tcPr>
    </w:tblStylePr>
    <w:tblStylePr w:type="firstCol">
      <w:rPr>
        <w:rFonts w:ascii="Arial" w:hAnsi="Arial"/>
        <w:color w:val="F2F2F2"/>
        <w:sz w:val="22"/>
      </w:rPr>
      <w:tblPr/>
      <w:tcPr>
        <w:shd w:val="clear" w:color="B2A1C6" w:fill="B2A1C6" w:themeFill="accent4" w:themeFillTint="9A"/>
      </w:tcPr>
    </w:tblStylePr>
    <w:tblStylePr w:type="lastCol">
      <w:rPr>
        <w:rFonts w:ascii="Arial" w:hAnsi="Arial"/>
        <w:color w:val="F2F2F2"/>
        <w:sz w:val="22"/>
      </w:rPr>
      <w:tblPr/>
      <w:tcPr>
        <w:shd w:val="clear" w:color="B2A1C6"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fill="E5DFEC" w:themeFill="accent4" w:themeFillTint="34"/>
      </w:tcPr>
    </w:tblStylePr>
  </w:style>
  <w:style w:type="table" w:customStyle="1" w:styleId="BorderedLined-Accent5">
    <w:name w:val="Bordered &amp; Lined - Accent 5"/>
    <w:basedOn w:val="TableNormal"/>
    <w:uiPriority w:val="99"/>
    <w:pPr>
      <w:spacing w:after="0"/>
    </w:pPr>
    <w:rPr>
      <w:color w:val="404040"/>
      <w:sz w:val="20"/>
      <w:szCs w:val="20"/>
      <w:lang w:val="en-GB" w:eastAsia="en-GB"/>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fill="4BACC6" w:themeFill="accent5"/>
      </w:tcPr>
    </w:tblStylePr>
    <w:tblStylePr w:type="lastRow">
      <w:rPr>
        <w:rFonts w:ascii="Arial" w:hAnsi="Arial"/>
        <w:color w:val="F2F2F2"/>
        <w:sz w:val="22"/>
      </w:rPr>
      <w:tblPr/>
      <w:tcPr>
        <w:shd w:val="clear" w:color="4BACC6" w:fill="4BACC6" w:themeFill="accent5"/>
      </w:tcPr>
    </w:tblStylePr>
    <w:tblStylePr w:type="firstCol">
      <w:rPr>
        <w:rFonts w:ascii="Arial" w:hAnsi="Arial"/>
        <w:color w:val="F2F2F2"/>
        <w:sz w:val="22"/>
      </w:rPr>
      <w:tblPr/>
      <w:tcPr>
        <w:shd w:val="clear" w:color="4BACC6" w:fill="4BACC6" w:themeFill="accent5"/>
      </w:tcPr>
    </w:tblStylePr>
    <w:tblStylePr w:type="lastCol">
      <w:rPr>
        <w:rFonts w:ascii="Arial" w:hAnsi="Arial"/>
        <w:color w:val="F2F2F2"/>
        <w:sz w:val="22"/>
      </w:rPr>
      <w:tblPr/>
      <w:tcPr>
        <w:shd w:val="clear" w:color="4BACC6"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fill="DAEEF3" w:themeFill="accent5" w:themeFillTint="34"/>
      </w:tcPr>
    </w:tblStylePr>
  </w:style>
  <w:style w:type="table" w:customStyle="1" w:styleId="BorderedLined-Accent6">
    <w:name w:val="Bordered &amp; Lined - Accent 6"/>
    <w:basedOn w:val="TableNormal"/>
    <w:uiPriority w:val="99"/>
    <w:pPr>
      <w:spacing w:after="0"/>
    </w:pPr>
    <w:rPr>
      <w:color w:val="404040"/>
      <w:sz w:val="20"/>
      <w:szCs w:val="20"/>
      <w:lang w:val="en-GB" w:eastAsia="en-GB"/>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fill="F79646" w:themeFill="accent6"/>
      </w:tcPr>
    </w:tblStylePr>
    <w:tblStylePr w:type="lastRow">
      <w:rPr>
        <w:rFonts w:ascii="Arial" w:hAnsi="Arial"/>
        <w:color w:val="F2F2F2"/>
        <w:sz w:val="22"/>
      </w:rPr>
      <w:tblPr/>
      <w:tcPr>
        <w:shd w:val="clear" w:color="F79646" w:fill="F79646" w:themeFill="accent6"/>
      </w:tcPr>
    </w:tblStylePr>
    <w:tblStylePr w:type="firstCol">
      <w:rPr>
        <w:rFonts w:ascii="Arial" w:hAnsi="Arial"/>
        <w:color w:val="F2F2F2"/>
        <w:sz w:val="22"/>
      </w:rPr>
      <w:tblPr/>
      <w:tcPr>
        <w:shd w:val="clear" w:color="F79646" w:fill="F79646" w:themeFill="accent6"/>
      </w:tcPr>
    </w:tblStylePr>
    <w:tblStylePr w:type="lastCol">
      <w:rPr>
        <w:rFonts w:ascii="Arial" w:hAnsi="Arial"/>
        <w:color w:val="F2F2F2"/>
        <w:sz w:val="22"/>
      </w:rPr>
      <w:tblPr/>
      <w:tcPr>
        <w:shd w:val="clear" w:color="F7964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fill="FDE9D8" w:themeFill="accent6" w:themeFillTint="34"/>
      </w:tcPr>
    </w:tblStylePr>
  </w:style>
  <w:style w:type="table" w:customStyle="1" w:styleId="Bordered">
    <w:name w:val="Bordered"/>
    <w:basedOn w:val="TableNormal"/>
    <w:uiPriority w:val="99"/>
    <w:pPr>
      <w:spacing w:after="0"/>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link w:val="FootnoteText"/>
    <w:uiPriority w:val="99"/>
    <w:rPr>
      <w:sz w:val="18"/>
    </w:rPr>
  </w:style>
  <w:style w:type="paragraph" w:styleId="EndnoteText">
    <w:name w:val="endnote text"/>
    <w:basedOn w:val="Normal"/>
    <w:link w:val="EndnoteTextChar"/>
    <w:uiPriority w:val="99"/>
    <w:semiHidden/>
    <w:unhideWhenUsed/>
    <w:pPr>
      <w:spacing w:after="0"/>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ableofFigures">
    <w:name w:val="table of figures"/>
    <w:basedOn w:val="Normal"/>
    <w:next w:val="Normal"/>
    <w:uiPriority w:val="99"/>
    <w:unhideWhenUsed/>
    <w:pPr>
      <w:spacing w:after="0"/>
    </w:pPr>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Calibri" w:eastAsia="Calibri" w:hAnsi="Calibri" w:cs="Calibri"/>
      <w:b/>
      <w:bCs/>
      <w:color w:val="345A8A" w:themeColor="accent1" w:themeShade="B5"/>
      <w:sz w:val="36"/>
      <w:szCs w:val="36"/>
    </w:rPr>
  </w:style>
  <w:style w:type="paragraph" w:styleId="Subtitle">
    <w:name w:val="Subtitle"/>
    <w:basedOn w:val="Title"/>
    <w:next w:val="BodyText"/>
    <w:link w:val="SubtitleChar"/>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Pr>
      <w:color w:val="605E5C"/>
      <w:shd w:val="clear" w:color="E1DFDD" w:fill="E1DFDD"/>
    </w:rPr>
  </w:style>
  <w:style w:type="paragraph" w:styleId="ListParagraph">
    <w:name w:val="List Paragraph"/>
    <w:basedOn w:val="Normal"/>
    <w:pPr>
      <w:ind w:left="720"/>
      <w:contextualSpacing/>
    </w:pPr>
  </w:style>
  <w:style w:type="paragraph" w:styleId="NormalWeb">
    <w:name w:val="Normal (Web)"/>
    <w:basedOn w:val="Normal"/>
    <w:uiPriority w:val="99"/>
    <w:semiHidden/>
    <w:unhideWhenUsed/>
    <w:rPr>
      <w:rFonts w:ascii="Times New Roman" w:hAnsi="Times New Roman" w:cs="Times New Roman"/>
    </w:rPr>
  </w:style>
  <w:style w:type="paragraph" w:styleId="Footer">
    <w:name w:val="footer"/>
    <w:basedOn w:val="Normal"/>
    <w:link w:val="FooterChar"/>
    <w:unhideWhenUsed/>
    <w:pPr>
      <w:tabs>
        <w:tab w:val="center" w:pos="4513"/>
        <w:tab w:val="right" w:pos="9026"/>
      </w:tabs>
      <w:spacing w:after="0"/>
    </w:pPr>
  </w:style>
  <w:style w:type="character" w:customStyle="1" w:styleId="FooterChar">
    <w:name w:val="Footer Char"/>
    <w:basedOn w:val="DefaultParagraphFont"/>
    <w:link w:val="Footer"/>
  </w:style>
  <w:style w:type="character" w:styleId="PageNumber">
    <w:name w:val="page number"/>
    <w:basedOn w:val="DefaultParagraphFont"/>
    <w:semiHidden/>
    <w:unhideWhenUsed/>
  </w:style>
  <w:style w:type="paragraph" w:styleId="Header">
    <w:name w:val="header"/>
    <w:basedOn w:val="Normal"/>
    <w:link w:val="HeaderChar"/>
    <w:uiPriority w:val="99"/>
    <w:unhideWhenUsed/>
    <w:pPr>
      <w:tabs>
        <w:tab w:val="center" w:pos="4513"/>
        <w:tab w:val="right" w:pos="9026"/>
      </w:tabs>
      <w:spacing w:after="0"/>
    </w:pPr>
  </w:style>
  <w:style w:type="character" w:customStyle="1" w:styleId="HeaderChar">
    <w:name w:val="Header Char"/>
    <w:basedOn w:val="DefaultParagraphFont"/>
    <w:link w:val="Header"/>
    <w:uiPriority w:val="99"/>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unhideWhenUsed/>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semiHidden/>
    <w:unhideWhenUsed/>
    <w:rPr>
      <w:b/>
      <w:bCs/>
    </w:rPr>
  </w:style>
  <w:style w:type="character" w:customStyle="1" w:styleId="CommentSubjectChar">
    <w:name w:val="Comment Subject Char"/>
    <w:basedOn w:val="CommentTextChar"/>
    <w:link w:val="CommentSubject"/>
    <w:semiHidden/>
    <w:rPr>
      <w:b/>
      <w:bCs/>
      <w:sz w:val="20"/>
      <w:szCs w:val="20"/>
    </w:rPr>
  </w:style>
  <w:style w:type="paragraph" w:styleId="BalloonText">
    <w:name w:val="Balloon Text"/>
    <w:basedOn w:val="Normal"/>
    <w:link w:val="BalloonTextChar"/>
    <w:uiPriority w:val="99"/>
    <w:semiHidden/>
    <w:unhideWhenUs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BodyTextChar">
    <w:name w:val="Body Text Char"/>
    <w:basedOn w:val="DefaultParagraphFont"/>
    <w:link w:val="BodyText"/>
  </w:style>
  <w:style w:type="paragraph" w:styleId="Revision">
    <w:name w:val="Revision"/>
    <w:hidden/>
    <w:uiPriority w:val="99"/>
    <w:semiHidden/>
    <w:pPr>
      <w:spacing w:after="0"/>
    </w:pPr>
  </w:style>
  <w:style w:type="character" w:styleId="FollowedHyperlink">
    <w:name w:val="FollowedHyperlink"/>
    <w:basedOn w:val="DefaultParagraphFont"/>
    <w:uiPriority w:val="99"/>
    <w:semiHidden/>
    <w:unhideWhenUsed/>
    <w:rsid w:val="00824735"/>
    <w:rPr>
      <w:color w:val="800080" w:themeColor="followedHyperlink"/>
      <w:u w:val="single"/>
    </w:rPr>
  </w:style>
  <w:style w:type="character" w:customStyle="1" w:styleId="apple-converted-space">
    <w:name w:val="apple-converted-space"/>
    <w:basedOn w:val="DefaultParagraphFont"/>
    <w:rsid w:val="00DD7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59891">
      <w:bodyDiv w:val="1"/>
      <w:marLeft w:val="0"/>
      <w:marRight w:val="0"/>
      <w:marTop w:val="0"/>
      <w:marBottom w:val="0"/>
      <w:divBdr>
        <w:top w:val="none" w:sz="0" w:space="0" w:color="auto"/>
        <w:left w:val="none" w:sz="0" w:space="0" w:color="auto"/>
        <w:bottom w:val="none" w:sz="0" w:space="0" w:color="auto"/>
        <w:right w:val="none" w:sz="0" w:space="0" w:color="auto"/>
      </w:divBdr>
      <w:divsChild>
        <w:div w:id="1354647451">
          <w:marLeft w:val="0"/>
          <w:marRight w:val="0"/>
          <w:marTop w:val="0"/>
          <w:marBottom w:val="0"/>
          <w:divBdr>
            <w:top w:val="none" w:sz="0" w:space="0" w:color="auto"/>
            <w:left w:val="none" w:sz="0" w:space="0" w:color="auto"/>
            <w:bottom w:val="none" w:sz="0" w:space="0" w:color="auto"/>
            <w:right w:val="none" w:sz="0" w:space="0" w:color="auto"/>
          </w:divBdr>
        </w:div>
      </w:divsChild>
    </w:div>
    <w:div w:id="114396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pim.pubpub.org/pub/open-book-collective-our-organisational-model/release/1" TargetMode="External"/><Relationship Id="rId13" Type="http://schemas.openxmlformats.org/officeDocument/2006/relationships/hyperlink" Target="https://cloud.copim.ac.uk/apps/onlyoffice/273949?filePath=%2FWP2%2FPlatform%20Governance%2FOpen%20Book%20Collective%20Code%20of%20Conduct.docx"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opim.pubpub.org/pub/code-of-conduct/release/2" TargetMode="External"/><Relationship Id="rId17" Type="http://schemas.openxmlformats.org/officeDocument/2006/relationships/hyperlink" Target="https://educopia.org/wp-content/uploads/2020/10/20201105_NGLP_PrinciplesValues_FinalPublication.pdf" TargetMode="External"/><Relationship Id="rId2" Type="http://schemas.openxmlformats.org/officeDocument/2006/relationships/numbering" Target="numbering.xml"/><Relationship Id="rId16" Type="http://schemas.openxmlformats.org/officeDocument/2006/relationships/hyperlink" Target="http://dx.doi.org/10.5703/1288284316777"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pim.pubpub.org/pub/code-of-conduct/release/2" TargetMode="External"/><Relationship Id="rId5" Type="http://schemas.openxmlformats.org/officeDocument/2006/relationships/webSettings" Target="webSettings.xml"/><Relationship Id="rId15" Type="http://schemas.openxmlformats.org/officeDocument/2006/relationships/hyperlink" Target="https://sparcopen.github.io/opencon-dei-report/intro.html" TargetMode="External"/><Relationship Id="rId10" Type="http://schemas.openxmlformats.org/officeDocument/2006/relationships/hyperlink" Target="https://cloud.copim.ac.uk/apps/onlyoffice/273949?filePath=%2FWP2%2FPlatform%20Governance%2FOpen%20Book%20Collective%20Code%20of%20Conduct.doc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openbookcollective.org/cms/fixed_page/values/" TargetMode="External"/><Relationship Id="rId14" Type="http://schemas.openxmlformats.org/officeDocument/2006/relationships/hyperlink" Target="https://doi.org/10.16997/wpcc.918"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penxmlformats.org/wordprocessingml/2006/main"/>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17</Pages>
  <Words>4360</Words>
  <Characters>24857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OA book publisher business model - template</vt:lpstr>
    </vt:vector>
  </TitlesOfParts>
  <Company/>
  <LinksUpToDate>false</LinksUpToDate>
  <CharactersWithSpaces>29159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 book publisher business model - template</dc:title>
  <dc:creator>Lucy Barnes</dc:creator>
  <cp:keywords/>
  <cp:lastModifiedBy>Jefferson Pooley</cp:lastModifiedBy>
  <cp:revision>53</cp:revision>
  <dcterms:created xsi:type="dcterms:W3CDTF">2022-09-11T17:51:00Z</dcterms:created>
  <dcterms:modified xsi:type="dcterms:W3CDTF">2022-09-11T20:13:00Z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/tmp/tmp-52EbYKpFA7T7Kw.json</vt:lpwstr>
  </property>
  <property fmtid="{D5CDD505-2E9C-101B-9397-08002B2CF9AE}" pid="3" name="copyright">
    <vt:lpwstr/>
  </property>
  <property fmtid="{D5CDD505-2E9C-101B-9397-08002B2CF9AE}" pid="4" name="date">
    <vt:lpwstr/>
  </property>
  <property fmtid="{D5CDD505-2E9C-101B-9397-08002B2CF9AE}" pid="5" name="journal">
    <vt:lpwstr/>
  </property>
  <property fmtid="{D5CDD505-2E9C-101B-9397-08002B2CF9AE}" pid="6" name="link-citations">
    <vt:lpwstr>True</vt:lpwstr>
  </property>
  <property fmtid="{D5CDD505-2E9C-101B-9397-08002B2CF9AE}" pid="7" name="grammarly_documentId">
    <vt:lpwstr>documentId_5634</vt:lpwstr>
  </property>
  <property fmtid="{D5CDD505-2E9C-101B-9397-08002B2CF9AE}" pid="8" name="grammarly_documentContext">
    <vt:lpwstr>{"goals":[],"domain":"general","emotions":[],"dialect":"british"}</vt:lpwstr>
  </property>
</Properties>
</file>