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20"/>
        <w:jc w:val="center"/>
      </w:pPr>
      <w:r>
        <w:rPr>
          <w:rFonts w:ascii="Arial" w:cs="Arial" w:eastAsia="Arial" w:hAnsi="Arial"/>
          <w:b/>
          <w:bCs/>
          <w:color w:val="6C3483"/>
          <w:sz w:val="48"/>
          <w:szCs w:val="48"/>
        </w:rPr>
        <w:t xml:space="preserve">NEEDLE LITE</w:t>
      </w:r>
    </w:p>
    <w:p>
      <w:pPr>
        <w:spacing w:after="20"/>
        <w:jc w:val="center"/>
      </w:pPr>
      <w:r>
        <w:rPr>
          <w:rFonts w:ascii="Arial" w:cs="Arial" w:eastAsia="Arial" w:hAnsi="Arial"/>
          <w:b/>
          <w:bCs/>
          <w:color w:val="1A1A2E"/>
          <w:sz w:val="40"/>
          <w:szCs w:val="40"/>
        </w:rPr>
        <w:t xml:space="preserve">JANSAMPARK</w:t>
      </w:r>
    </w:p>
    <w:p>
      <w:pPr>
        <w:pBdr>
          <w:bottom w:val="single" w:color="6C3483" w:sz="6" w:space="1"/>
        </w:pBdr>
        <w:spacing w:after="200"/>
        <w:jc w:val="center"/>
      </w:pPr>
      <w:r>
        <w:rPr>
          <w:rFonts w:ascii="Arial" w:cs="Arial" w:eastAsia="Arial" w:hAnsi="Arial"/>
          <w:color w:val="999999"/>
          <w:sz w:val="22"/>
          <w:szCs w:val="22"/>
        </w:rPr>
        <w:t xml:space="preserve">The Citizen Connect Platform for Aspirants &amp; Candidates</w:t>
      </w:r>
    </w:p>
    <w:p>
      <w:pPr>
        <w:spacing w:after="200"/>
      </w:pPr>
    </w:p>
    <w:p>
      <w:pPr>
        <w:spacing w:after="40"/>
        <w:jc w:val="center"/>
      </w:pPr>
      <w:r>
        <w:rPr>
          <w:rFonts w:ascii="Arial" w:cs="Arial" w:eastAsia="Arial" w:hAnsi="Arial"/>
          <w:b/>
          <w:bCs/>
          <w:color w:val="C0392B"/>
          <w:sz w:val="20"/>
          <w:szCs w:val="20"/>
        </w:rPr>
        <w:t xml:space="preserve">PRODUCT STRATEGY + TECHNICAL ARCHITECTURE</w:t>
      </w:r>
    </w:p>
    <w:p>
      <w:pPr>
        <w:spacing w:after="40"/>
        <w:jc w:val="center"/>
      </w:pPr>
      <w:r>
        <w:rPr>
          <w:rFonts w:ascii="Arial" w:cs="Arial" w:eastAsia="Arial" w:hAnsi="Arial"/>
          <w:color w:val="999999"/>
          <w:sz w:val="20"/>
          <w:szCs w:val="20"/>
        </w:rPr>
        <w:t xml:space="preserve">How to build a separate product from the Needle codebase</w:t>
      </w:r>
    </w:p>
    <w:p>
      <w:pPr>
        <w:spacing w:after="40"/>
        <w:jc w:val="center"/>
      </w:pPr>
      <w:r>
        <w:rPr>
          <w:rFonts w:ascii="Arial" w:cs="Arial" w:eastAsia="Arial" w:hAnsi="Arial"/>
          <w:color w:val="999999"/>
          <w:sz w:val="20"/>
          <w:szCs w:val="20"/>
        </w:rPr>
        <w:t xml:space="preserve">CONFIDENTIAL — 24 March 2026</w:t>
      </w:r>
    </w:p>
    <w:p>
      <w:pPr>
        <w:spacing w:after="300"/>
      </w:pPr>
    </w:p>
    <w:p>
      <w:pPr>
        <w:spacing w:after="20"/>
        <w:jc w:val="center"/>
      </w:pPr>
      <w:r>
        <w:rPr>
          <w:rFonts w:ascii="Arial" w:cs="Arial" w:eastAsia="Arial" w:hAnsi="Arial"/>
          <w:b/>
          <w:bCs/>
          <w:color w:val="1A1A2E"/>
          <w:sz w:val="20"/>
          <w:szCs w:val="20"/>
        </w:rPr>
        <w:t xml:space="preserve">Core Question:</w:t>
      </w:r>
    </w:p>
    <w:p>
      <w:pPr>
        <w:spacing w:after="20"/>
        <w:jc w:val="center"/>
      </w:pPr>
      <w:r>
        <w:rPr>
          <w:rFonts w:ascii="Arial" w:cs="Arial" w:eastAsia="Arial" w:hAnsi="Arial"/>
          <w:color w:val="555555"/>
          <w:sz w:val="18"/>
          <w:szCs w:val="18"/>
        </w:rPr>
        <w:t xml:space="preserve">How do you extract the grievance engine from a 50-module MP platform</w:t>
      </w:r>
    </w:p>
    <w:p>
      <w:pPr>
        <w:jc w:val="center"/>
      </w:pPr>
      <w:r>
        <w:rPr>
          <w:rFonts w:ascii="Arial" w:cs="Arial" w:eastAsia="Arial" w:hAnsi="Arial"/>
          <w:color w:val="555555"/>
          <w:sz w:val="18"/>
          <w:szCs w:val="18"/>
        </w:rPr>
        <w:t xml:space="preserve">and turn it into a standalone product that aspirants will pay for?</w:t>
      </w:r>
    </w:p>
    <w:p>
      <w:pPr>
        <w:sectPr>
          <w:pgSz w:w="11906" w:h="16838" w:orient="portrait"/>
          <w:pgMar w:top="1440" w:right="1440" w:bottom="1440" w:left="1440" w:header="708" w:footer="708" w:gutter="0"/>
          <w:pgNumType/>
          <w:docGrid w:linePitch="360"/>
        </w:sectPr>
      </w:pPr>
    </w:p>
    <w:p>
      <w:pPr>
        <w:spacing w:before="300" w:after="120"/>
      </w:pPr>
      <w:r>
        <w:rPr>
          <w:rFonts w:ascii="Arial" w:cs="Arial" w:eastAsia="Arial" w:hAnsi="Arial"/>
          <w:b/>
          <w:bCs/>
          <w:color w:val="C0392B"/>
          <w:sz w:val="28"/>
          <w:szCs w:val="28"/>
        </w:rPr>
        <w:t xml:space="preserve">I  </w:t>
      </w:r>
      <w:r>
        <w:rPr>
          <w:rFonts w:ascii="Arial" w:cs="Arial" w:eastAsia="Arial" w:hAnsi="Arial"/>
          <w:b/>
          <w:bCs/>
          <w:color w:val="1A1A2E"/>
          <w:sz w:val="28"/>
          <w:szCs w:val="28"/>
        </w:rPr>
        <w:t xml:space="preserve">WHY THIS IS THE RIGHT MOVE</w:t>
      </w:r>
    </w:p>
    <w:p>
      <w:pPr>
        <w:spacing w:after="120"/>
      </w:pPr>
      <w:r>
        <w:rPr>
          <w:rFonts w:ascii="Arial" w:cs="Arial" w:eastAsia="Arial" w:hAnsi="Arial"/>
          <w:color w:val="555555"/>
          <w:sz w:val="21"/>
          <w:szCs w:val="21"/>
        </w:rPr>
        <w:t xml:space="preserve">Needle for sitting MPs is a hard sell: MPs get tech for free from party machinery, they have existing workflows, adoption is slow. Aspirants are the opposite: they’re hungry, they’re spending their own money, and they’re desperate for any edge. Here’s why the grievance engine is perfect for them:</w:t>
      </w:r>
    </w:p>
    <w:p>
      <w:pPr>
        <w:spacing w:before="200" w:after="80"/>
      </w:pPr>
      <w:r>
        <w:rPr>
          <w:rFonts w:ascii="Arial" w:cs="Arial" w:eastAsia="Arial" w:hAnsi="Arial"/>
          <w:b/>
          <w:bCs/>
          <w:color w:val="2C3E80"/>
          <w:sz w:val="23"/>
          <w:szCs w:val="23"/>
        </w:rPr>
        <w:t xml:space="preserve">1.1 The Aspirant’s Problem</w:t>
      </w:r>
    </w:p>
    <w:p>
      <w:pPr>
        <w:spacing w:after="120"/>
      </w:pPr>
      <w:r>
        <w:rPr>
          <w:rFonts w:ascii="Arial" w:cs="Arial" w:eastAsia="Arial" w:hAnsi="Arial"/>
          <w:color w:val="555555"/>
          <w:sz w:val="21"/>
          <w:szCs w:val="21"/>
        </w:rPr>
        <w:t xml:space="preserve">A candidate contesting an election (MLA, MP, or even Municipal Corporator) needs to do one thing better than the incumbent: be seen as more responsive to citizens. The incumbent has government machinery. The aspirant has nothing except hustle. If an aspirant can demonstrate that they’re listening to grievances and acting on them BEFORE they’re elected, they build enormous goodwill.</w:t>
      </w:r>
    </w:p>
    <w:p>
      <w:pPr>
        <w:spacing w:after="120"/>
      </w:pPr>
      <w:r>
        <w:rPr>
          <w:rFonts w:ascii="Arial" w:cs="Arial" w:eastAsia="Arial" w:hAnsi="Arial"/>
          <w:color w:val="555555"/>
          <w:sz w:val="21"/>
          <w:szCs w:val="21"/>
        </w:rPr>
        <w:t xml:space="preserve">Today, aspirants manage this via personal WhatsApp. Their phone is flooded with messages from party workers, citizens, local leaders. They manually triage. They forget follow-ups. They lose messages. They can’t prove to anyone that they helped 500 people last quarter. Needle’s grievance engine solves all of this.</w:t>
      </w:r>
    </w:p>
    <w:p>
      <w:pPr>
        <w:spacing w:before="200" w:after="80"/>
      </w:pPr>
      <w:r>
        <w:rPr>
          <w:rFonts w:ascii="Arial" w:cs="Arial" w:eastAsia="Arial" w:hAnsi="Arial"/>
          <w:b/>
          <w:bCs/>
          <w:color w:val="2C3E80"/>
          <w:sz w:val="23"/>
          <w:szCs w:val="23"/>
        </w:rPr>
        <w:t xml:space="preserve">1.2 What You’re Actually Selling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351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What the MP Version Does</w:t>
            </w:r>
          </w:p>
        </w:tc>
        <w:tc>
          <w:tcPr>
            <w:tcW w:type="dxa" w:w="351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What the Aspirant Needs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WhatsApp Intake</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Citizen grievance classification</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SAME — this is the core engine</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AI Categorization</w:t>
            </w:r>
          </w:p>
        </w:tc>
        <w:tc>
          <w:tcPr>
            <w:tcW w:type="dxa" w:w="351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19 government categories</w:t>
            </w:r>
          </w:p>
        </w:tc>
        <w:tc>
          <w:tcPr>
            <w:tcW w:type="dxa" w:w="351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SAME categories, but without department routing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Location Mapping</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Constituency-aware geography</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Ward/booth-level mapping for election granularity</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Dashboard</w:t>
            </w:r>
          </w:p>
        </w:tc>
        <w:tc>
          <w:tcPr>
            <w:tcW w:type="dxa" w:w="351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Briefcase with case management</w:t>
            </w:r>
          </w:p>
        </w:tc>
        <w:tc>
          <w:tcPr>
            <w:tcW w:type="dxa" w:w="351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SAME — but simpler, cleaner, fewer modules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Drafter</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GoI format official letters</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NOT NEEDED — aspirants don’t write official letters</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Research Desk</w:t>
            </w:r>
          </w:p>
        </w:tc>
        <w:tc>
          <w:tcPr>
            <w:tcW w:type="dxa" w:w="351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PDF analysis for Bills</w:t>
            </w:r>
          </w:p>
        </w:tc>
        <w:tc>
          <w:tcPr>
            <w:tcW w:type="dxa" w:w="351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NOT NEEDED — aspirants don’t analyse legislation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Schemes</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1500+ government schemes</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MAYBE — useful for camps, but not core</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CSR Intelligence</w:t>
            </w:r>
          </w:p>
        </w:tc>
        <w:tc>
          <w:tcPr>
            <w:tcW w:type="dxa" w:w="351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Corporate matching</w:t>
            </w:r>
          </w:p>
        </w:tc>
        <w:tc>
          <w:tcPr>
            <w:tcW w:type="dxa" w:w="351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NOT NEEDED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PQ Calendar</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Parliamentary schedule</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NOT NEEDED</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Escalation to Officers</w:t>
            </w:r>
          </w:p>
        </w:tc>
        <w:tc>
          <w:tcPr>
            <w:tcW w:type="dxa" w:w="351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Email to DC/Collector</w:t>
            </w:r>
          </w:p>
        </w:tc>
        <w:tc>
          <w:tcPr>
            <w:tcW w:type="dxa" w:w="351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NOT NEEDED — aspirants have no authority to escalate</w:t>
            </w:r>
          </w:p>
        </w:tc>
      </w:tr>
    </w:tbl>
    <w:p>
      <w:pPr>
        <w:spacing w:after="100"/>
      </w:pPr>
    </w:p>
    <w:p>
      <w:pPr>
        <w:pBdr>
          <w:left w:val="single" w:color="6C3483" w:sz="12" w:space="8"/>
        </w:pBdr>
        <w:spacing w:before="140" w:after="140"/>
        <w:ind w:left="240"/>
      </w:pPr>
      <w:r>
        <w:rPr>
          <w:rFonts w:ascii="Arial" w:cs="Arial" w:eastAsia="Arial" w:hAnsi="Arial"/>
          <w:b/>
          <w:bCs/>
          <w:color w:val="6C3483"/>
          <w:sz w:val="22"/>
          <w:szCs w:val="22"/>
        </w:rPr>
        <w:t xml:space="preserve">Product Insight: </w:t>
      </w:r>
      <w:r>
        <w:rPr>
          <w:rFonts w:ascii="Arial" w:cs="Arial" w:eastAsia="Arial" w:hAnsi="Arial"/>
          <w:color w:val="555555"/>
          <w:sz w:val="21"/>
          <w:szCs w:val="21"/>
        </w:rPr>
        <w:t xml:space="preserve">The aspirant product is 30% of Needle’s features but 80% of its technical value. WhatsApp intake + AI classification + dashboard + location mapping. Strip everything else. The result is a faster, cheaper, easier-to-sell product.</w:t>
      </w:r>
    </w:p>
    <w:p>
      <w:r>
        <w:br w:type="page"/>
      </w:r>
    </w:p>
    <w:p>
      <w:pPr>
        <w:spacing w:before="300" w:after="120"/>
      </w:pPr>
      <w:r>
        <w:rPr>
          <w:rFonts w:ascii="Arial" w:cs="Arial" w:eastAsia="Arial" w:hAnsi="Arial"/>
          <w:b/>
          <w:bCs/>
          <w:color w:val="C0392B"/>
          <w:sz w:val="28"/>
          <w:szCs w:val="28"/>
        </w:rPr>
        <w:t xml:space="preserve">II  </w:t>
      </w:r>
      <w:r>
        <w:rPr>
          <w:rFonts w:ascii="Arial" w:cs="Arial" w:eastAsia="Arial" w:hAnsi="Arial"/>
          <w:b/>
          <w:bCs/>
          <w:color w:val="1A1A2E"/>
          <w:sz w:val="28"/>
          <w:szCs w:val="28"/>
        </w:rPr>
        <w:t xml:space="preserve">THE PRODUCT: “JANSAMPARK”</w:t>
      </w:r>
    </w:p>
    <w:p>
      <w:pPr>
        <w:spacing w:after="120"/>
      </w:pPr>
      <w:r>
        <w:rPr>
          <w:rFonts w:ascii="Arial" w:cs="Arial" w:eastAsia="Arial" w:hAnsi="Arial"/>
          <w:color w:val="555555"/>
          <w:sz w:val="21"/>
          <w:szCs w:val="21"/>
        </w:rPr>
        <w:t xml:space="preserve">Name suggestion: “Jansampark” (Public Connect). It’s a common, recognizable Hindi term used across Indian politics. Alternatives: “JanSeva”, “JanSuvidha”, “JanAwaz”. The brand must NOT reference Needle — aspirants don’t want to use an “MP tool”. They want their own thing.</w:t>
      </w:r>
    </w:p>
    <w:p>
      <w:pPr>
        <w:spacing w:before="200" w:after="80"/>
      </w:pPr>
      <w:r>
        <w:rPr>
          <w:rFonts w:ascii="Arial" w:cs="Arial" w:eastAsia="Arial" w:hAnsi="Arial"/>
          <w:b/>
          <w:bCs/>
          <w:color w:val="2C3E80"/>
          <w:sz w:val="23"/>
          <w:szCs w:val="23"/>
        </w:rPr>
        <w:t xml:space="preserve">2.1 Product Pitch (One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6C3483" w:val="clear"/>
            <w:tcMar>
              <w:top w:type="dxa" w:w="140"/>
              <w:left w:type="dxa" w:w="240"/>
              <w:bottom w:type="dxa" w:w="140"/>
              <w:right w:type="dxa" w:w="240"/>
            </w:tcMar>
          </w:tcPr>
          <w:p>
            <w:pPr>
              <w:spacing w:after="60"/>
            </w:pPr>
            <w:r>
              <w:rPr>
                <w:rFonts w:ascii="Arial" w:cs="Arial" w:eastAsia="Arial" w:hAnsi="Arial"/>
                <w:b/>
                <w:bCs/>
                <w:color w:val="FFFFFF"/>
                <w:sz w:val="24"/>
                <w:szCs w:val="24"/>
              </w:rPr>
              <w:t xml:space="preserve">“Your voters WhatsApp you. AI categorises every message. You see a live dashboard. You never miss a complaint again.”</w:t>
            </w:r>
          </w:p>
          <w:p>
            <w:pPr>
              <w:spacing w:after="60"/>
            </w:pPr>
            <w:r>
              <w:rPr>
                <w:rFonts w:ascii="Arial" w:cs="Arial" w:eastAsia="Arial" w:hAnsi="Arial"/>
                <w:color w:val="FFFFFF"/>
                <w:sz w:val="20"/>
                <w:szCs w:val="20"/>
              </w:rPr>
              <w:t xml:space="preserve">Jansampark turns your personal WhatsApp into a voter grievance system — automatically. No app for citizens to download. No forms. They just message your number like they already do.</w:t>
            </w:r>
          </w:p>
        </w:tc>
      </w:tr>
    </w:tbl>
    <w:p>
      <w:pPr>
        <w:spacing w:after="120"/>
      </w:pPr>
    </w:p>
    <w:p>
      <w:pPr>
        <w:spacing w:before="200" w:after="80"/>
      </w:pPr>
      <w:r>
        <w:rPr>
          <w:rFonts w:ascii="Arial" w:cs="Arial" w:eastAsia="Arial" w:hAnsi="Arial"/>
          <w:b/>
          <w:bCs/>
          <w:color w:val="2C3E80"/>
          <w:sz w:val="23"/>
          <w:szCs w:val="23"/>
        </w:rPr>
        <w:t xml:space="preserve">2.2 What the Aspirant Gets</w:t>
      </w:r>
    </w:p>
    <w:p>
      <w:pPr>
        <w:pStyle w:val="ListParagraph"/>
        <w:numPr>
          <w:ilvl w:val="0"/>
          <w:numId w:val="2"/>
        </w:numPr>
        <w:spacing w:after="80"/>
      </w:pPr>
      <w:r>
        <w:rPr>
          <w:rFonts w:ascii="Arial" w:cs="Arial" w:eastAsia="Arial" w:hAnsi="Arial"/>
          <w:b/>
          <w:bCs/>
          <w:color w:val="1A1A2E"/>
          <w:sz w:val="21"/>
          <w:szCs w:val="21"/>
        </w:rPr>
        <w:t xml:space="preserve">Dedicated WhatsApp Business Number: </w:t>
      </w:r>
      <w:r>
        <w:rPr>
          <w:rFonts w:ascii="Arial" w:cs="Arial" w:eastAsia="Arial" w:hAnsi="Arial"/>
          <w:color w:val="555555"/>
          <w:sz w:val="21"/>
          <w:szCs w:val="21"/>
        </w:rPr>
        <w:t xml:space="preserve">A WhatsApp number branded with the aspirant’s name and photo. Citizens message this number. All messages are AI-processed and appear on the dashboard.</w:t>
      </w:r>
    </w:p>
    <w:p>
      <w:pPr>
        <w:pStyle w:val="ListParagraph"/>
        <w:numPr>
          <w:ilvl w:val="0"/>
          <w:numId w:val="2"/>
        </w:numPr>
        <w:spacing w:after="80"/>
      </w:pPr>
      <w:r>
        <w:rPr>
          <w:rFonts w:ascii="Arial" w:cs="Arial" w:eastAsia="Arial" w:hAnsi="Arial"/>
          <w:b/>
          <w:bCs/>
          <w:color w:val="1A1A2E"/>
          <w:sz w:val="21"/>
          <w:szCs w:val="21"/>
        </w:rPr>
        <w:t xml:space="preserve">AI-Powered Message Classification: </w:t>
      </w:r>
      <w:r>
        <w:rPr>
          <w:rFonts w:ascii="Arial" w:cs="Arial" w:eastAsia="Arial" w:hAnsi="Arial"/>
          <w:color w:val="555555"/>
          <w:sz w:val="21"/>
          <w:szCs w:val="21"/>
        </w:rPr>
        <w:t xml:space="preserve">Every incoming message is automatically categorized (Water, Roads, Health, Education, etc.), location-extracted, and severity-scored. Identical to the Needle AI engine.</w:t>
      </w:r>
    </w:p>
    <w:p>
      <w:pPr>
        <w:pStyle w:val="ListParagraph"/>
        <w:numPr>
          <w:ilvl w:val="0"/>
          <w:numId w:val="2"/>
        </w:numPr>
        <w:spacing w:after="80"/>
      </w:pPr>
      <w:r>
        <w:rPr>
          <w:rFonts w:ascii="Arial" w:cs="Arial" w:eastAsia="Arial" w:hAnsi="Arial"/>
          <w:b/>
          <w:bCs/>
          <w:color w:val="1A1A2E"/>
          <w:sz w:val="21"/>
          <w:szCs w:val="21"/>
        </w:rPr>
        <w:t xml:space="preserve">Live Dashboard: </w:t>
      </w:r>
      <w:r>
        <w:rPr>
          <w:rFonts w:ascii="Arial" w:cs="Arial" w:eastAsia="Arial" w:hAnsi="Arial"/>
          <w:color w:val="555555"/>
          <w:sz w:val="21"/>
          <w:szCs w:val="21"/>
        </w:rPr>
        <w:t xml:space="preserve">A clean, mobile-friendly web dashboard showing: all messages by category, location heatmap of complaints, trending issues by ward/booth, citizen contact profiles.</w:t>
      </w:r>
    </w:p>
    <w:p>
      <w:pPr>
        <w:pStyle w:val="ListParagraph"/>
        <w:numPr>
          <w:ilvl w:val="0"/>
          <w:numId w:val="2"/>
        </w:numPr>
        <w:spacing w:after="80"/>
      </w:pPr>
      <w:r>
        <w:rPr>
          <w:rFonts w:ascii="Arial" w:cs="Arial" w:eastAsia="Arial" w:hAnsi="Arial"/>
          <w:b/>
          <w:bCs/>
          <w:color w:val="1A1A2E"/>
          <w:sz w:val="21"/>
          <w:szCs w:val="21"/>
        </w:rPr>
        <w:t xml:space="preserve">Response Templates: </w:t>
      </w:r>
      <w:r>
        <w:rPr>
          <w:rFonts w:ascii="Arial" w:cs="Arial" w:eastAsia="Arial" w:hAnsi="Arial"/>
          <w:color w:val="555555"/>
          <w:sz w:val="21"/>
          <w:szCs w:val="21"/>
        </w:rPr>
        <w:t xml:space="preserve">Pre-written response templates the aspirant can send back via WhatsApp. “Thank you for reporting this. I have noted the water issue in [WARD]. This will be raised in my upcoming jan sabha on [DATE].”</w:t>
      </w:r>
    </w:p>
    <w:p>
      <w:pPr>
        <w:pStyle w:val="ListParagraph"/>
        <w:numPr>
          <w:ilvl w:val="0"/>
          <w:numId w:val="2"/>
        </w:numPr>
        <w:spacing w:after="80"/>
      </w:pPr>
      <w:r>
        <w:rPr>
          <w:rFonts w:ascii="Arial" w:cs="Arial" w:eastAsia="Arial" w:hAnsi="Arial"/>
          <w:b/>
          <w:bCs/>
          <w:color w:val="1A1A2E"/>
          <w:sz w:val="21"/>
          <w:szCs w:val="21"/>
        </w:rPr>
        <w:t xml:space="preserve">Proof of Work Report: </w:t>
      </w:r>
      <w:r>
        <w:rPr>
          <w:rFonts w:ascii="Arial" w:cs="Arial" w:eastAsia="Arial" w:hAnsi="Arial"/>
          <w:color w:val="555555"/>
          <w:sz w:val="21"/>
          <w:szCs w:val="21"/>
        </w:rPr>
        <w:t xml:space="preserve">Auto-generated monthly PDF: “In March 2026, I received 347 citizen complaints. 89% were acknowledged within 24 hours. Top issues: Water (34%), Roads (28%), Electricity (19%). 12 issues raised in public forums.” This is the campaign gold — a provable track record.</w:t>
      </w:r>
    </w:p>
    <w:p>
      <w:pPr>
        <w:spacing w:before="200" w:after="80"/>
      </w:pPr>
      <w:r>
        <w:rPr>
          <w:rFonts w:ascii="Arial" w:cs="Arial" w:eastAsia="Arial" w:hAnsi="Arial"/>
          <w:b/>
          <w:bCs/>
          <w:color w:val="2C3E80"/>
          <w:sz w:val="23"/>
          <w:szCs w:val="23"/>
        </w:rPr>
        <w:t xml:space="preserve">2.3 What the Aspirant Does NOT Get</w:t>
      </w:r>
    </w:p>
    <w:p>
      <w:pPr>
        <w:pStyle w:val="ListParagraph"/>
        <w:numPr>
          <w:ilvl w:val="0"/>
          <w:numId w:val="2"/>
        </w:numPr>
        <w:spacing w:after="80"/>
      </w:pPr>
      <w:r>
        <w:rPr>
          <w:rFonts w:ascii="Arial" w:cs="Arial" w:eastAsia="Arial" w:hAnsi="Arial"/>
          <w:b/>
          <w:bCs/>
          <w:color w:val="1A1A2E"/>
          <w:sz w:val="21"/>
          <w:szCs w:val="21"/>
        </w:rPr>
        <w:t xml:space="preserve">No Drafter module. </w:t>
      </w:r>
      <w:r>
        <w:rPr>
          <w:rFonts w:ascii="Arial" w:cs="Arial" w:eastAsia="Arial" w:hAnsi="Arial"/>
          <w:color w:val="555555"/>
          <w:sz w:val="21"/>
          <w:szCs w:val="21"/>
        </w:rPr>
        <w:t xml:space="preserve">Aspirants don’t write formal GoI letters or Parliamentary Questions.</w:t>
      </w:r>
    </w:p>
    <w:p>
      <w:pPr>
        <w:pStyle w:val="ListParagraph"/>
        <w:numPr>
          <w:ilvl w:val="0"/>
          <w:numId w:val="2"/>
        </w:numPr>
        <w:spacing w:after="80"/>
      </w:pPr>
      <w:r>
        <w:rPr>
          <w:rFonts w:ascii="Arial" w:cs="Arial" w:eastAsia="Arial" w:hAnsi="Arial"/>
          <w:b/>
          <w:bCs/>
          <w:color w:val="1A1A2E"/>
          <w:sz w:val="21"/>
          <w:szCs w:val="21"/>
        </w:rPr>
        <w:t xml:space="preserve">No Escalation to officers. </w:t>
      </w:r>
      <w:r>
        <w:rPr>
          <w:rFonts w:ascii="Arial" w:cs="Arial" w:eastAsia="Arial" w:hAnsi="Arial"/>
          <w:color w:val="555555"/>
          <w:sz w:val="21"/>
          <w:szCs w:val="21"/>
        </w:rPr>
        <w:t xml:space="preserve">Aspirants have no authority to email the District Collector. They can raise issues publicly, not officially.</w:t>
      </w:r>
    </w:p>
    <w:p>
      <w:pPr>
        <w:pStyle w:val="ListParagraph"/>
        <w:numPr>
          <w:ilvl w:val="0"/>
          <w:numId w:val="2"/>
        </w:numPr>
        <w:spacing w:after="80"/>
      </w:pPr>
      <w:r>
        <w:rPr>
          <w:rFonts w:ascii="Arial" w:cs="Arial" w:eastAsia="Arial" w:hAnsi="Arial"/>
          <w:b/>
          <w:bCs/>
          <w:color w:val="1A1A2E"/>
          <w:sz w:val="21"/>
          <w:szCs w:val="21"/>
        </w:rPr>
        <w:t xml:space="preserve">No Research Desk. </w:t>
      </w:r>
      <w:r>
        <w:rPr>
          <w:rFonts w:ascii="Arial" w:cs="Arial" w:eastAsia="Arial" w:hAnsi="Arial"/>
          <w:color w:val="555555"/>
          <w:sz w:val="21"/>
          <w:szCs w:val="21"/>
        </w:rPr>
        <w:t xml:space="preserve">No Bill analysis or legislative research.</w:t>
      </w:r>
    </w:p>
    <w:p>
      <w:pPr>
        <w:pStyle w:val="ListParagraph"/>
        <w:numPr>
          <w:ilvl w:val="0"/>
          <w:numId w:val="2"/>
        </w:numPr>
        <w:spacing w:after="80"/>
      </w:pPr>
      <w:r>
        <w:rPr>
          <w:rFonts w:ascii="Arial" w:cs="Arial" w:eastAsia="Arial" w:hAnsi="Arial"/>
          <w:b/>
          <w:bCs/>
          <w:color w:val="1A1A2E"/>
          <w:sz w:val="21"/>
          <w:szCs w:val="21"/>
        </w:rPr>
        <w:t xml:space="preserve">No CSR Intelligence. </w:t>
      </w:r>
      <w:r>
        <w:rPr>
          <w:rFonts w:ascii="Arial" w:cs="Arial" w:eastAsia="Arial" w:hAnsi="Arial"/>
          <w:color w:val="555555"/>
          <w:sz w:val="21"/>
          <w:szCs w:val="21"/>
        </w:rPr>
        <w:t xml:space="preserve">Corporate matching is an MP function.</w:t>
      </w:r>
    </w:p>
    <w:p>
      <w:pPr>
        <w:pStyle w:val="ListParagraph"/>
        <w:numPr>
          <w:ilvl w:val="0"/>
          <w:numId w:val="2"/>
        </w:numPr>
        <w:spacing w:after="80"/>
      </w:pPr>
      <w:r>
        <w:rPr>
          <w:rFonts w:ascii="Arial" w:cs="Arial" w:eastAsia="Arial" w:hAnsi="Arial"/>
          <w:b/>
          <w:bCs/>
          <w:color w:val="1A1A2E"/>
          <w:sz w:val="21"/>
          <w:szCs w:val="21"/>
        </w:rPr>
        <w:t xml:space="preserve">No Schemes deep-dive. </w:t>
      </w:r>
      <w:r>
        <w:rPr>
          <w:rFonts w:ascii="Arial" w:cs="Arial" w:eastAsia="Arial" w:hAnsi="Arial"/>
          <w:color w:val="555555"/>
          <w:sz w:val="21"/>
          <w:szCs w:val="21"/>
        </w:rPr>
        <w:t xml:space="preserve">Keep a basic scheme search for voter camps, but not the full Fund Intelligence HQ.</w:t>
      </w:r>
    </w:p>
    <w:p>
      <w:r>
        <w:br w:type="page"/>
      </w:r>
    </w:p>
    <w:p>
      <w:pPr>
        <w:spacing w:before="300" w:after="120"/>
      </w:pPr>
      <w:r>
        <w:rPr>
          <w:rFonts w:ascii="Arial" w:cs="Arial" w:eastAsia="Arial" w:hAnsi="Arial"/>
          <w:b/>
          <w:bCs/>
          <w:color w:val="C0392B"/>
          <w:sz w:val="28"/>
          <w:szCs w:val="28"/>
        </w:rPr>
        <w:t xml:space="preserve">III  </w:t>
      </w:r>
      <w:r>
        <w:rPr>
          <w:rFonts w:ascii="Arial" w:cs="Arial" w:eastAsia="Arial" w:hAnsi="Arial"/>
          <w:b/>
          <w:bCs/>
          <w:color w:val="1A1A2E"/>
          <w:sz w:val="28"/>
          <w:szCs w:val="28"/>
        </w:rPr>
        <w:t xml:space="preserve">EXACT PRODUCT SCREENS</w:t>
      </w:r>
    </w:p>
    <w:p>
      <w:pPr>
        <w:spacing w:before="200" w:after="80"/>
      </w:pPr>
      <w:r>
        <w:rPr>
          <w:rFonts w:ascii="Arial" w:cs="Arial" w:eastAsia="Arial" w:hAnsi="Arial"/>
          <w:b/>
          <w:bCs/>
          <w:color w:val="2C3E80"/>
          <w:sz w:val="23"/>
          <w:szCs w:val="23"/>
        </w:rPr>
        <w:t xml:space="preserve">Screen 1: Login</w:t>
      </w:r>
    </w:p>
    <w:p>
      <w:pPr>
        <w:spacing w:after="120"/>
      </w:pPr>
      <w:r>
        <w:rPr>
          <w:rFonts w:ascii="Arial" w:cs="Arial" w:eastAsia="Arial" w:hAnsi="Arial"/>
          <w:color w:val="555555"/>
          <w:sz w:val="21"/>
          <w:szCs w:val="21"/>
        </w:rPr>
        <w:t xml:space="preserve">Clean single-field login. Username + Password. No house dropdown, no constituency label. Branded with Jansampark logo. Mobile-optimized (aspirants check this on their phones, not desktops).</w:t>
      </w:r>
    </w:p>
    <w:p>
      <w:pPr>
        <w:spacing w:before="200" w:after="80"/>
      </w:pPr>
      <w:r>
        <w:rPr>
          <w:rFonts w:ascii="Arial" w:cs="Arial" w:eastAsia="Arial" w:hAnsi="Arial"/>
          <w:b/>
          <w:bCs/>
          <w:color w:val="2C3E80"/>
          <w:sz w:val="23"/>
          <w:szCs w:val="23"/>
        </w:rPr>
        <w:t xml:space="preserve">Screen 2: Home Dashboard (“Today”)</w:t>
      </w:r>
    </w:p>
    <w:p>
      <w:pPr>
        <w:spacing w:after="120"/>
      </w:pPr>
      <w:r>
        <w:rPr>
          <w:rFonts w:ascii="Arial" w:cs="Arial" w:eastAsia="Arial" w:hAnsi="Arial"/>
          <w:color w:val="555555"/>
          <w:sz w:val="21"/>
          <w:szCs w:val="21"/>
        </w:rPr>
        <w:t xml:space="preserve">This is the ONLY screen most aspirants will use daily. Design it for 15-second check-ins on a phone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13"/>
        <w:gridCol w:w="3013"/>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401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What It Shows</w:t>
            </w:r>
          </w:p>
        </w:tc>
        <w:tc>
          <w:tcPr>
            <w:tcW w:type="dxa" w:w="301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Why It Matters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Top Stats Bar</w:t>
            </w:r>
          </w:p>
        </w:tc>
        <w:tc>
          <w:tcPr>
            <w:tcW w:type="dxa" w:w="4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3 large numbers: New Today | Total Active | Resolution Rate</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Instant pulse check. “12 new messages today, 89% handled.”</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Critical Alerts</w:t>
            </w:r>
          </w:p>
        </w:tc>
        <w:tc>
          <w:tcPr>
            <w:tcW w:type="dxa" w:w="401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Red-highlighted cards for emergency/critical messages</w:t>
            </w:r>
          </w:p>
        </w:tc>
        <w:tc>
          <w:tcPr>
            <w:tcW w:type="dxa" w:w="301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What needs attention RIGHT NOW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Category Breakdown</w:t>
            </w:r>
          </w:p>
        </w:tc>
        <w:tc>
          <w:tcPr>
            <w:tcW w:type="dxa" w:w="4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Horizontal bar chart: Water (34), Roads (28), Health (12)...</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What your voters care about this week</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Ward Heatmap</w:t>
            </w:r>
          </w:p>
        </w:tc>
        <w:tc>
          <w:tcPr>
            <w:tcW w:type="dxa" w:w="401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Color-coded ward/booth map showing complaint density</w:t>
            </w:r>
          </w:p>
        </w:tc>
        <w:tc>
          <w:tcPr>
            <w:tcW w:type="dxa" w:w="301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Where your voters need you most. Campaign planning tool.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Recent Messages</w:t>
            </w:r>
          </w:p>
        </w:tc>
        <w:tc>
          <w:tcPr>
            <w:tcW w:type="dxa" w:w="4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Last 10 messages: time, category, location, status</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Quick scan of what’s coming in</w:t>
            </w:r>
          </w:p>
        </w:tc>
      </w:tr>
    </w:tbl>
    <w:p>
      <w:pPr>
        <w:spacing w:after="100"/>
      </w:pPr>
    </w:p>
    <w:p>
      <w:pPr>
        <w:spacing w:after="120"/>
      </w:pPr>
      <w:r>
        <w:rPr>
          <w:rFonts w:ascii="Arial" w:cs="Arial" w:eastAsia="Arial" w:hAnsi="Arial"/>
          <w:color w:val="555555"/>
          <w:sz w:val="21"/>
          <w:szCs w:val="21"/>
        </w:rPr>
        <w:t xml:space="preserve">No sidebar with 9 modules. The sidebar has exactly 5 items:</w:t>
      </w:r>
    </w:p>
    <w:p>
      <w:pPr>
        <w:pStyle w:val="ListParagraph"/>
        <w:numPr>
          <w:ilvl w:val="0"/>
          <w:numId w:val="3"/>
        </w:numPr>
        <w:spacing w:after="80"/>
      </w:pPr>
      <w:r>
        <w:rPr>
          <w:rFonts w:ascii="Arial" w:cs="Arial" w:eastAsia="Arial" w:hAnsi="Arial"/>
          <w:b/>
          <w:bCs/>
          <w:color w:val="1A1A2E"/>
          <w:sz w:val="21"/>
          <w:szCs w:val="21"/>
        </w:rPr>
        <w:t xml:space="preserve">Today </w:t>
      </w:r>
      <w:r>
        <w:rPr>
          <w:rFonts w:ascii="Arial" w:cs="Arial" w:eastAsia="Arial" w:hAnsi="Arial"/>
          <w:color w:val="555555"/>
          <w:sz w:val="21"/>
          <w:szCs w:val="21"/>
        </w:rPr>
        <w:t xml:space="preserve">— the dashboard above</w:t>
      </w:r>
    </w:p>
    <w:p>
      <w:pPr>
        <w:pStyle w:val="ListParagraph"/>
        <w:numPr>
          <w:ilvl w:val="0"/>
          <w:numId w:val="3"/>
        </w:numPr>
        <w:spacing w:after="80"/>
      </w:pPr>
      <w:r>
        <w:rPr>
          <w:rFonts w:ascii="Arial" w:cs="Arial" w:eastAsia="Arial" w:hAnsi="Arial"/>
          <w:b/>
          <w:bCs/>
          <w:color w:val="1A1A2E"/>
          <w:sz w:val="21"/>
          <w:szCs w:val="21"/>
        </w:rPr>
        <w:t xml:space="preserve">Messages </w:t>
      </w:r>
      <w:r>
        <w:rPr>
          <w:rFonts w:ascii="Arial" w:cs="Arial" w:eastAsia="Arial" w:hAnsi="Arial"/>
          <w:color w:val="555555"/>
          <w:sz w:val="21"/>
          <w:szCs w:val="21"/>
        </w:rPr>
        <w:t xml:space="preserve">— all citizen messages (the Briefcase equivalent)</w:t>
      </w:r>
    </w:p>
    <w:p>
      <w:pPr>
        <w:pStyle w:val="ListParagraph"/>
        <w:numPr>
          <w:ilvl w:val="0"/>
          <w:numId w:val="3"/>
        </w:numPr>
        <w:spacing w:after="80"/>
      </w:pPr>
      <w:r>
        <w:rPr>
          <w:rFonts w:ascii="Arial" w:cs="Arial" w:eastAsia="Arial" w:hAnsi="Arial"/>
          <w:b/>
          <w:bCs/>
          <w:color w:val="1A1A2E"/>
          <w:sz w:val="21"/>
          <w:szCs w:val="21"/>
        </w:rPr>
        <w:t xml:space="preserve">Contacts </w:t>
      </w:r>
      <w:r>
        <w:rPr>
          <w:rFonts w:ascii="Arial" w:cs="Arial" w:eastAsia="Arial" w:hAnsi="Arial"/>
          <w:color w:val="555555"/>
          <w:sz w:val="21"/>
          <w:szCs w:val="21"/>
        </w:rPr>
        <w:t xml:space="preserve">— citizen profiles with history</w:t>
      </w:r>
    </w:p>
    <w:p>
      <w:pPr>
        <w:pStyle w:val="ListParagraph"/>
        <w:numPr>
          <w:ilvl w:val="0"/>
          <w:numId w:val="3"/>
        </w:numPr>
        <w:spacing w:after="80"/>
      </w:pPr>
      <w:r>
        <w:rPr>
          <w:rFonts w:ascii="Arial" w:cs="Arial" w:eastAsia="Arial" w:hAnsi="Arial"/>
          <w:b/>
          <w:bCs/>
          <w:color w:val="1A1A2E"/>
          <w:sz w:val="21"/>
          <w:szCs w:val="21"/>
        </w:rPr>
        <w:t xml:space="preserve">Reports </w:t>
      </w:r>
      <w:r>
        <w:rPr>
          <w:rFonts w:ascii="Arial" w:cs="Arial" w:eastAsia="Arial" w:hAnsi="Arial"/>
          <w:color w:val="555555"/>
          <w:sz w:val="21"/>
          <w:szCs w:val="21"/>
        </w:rPr>
        <w:t xml:space="preserve">— auto-generated proof-of-work reports</w:t>
      </w:r>
    </w:p>
    <w:p>
      <w:pPr>
        <w:pStyle w:val="ListParagraph"/>
        <w:numPr>
          <w:ilvl w:val="0"/>
          <w:numId w:val="3"/>
        </w:numPr>
        <w:spacing w:after="80"/>
      </w:pPr>
      <w:r>
        <w:rPr>
          <w:rFonts w:ascii="Arial" w:cs="Arial" w:eastAsia="Arial" w:hAnsi="Arial"/>
          <w:b/>
          <w:bCs/>
          <w:color w:val="1A1A2E"/>
          <w:sz w:val="21"/>
          <w:szCs w:val="21"/>
        </w:rPr>
        <w:t xml:space="preserve">Settings </w:t>
      </w:r>
      <w:r>
        <w:rPr>
          <w:rFonts w:ascii="Arial" w:cs="Arial" w:eastAsia="Arial" w:hAnsi="Arial"/>
          <w:color w:val="555555"/>
          <w:sz w:val="21"/>
          <w:szCs w:val="21"/>
        </w:rPr>
        <w:t xml:space="preserve">— profile, response templates, WhatsApp config</w:t>
      </w:r>
    </w:p>
    <w:p>
      <w:pPr>
        <w:spacing w:before="200" w:after="80"/>
      </w:pPr>
      <w:r>
        <w:rPr>
          <w:rFonts w:ascii="Arial" w:cs="Arial" w:eastAsia="Arial" w:hAnsi="Arial"/>
          <w:b/>
          <w:bCs/>
          <w:color w:val="2C3E80"/>
          <w:sz w:val="23"/>
          <w:szCs w:val="23"/>
        </w:rPr>
        <w:t xml:space="preserve">Screen 3: Messages (The Core Screen)</w:t>
      </w:r>
    </w:p>
    <w:p>
      <w:pPr>
        <w:spacing w:after="120"/>
      </w:pPr>
      <w:r>
        <w:rPr>
          <w:rFonts w:ascii="Arial" w:cs="Arial" w:eastAsia="Arial" w:hAnsi="Arial"/>
          <w:color w:val="555555"/>
          <w:sz w:val="21"/>
          <w:szCs w:val="21"/>
        </w:rPr>
        <w:t xml:space="preserve">Identical logic to Needle’s SansadX/Briefcase, but with different terminology and simpler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351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Needle (MP Version)</w:t>
            </w:r>
          </w:p>
        </w:tc>
        <w:tc>
          <w:tcPr>
            <w:tcW w:type="dxa" w:w="351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Jansampark (Aspirant Version)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Page Title</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SansadX: Grievance Dashboard</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Voter Messages</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Tabs</w:t>
            </w:r>
          </w:p>
        </w:tc>
        <w:tc>
          <w:tcPr>
            <w:tcW w:type="dxa" w:w="351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All | New | In Progress | Resolved | Escalated | Closed | Other</w:t>
            </w:r>
          </w:p>
        </w:tc>
        <w:tc>
          <w:tcPr>
            <w:tcW w:type="dxa" w:w="351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All | New | Noted | Acted On | Resolved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Table Columns</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ID | Contact | Category | Location | Assembly | Status | Message</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Time | Voter | Issue | Ward | Status | Message</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Case Modal Title</w:t>
            </w:r>
          </w:p>
        </w:tc>
        <w:tc>
          <w:tcPr>
            <w:tcW w:type="dxa" w:w="351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Case Details</w:t>
            </w:r>
          </w:p>
        </w:tc>
        <w:tc>
          <w:tcPr>
            <w:tcW w:type="dxa" w:w="351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Message Details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Status Actions</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new, in_progress, resolved, escalated, closed, irrelevant</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new, noted, acted_on, resolved, closed</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Escalation Button</w:t>
            </w:r>
          </w:p>
        </w:tc>
        <w:tc>
          <w:tcPr>
            <w:tcW w:type="dxa" w:w="351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Escalate to Officer (email to DC)</w:t>
            </w:r>
          </w:p>
        </w:tc>
        <w:tc>
          <w:tcPr>
            <w:tcW w:type="dxa" w:w="351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REMOVED — aspirants can’t escalate officially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New Actions</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None</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"Raise in Forum" — tags issue for upcoming public meeting / jan sabha</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Bulk Action</w:t>
            </w:r>
          </w:p>
        </w:tc>
        <w:tc>
          <w:tcPr>
            <w:tcW w:type="dxa" w:w="351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None</w:t>
            </w:r>
          </w:p>
        </w:tc>
        <w:tc>
          <w:tcPr>
            <w:tcW w:type="dxa" w:w="351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Checkbox + "Mark All as Noted" for batch triage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Search</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Status + Category filter only</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Full-text search + ward filter + date range</w:t>
            </w:r>
          </w:p>
        </w:tc>
      </w:tr>
    </w:tbl>
    <w:p>
      <w:pPr>
        <w:spacing w:before="200" w:after="80"/>
      </w:pPr>
      <w:r>
        <w:rPr>
          <w:rFonts w:ascii="Arial" w:cs="Arial" w:eastAsia="Arial" w:hAnsi="Arial"/>
          <w:b/>
          <w:bCs/>
          <w:color w:val="2C3E80"/>
          <w:sz w:val="23"/>
          <w:szCs w:val="23"/>
        </w:rPr>
        <w:t xml:space="preserve">Screen 4: Contacts</w:t>
      </w:r>
    </w:p>
    <w:p>
      <w:pPr>
        <w:spacing w:after="120"/>
      </w:pPr>
      <w:r>
        <w:rPr>
          <w:rFonts w:ascii="Arial" w:cs="Arial" w:eastAsia="Arial" w:hAnsi="Arial"/>
          <w:color w:val="555555"/>
          <w:sz w:val="21"/>
          <w:szCs w:val="21"/>
        </w:rPr>
        <w:t xml:space="preserve">Same as Needle’s contact panel but elevated to a full page. Show: voter name, phone (masked), ward, total messages sent, first contact date, tags (party worker, repeat caller, influential), notes. This is the aspirant’s voter CRM. They’re building a database of people who care enough to message them.</w:t>
      </w:r>
    </w:p>
    <w:p>
      <w:pPr>
        <w:spacing w:before="200" w:after="80"/>
      </w:pPr>
      <w:r>
        <w:rPr>
          <w:rFonts w:ascii="Arial" w:cs="Arial" w:eastAsia="Arial" w:hAnsi="Arial"/>
          <w:b/>
          <w:bCs/>
          <w:color w:val="2C3E80"/>
          <w:sz w:val="23"/>
          <w:szCs w:val="23"/>
        </w:rPr>
        <w:t xml:space="preserve">Screen 5: Reports</w:t>
      </w:r>
    </w:p>
    <w:p>
      <w:pPr>
        <w:spacing w:after="120"/>
      </w:pPr>
      <w:r>
        <w:rPr>
          <w:rFonts w:ascii="Arial" w:cs="Arial" w:eastAsia="Arial" w:hAnsi="Arial"/>
          <w:color w:val="555555"/>
          <w:sz w:val="21"/>
          <w:szCs w:val="21"/>
        </w:rPr>
        <w:t xml:space="preserve">Auto-generated reports the aspirant can share on social media, print for party meetings, or show to the high command:</w:t>
      </w:r>
    </w:p>
    <w:p>
      <w:pPr>
        <w:pStyle w:val="ListParagraph"/>
        <w:numPr>
          <w:ilvl w:val="0"/>
          <w:numId w:val="2"/>
        </w:numPr>
        <w:spacing w:after="80"/>
      </w:pPr>
      <w:r>
        <w:rPr>
          <w:rFonts w:ascii="Arial" w:cs="Arial" w:eastAsia="Arial" w:hAnsi="Arial"/>
          <w:b/>
          <w:bCs/>
          <w:color w:val="1A1A2E"/>
          <w:sz w:val="21"/>
          <w:szCs w:val="21"/>
        </w:rPr>
        <w:t xml:space="preserve">Weekly Summary: </w:t>
      </w:r>
      <w:r>
        <w:rPr>
          <w:rFonts w:ascii="Arial" w:cs="Arial" w:eastAsia="Arial" w:hAnsi="Arial"/>
          <w:color w:val="555555"/>
          <w:sz w:val="21"/>
          <w:szCs w:val="21"/>
        </w:rPr>
        <w:t xml:space="preserve">“This week: 89 messages from 67 unique voters across 12 wards. Top issue: Water supply (34%). 91% acknowledged within 24 hours.”</w:t>
      </w:r>
    </w:p>
    <w:p>
      <w:pPr>
        <w:pStyle w:val="ListParagraph"/>
        <w:numPr>
          <w:ilvl w:val="0"/>
          <w:numId w:val="2"/>
        </w:numPr>
        <w:spacing w:after="80"/>
      </w:pPr>
      <w:r>
        <w:rPr>
          <w:rFonts w:ascii="Arial" w:cs="Arial" w:eastAsia="Arial" w:hAnsi="Arial"/>
          <w:b/>
          <w:bCs/>
          <w:color w:val="1A1A2E"/>
          <w:sz w:val="21"/>
          <w:szCs w:val="21"/>
        </w:rPr>
        <w:t xml:space="preserve">Monthly Report Card: </w:t>
      </w:r>
      <w:r>
        <w:rPr>
          <w:rFonts w:ascii="Arial" w:cs="Arial" w:eastAsia="Arial" w:hAnsi="Arial"/>
          <w:color w:val="555555"/>
          <w:sz w:val="21"/>
          <w:szCs w:val="21"/>
        </w:rPr>
        <w:t xml:space="preserve">PDF with charts. Total messages, category breakdown, ward heatmap, response rate, trend vs. last month.</w:t>
      </w:r>
    </w:p>
    <w:p>
      <w:pPr>
        <w:pStyle w:val="ListParagraph"/>
        <w:numPr>
          <w:ilvl w:val="0"/>
          <w:numId w:val="2"/>
        </w:numPr>
        <w:spacing w:after="80"/>
      </w:pPr>
      <w:r>
        <w:rPr>
          <w:rFonts w:ascii="Arial" w:cs="Arial" w:eastAsia="Arial" w:hAnsi="Arial"/>
          <w:b/>
          <w:bCs/>
          <w:color w:val="1A1A2E"/>
          <w:sz w:val="21"/>
          <w:szCs w:val="21"/>
        </w:rPr>
        <w:t xml:space="preserve">Ward-Level Drill Down: </w:t>
      </w:r>
      <w:r>
        <w:rPr>
          <w:rFonts w:ascii="Arial" w:cs="Arial" w:eastAsia="Arial" w:hAnsi="Arial"/>
          <w:color w:val="555555"/>
          <w:sz w:val="21"/>
          <w:szCs w:val="21"/>
        </w:rPr>
        <w:t xml:space="preserve">“Ward 7 sent 23 messages about water this month. Top villages: Attiwad (8), Kelkar Bag (6), Dandapur (5).”</w:t>
      </w:r>
    </w:p>
    <w:p>
      <w:pPr>
        <w:pStyle w:val="ListParagraph"/>
        <w:numPr>
          <w:ilvl w:val="0"/>
          <w:numId w:val="2"/>
        </w:numPr>
        <w:spacing w:after="80"/>
      </w:pPr>
      <w:r>
        <w:rPr>
          <w:rFonts w:ascii="Arial" w:cs="Arial" w:eastAsia="Arial" w:hAnsi="Arial"/>
          <w:b/>
          <w:bCs/>
          <w:color w:val="1A1A2E"/>
          <w:sz w:val="21"/>
          <w:szCs w:val="21"/>
        </w:rPr>
        <w:t xml:space="preserve">Social Media Card: </w:t>
      </w:r>
      <w:r>
        <w:rPr>
          <w:rFonts w:ascii="Arial" w:cs="Arial" w:eastAsia="Arial" w:hAnsi="Arial"/>
          <w:color w:val="555555"/>
          <w:sz w:val="21"/>
          <w:szCs w:val="21"/>
        </w:rPr>
        <w:t xml:space="preserve">Instagram/Twitter-sized image card: “I heard from 347 citizens this month. Your voice matters.” Auto-generated, branded, downloadable. This is what makes it go viral.</w:t>
      </w:r>
    </w:p>
    <w:p>
      <w:pPr>
        <w:spacing w:before="200" w:after="80"/>
      </w:pPr>
      <w:r>
        <w:rPr>
          <w:rFonts w:ascii="Arial" w:cs="Arial" w:eastAsia="Arial" w:hAnsi="Arial"/>
          <w:b/>
          <w:bCs/>
          <w:color w:val="2C3E80"/>
          <w:sz w:val="23"/>
          <w:szCs w:val="23"/>
        </w:rPr>
        <w:t xml:space="preserve">Screen 6: Settings</w:t>
      </w:r>
    </w:p>
    <w:p>
      <w:pPr>
        <w:spacing w:after="120"/>
      </w:pPr>
      <w:r>
        <w:rPr>
          <w:rFonts w:ascii="Arial" w:cs="Arial" w:eastAsia="Arial" w:hAnsi="Arial"/>
          <w:color w:val="555555"/>
          <w:sz w:val="21"/>
          <w:szCs w:val="21"/>
        </w:rPr>
        <w:t xml:space="preserve">Profile (name, photo, constituency/district), response templates (customizable quick replies), WhatsApp number management, notification preferences.</w:t>
      </w:r>
    </w:p>
    <w:p>
      <w:r>
        <w:br w:type="page"/>
      </w:r>
    </w:p>
    <w:p>
      <w:pPr>
        <w:spacing w:before="300" w:after="120"/>
      </w:pPr>
      <w:r>
        <w:rPr>
          <w:rFonts w:ascii="Arial" w:cs="Arial" w:eastAsia="Arial" w:hAnsi="Arial"/>
          <w:b/>
          <w:bCs/>
          <w:color w:val="C0392B"/>
          <w:sz w:val="28"/>
          <w:szCs w:val="28"/>
        </w:rPr>
        <w:t xml:space="preserve">IV  </w:t>
      </w:r>
      <w:r>
        <w:rPr>
          <w:rFonts w:ascii="Arial" w:cs="Arial" w:eastAsia="Arial" w:hAnsi="Arial"/>
          <w:b/>
          <w:bCs/>
          <w:color w:val="1A1A2E"/>
          <w:sz w:val="28"/>
          <w:szCs w:val="28"/>
        </w:rPr>
        <w:t xml:space="preserve">END-TO-END USER FLOW</w:t>
      </w:r>
    </w:p>
    <w:p>
      <w:pPr>
        <w:spacing w:before="200" w:after="80"/>
      </w:pPr>
      <w:r>
        <w:rPr>
          <w:rFonts w:ascii="Arial" w:cs="Arial" w:eastAsia="Arial" w:hAnsi="Arial"/>
          <w:b/>
          <w:bCs/>
          <w:color w:val="2C3E80"/>
          <w:sz w:val="23"/>
          <w:szCs w:val="23"/>
        </w:rPr>
        <w:t xml:space="preserve">4.1 Citizen’s Experience</w:t>
      </w:r>
    </w:p>
    <w:p>
      <w:pPr>
        <w:pStyle w:val="ListParagraph"/>
        <w:numPr>
          <w:ilvl w:val="0"/>
          <w:numId w:val="3"/>
        </w:numPr>
        <w:spacing w:after="80"/>
      </w:pPr>
      <w:r>
        <w:rPr>
          <w:rFonts w:ascii="Arial" w:cs="Arial" w:eastAsia="Arial" w:hAnsi="Arial"/>
          <w:b/>
          <w:bCs/>
          <w:color w:val="1A1A2E"/>
          <w:sz w:val="21"/>
          <w:szCs w:val="21"/>
        </w:rPr>
        <w:t xml:space="preserve">Citizen gets aspirant’s WhatsApp number. </w:t>
      </w:r>
      <w:r>
        <w:rPr>
          <w:rFonts w:ascii="Arial" w:cs="Arial" w:eastAsia="Arial" w:hAnsi="Arial"/>
          <w:color w:val="555555"/>
          <w:sz w:val="21"/>
          <w:szCs w:val="21"/>
        </w:rPr>
        <w:t xml:space="preserve">From a banner, a pamphlet, a rally, a social media post: “Message me your problems directly.”</w:t>
      </w:r>
    </w:p>
    <w:p>
      <w:pPr>
        <w:pStyle w:val="ListParagraph"/>
        <w:numPr>
          <w:ilvl w:val="0"/>
          <w:numId w:val="3"/>
        </w:numPr>
        <w:spacing w:after="80"/>
      </w:pPr>
      <w:r>
        <w:rPr>
          <w:rFonts w:ascii="Arial" w:cs="Arial" w:eastAsia="Arial" w:hAnsi="Arial"/>
          <w:b/>
          <w:bCs/>
          <w:color w:val="1A1A2E"/>
          <w:sz w:val="21"/>
          <w:szCs w:val="21"/>
        </w:rPr>
        <w:t xml:space="preserve">Citizen sends WhatsApp message. </w:t>
      </w:r>
      <w:r>
        <w:rPr>
          <w:rFonts w:ascii="Arial" w:cs="Arial" w:eastAsia="Arial" w:hAnsi="Arial"/>
          <w:color w:val="555555"/>
          <w:sz w:val="21"/>
          <w:szCs w:val="21"/>
        </w:rPr>
        <w:t xml:space="preserve">“Raste bahut kharab hai hamare area mein. Pichle 2 saal se koi kaam nahi hua.”</w:t>
      </w:r>
    </w:p>
    <w:p>
      <w:pPr>
        <w:pStyle w:val="ListParagraph"/>
        <w:numPr>
          <w:ilvl w:val="0"/>
          <w:numId w:val="3"/>
        </w:numPr>
        <w:spacing w:after="80"/>
      </w:pPr>
      <w:r>
        <w:rPr>
          <w:rFonts w:ascii="Arial" w:cs="Arial" w:eastAsia="Arial" w:hAnsi="Arial"/>
          <w:b/>
          <w:bCs/>
          <w:color w:val="1A1A2E"/>
          <w:sz w:val="21"/>
          <w:szCs w:val="21"/>
        </w:rPr>
        <w:t xml:space="preserve">AI processes immediately. </w:t>
      </w:r>
      <w:r>
        <w:rPr>
          <w:rFonts w:ascii="Arial" w:cs="Arial" w:eastAsia="Arial" w:hAnsi="Arial"/>
          <w:color w:val="555555"/>
          <w:sz w:val="21"/>
          <w:szCs w:val="21"/>
        </w:rPr>
        <w:t xml:space="preserve">Category: Roads/Infrastructure. Location: extracted from message or follow-up. Language: Hinglish. Status: new.</w:t>
      </w:r>
    </w:p>
    <w:p>
      <w:pPr>
        <w:pStyle w:val="ListParagraph"/>
        <w:numPr>
          <w:ilvl w:val="0"/>
          <w:numId w:val="3"/>
        </w:numPr>
        <w:spacing w:after="80"/>
      </w:pPr>
      <w:r>
        <w:rPr>
          <w:rFonts w:ascii="Arial" w:cs="Arial" w:eastAsia="Arial" w:hAnsi="Arial"/>
          <w:b/>
          <w:bCs/>
          <w:color w:val="1A1A2E"/>
          <w:sz w:val="21"/>
          <w:szCs w:val="21"/>
        </w:rPr>
        <w:t xml:space="preserve">Auto-response within 24hr window (FREE). </w:t>
      </w:r>
      <w:r>
        <w:rPr>
          <w:rFonts w:ascii="Arial" w:cs="Arial" w:eastAsia="Arial" w:hAnsi="Arial"/>
          <w:color w:val="555555"/>
          <w:sz w:val="21"/>
          <w:szCs w:val="21"/>
        </w:rPr>
        <w:t xml:space="preserve">“Nameste! Aapki samasya #JS-0247 darj ho gayi hai. Sadak ki samasya, [WARD]. Aapke message ka jawaab 48 ghante mein milega. Status check: STATUS JS-0247 bhejein.”</w:t>
      </w:r>
    </w:p>
    <w:p>
      <w:pPr>
        <w:pStyle w:val="ListParagraph"/>
        <w:numPr>
          <w:ilvl w:val="0"/>
          <w:numId w:val="3"/>
        </w:numPr>
        <w:spacing w:after="80"/>
      </w:pPr>
      <w:r>
        <w:rPr>
          <w:rFonts w:ascii="Arial" w:cs="Arial" w:eastAsia="Arial" w:hAnsi="Arial"/>
          <w:b/>
          <w:bCs/>
          <w:color w:val="1A1A2E"/>
          <w:sz w:val="21"/>
          <w:szCs w:val="21"/>
        </w:rPr>
        <w:t xml:space="preserve">Case appears on dashboard. </w:t>
      </w:r>
      <w:r>
        <w:rPr>
          <w:rFonts w:ascii="Arial" w:cs="Arial" w:eastAsia="Arial" w:hAnsi="Arial"/>
          <w:color w:val="555555"/>
          <w:sz w:val="21"/>
          <w:szCs w:val="21"/>
        </w:rPr>
        <w:t xml:space="preserve">Aspirant’s team sees it in the Messages screen. Categorized, location-tagged, ready for action.</w:t>
      </w:r>
    </w:p>
    <w:p>
      <w:pPr>
        <w:spacing w:before="200" w:after="80"/>
      </w:pPr>
      <w:r>
        <w:rPr>
          <w:rFonts w:ascii="Arial" w:cs="Arial" w:eastAsia="Arial" w:hAnsi="Arial"/>
          <w:b/>
          <w:bCs/>
          <w:color w:val="2C3E80"/>
          <w:sz w:val="23"/>
          <w:szCs w:val="23"/>
        </w:rPr>
        <w:t xml:space="preserve">4.2 Aspirant’s Team Workflow</w:t>
      </w:r>
    </w:p>
    <w:p>
      <w:pPr>
        <w:pStyle w:val="ListParagraph"/>
        <w:numPr>
          <w:ilvl w:val="0"/>
          <w:numId w:val="3"/>
        </w:numPr>
        <w:spacing w:after="80"/>
      </w:pPr>
      <w:r>
        <w:rPr>
          <w:rFonts w:ascii="Arial" w:cs="Arial" w:eastAsia="Arial" w:hAnsi="Arial"/>
          <w:b/>
          <w:bCs/>
          <w:color w:val="1A1A2E"/>
          <w:sz w:val="21"/>
          <w:szCs w:val="21"/>
        </w:rPr>
        <w:t xml:space="preserve">Morning check (15 seconds). </w:t>
      </w:r>
      <w:r>
        <w:rPr>
          <w:rFonts w:ascii="Arial" w:cs="Arial" w:eastAsia="Arial" w:hAnsi="Arial"/>
          <w:color w:val="555555"/>
          <w:sz w:val="21"/>
          <w:szCs w:val="21"/>
        </w:rPr>
        <w:t xml:space="preserve">Open Today dashboard. See: 8 new messages overnight. 2 about water in Ward 7 (trending). 0 critical.</w:t>
      </w:r>
    </w:p>
    <w:p>
      <w:pPr>
        <w:pStyle w:val="ListParagraph"/>
        <w:numPr>
          <w:ilvl w:val="0"/>
          <w:numId w:val="3"/>
        </w:numPr>
        <w:spacing w:after="80"/>
      </w:pPr>
      <w:r>
        <w:rPr>
          <w:rFonts w:ascii="Arial" w:cs="Arial" w:eastAsia="Arial" w:hAnsi="Arial"/>
          <w:b/>
          <w:bCs/>
          <w:color w:val="1A1A2E"/>
          <w:sz w:val="21"/>
          <w:szCs w:val="21"/>
        </w:rPr>
        <w:t xml:space="preserve">Triage (5 minutes). </w:t>
      </w:r>
      <w:r>
        <w:rPr>
          <w:rFonts w:ascii="Arial" w:cs="Arial" w:eastAsia="Arial" w:hAnsi="Arial"/>
          <w:color w:val="555555"/>
          <w:sz w:val="21"/>
          <w:szCs w:val="21"/>
        </w:rPr>
        <w:t xml:space="preserve">Open Messages. Scan new items. Mark routine ones as “Noted.” Flag 2 for “Raise in Forum.”</w:t>
      </w:r>
    </w:p>
    <w:p>
      <w:pPr>
        <w:pStyle w:val="ListParagraph"/>
        <w:numPr>
          <w:ilvl w:val="0"/>
          <w:numId w:val="3"/>
        </w:numPr>
        <w:spacing w:after="80"/>
      </w:pPr>
      <w:r>
        <w:rPr>
          <w:rFonts w:ascii="Arial" w:cs="Arial" w:eastAsia="Arial" w:hAnsi="Arial"/>
          <w:b/>
          <w:bCs/>
          <w:color w:val="1A1A2E"/>
          <w:sz w:val="21"/>
          <w:szCs w:val="21"/>
        </w:rPr>
        <w:t xml:space="preserve">Action (varies). </w:t>
      </w:r>
      <w:r>
        <w:rPr>
          <w:rFonts w:ascii="Arial" w:cs="Arial" w:eastAsia="Arial" w:hAnsi="Arial"/>
          <w:color w:val="555555"/>
          <w:sz w:val="21"/>
          <w:szCs w:val="21"/>
        </w:rPr>
        <w:t xml:space="preserve">For issues tagged “Raise in Forum”: aspirant mentions them at the next jan sabha, padyatra, or public event. Mark as “Acted On.”</w:t>
      </w:r>
    </w:p>
    <w:p>
      <w:pPr>
        <w:pStyle w:val="ListParagraph"/>
        <w:numPr>
          <w:ilvl w:val="0"/>
          <w:numId w:val="3"/>
        </w:numPr>
        <w:spacing w:after="80"/>
      </w:pPr>
      <w:r>
        <w:rPr>
          <w:rFonts w:ascii="Arial" w:cs="Arial" w:eastAsia="Arial" w:hAnsi="Arial"/>
          <w:b/>
          <w:bCs/>
          <w:color w:val="1A1A2E"/>
          <w:sz w:val="21"/>
          <w:szCs w:val="21"/>
        </w:rPr>
        <w:t xml:space="preserve">Resolution (when applicable). </w:t>
      </w:r>
      <w:r>
        <w:rPr>
          <w:rFonts w:ascii="Arial" w:cs="Arial" w:eastAsia="Arial" w:hAnsi="Arial"/>
          <w:color w:val="555555"/>
          <w:sz w:val="21"/>
          <w:szCs w:val="21"/>
        </w:rPr>
        <w:t xml:space="preserve">If the aspirant or their team coordinates with local contacts to fix the issue (gets the road patched, gets the water tanker sent), mark as “Resolved.” Citizen gets notified on next status check.</w:t>
      </w:r>
    </w:p>
    <w:p>
      <w:pPr>
        <w:pStyle w:val="ListParagraph"/>
        <w:numPr>
          <w:ilvl w:val="0"/>
          <w:numId w:val="3"/>
        </w:numPr>
        <w:spacing w:after="80"/>
      </w:pPr>
      <w:r>
        <w:rPr>
          <w:rFonts w:ascii="Arial" w:cs="Arial" w:eastAsia="Arial" w:hAnsi="Arial"/>
          <w:b/>
          <w:bCs/>
          <w:color w:val="1A1A2E"/>
          <w:sz w:val="21"/>
          <w:szCs w:val="21"/>
        </w:rPr>
        <w:t xml:space="preserve">Monthly report generation. </w:t>
      </w:r>
      <w:r>
        <w:rPr>
          <w:rFonts w:ascii="Arial" w:cs="Arial" w:eastAsia="Arial" w:hAnsi="Arial"/>
          <w:color w:val="555555"/>
          <w:sz w:val="21"/>
          <w:szCs w:val="21"/>
        </w:rPr>
        <w:t xml:space="preserve">Download PDF report card. Share in party meeting: “I handled 347 voter complaints this quarter.” Post social media card on Instagram.</w:t>
      </w:r>
    </w:p>
    <w:p>
      <w:r>
        <w:br w:type="page"/>
      </w:r>
    </w:p>
    <w:p>
      <w:pPr>
        <w:spacing w:before="300" w:after="120"/>
      </w:pPr>
      <w:r>
        <w:rPr>
          <w:rFonts w:ascii="Arial" w:cs="Arial" w:eastAsia="Arial" w:hAnsi="Arial"/>
          <w:b/>
          <w:bCs/>
          <w:color w:val="C0392B"/>
          <w:sz w:val="28"/>
          <w:szCs w:val="28"/>
        </w:rPr>
        <w:t xml:space="preserve">V  </w:t>
      </w:r>
      <w:r>
        <w:rPr>
          <w:rFonts w:ascii="Arial" w:cs="Arial" w:eastAsia="Arial" w:hAnsi="Arial"/>
          <w:b/>
          <w:bCs/>
          <w:color w:val="1A1A2E"/>
          <w:sz w:val="28"/>
          <w:szCs w:val="28"/>
        </w:rPr>
        <w:t xml:space="preserve">ONBOARDING PLAN</w:t>
      </w:r>
    </w:p>
    <w:p>
      <w:pPr>
        <w:spacing w:before="200" w:after="80"/>
      </w:pPr>
      <w:r>
        <w:rPr>
          <w:rFonts w:ascii="Arial" w:cs="Arial" w:eastAsia="Arial" w:hAnsi="Arial"/>
          <w:b/>
          <w:bCs/>
          <w:color w:val="2C3E80"/>
          <w:sz w:val="23"/>
          <w:szCs w:val="23"/>
        </w:rPr>
        <w:t xml:space="preserve">5.1 Self-Serve Onboarding (Target: Under 30 Minutes)</w:t>
      </w:r>
    </w:p>
    <w:p>
      <w:pPr>
        <w:spacing w:after="120"/>
      </w:pPr>
      <w:r>
        <w:rPr>
          <w:rFonts w:ascii="Arial" w:cs="Arial" w:eastAsia="Arial" w:hAnsi="Arial"/>
          <w:color w:val="555555"/>
          <w:sz w:val="21"/>
          <w:szCs w:val="21"/>
        </w:rPr>
        <w:t xml:space="preserve">Aspirants are not tech-savvy bureaucrats. They’re political workers with smartphones. Onboarding must be WhatsApp-native and zero-friction.</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600"/>
        <w:gridCol w:w="4226"/>
        <w:gridCol w:w="2200"/>
        <w:gridCol w:w="100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42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Who Does It</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Time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1</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Aspirant visits jansampark.in landing page. Clicks “Start Free Trial.”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Aspirant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30 sec</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2</w:t>
            </w:r>
          </w:p>
        </w:tc>
        <w:tc>
          <w:tcPr>
            <w:tcW w:type="dxa" w:w="42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Enters: Name, Phone, District, Assembly/Ward, Party (optional). Pays via Razorpay/PhonePe.</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Aspirant</w:t>
            </w:r>
          </w:p>
        </w:tc>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2 min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3</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Needle backend creates: Tenant + User + TenantProfile. Assigns a WhatsApp Business number from your pool.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System (automated)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5 sec</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4</w:t>
            </w:r>
          </w:p>
        </w:tc>
        <w:tc>
          <w:tcPr>
            <w:tcW w:type="dxa" w:w="42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Aspirant receives WhatsApp message on their personal number: “Your Jansampark number is +91-XXXXXXXXXX. Share this with voters.”</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System (WhatsApp)</w:t>
            </w:r>
          </w:p>
        </w:tc>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10 sec</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5</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Aspirant sends a test message to their Jansampark number: “Test message.” System confirms: “Working! Your dashboard is ready.”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Aspirant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1 min</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6</w:t>
            </w:r>
          </w:p>
        </w:tc>
        <w:tc>
          <w:tcPr>
            <w:tcW w:type="dxa" w:w="42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System sends login credentials (or magic link) via WhatsApp + SMS.</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System</w:t>
            </w:r>
          </w:p>
        </w:tc>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10 sec</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7</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Aspirant opens dashboard on their phone. Sees their test message classified.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Aspirant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1 min</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8</w:t>
            </w:r>
          </w:p>
        </w:tc>
        <w:tc>
          <w:tcPr>
            <w:tcW w:type="dxa" w:w="42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Pop-up guided tour: “This is your Today screen. Here are your Messages. Here’s how to Respond.” 5 steps max.</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System (in-app)</w:t>
            </w:r>
          </w:p>
        </w:tc>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2 min</w:t>
            </w:r>
          </w:p>
        </w:tc>
      </w:tr>
    </w:tbl>
    <w:p>
      <w:pPr>
        <w:spacing w:after="100"/>
      </w:pPr>
    </w:p>
    <w:p>
      <w:pPr>
        <w:spacing w:before="200" w:after="80"/>
      </w:pPr>
      <w:r>
        <w:rPr>
          <w:rFonts w:ascii="Arial" w:cs="Arial" w:eastAsia="Arial" w:hAnsi="Arial"/>
          <w:b/>
          <w:bCs/>
          <w:color w:val="2C3E80"/>
          <w:sz w:val="23"/>
          <w:szCs w:val="23"/>
        </w:rPr>
        <w:t xml:space="preserve">5.2 WhatsApp Number Strategy</w:t>
      </w:r>
    </w:p>
    <w:p>
      <w:pPr>
        <w:spacing w:after="120"/>
      </w:pPr>
      <w:r>
        <w:rPr>
          <w:rFonts w:ascii="Arial" w:cs="Arial" w:eastAsia="Arial" w:hAnsi="Arial"/>
          <w:color w:val="555555"/>
          <w:sz w:val="21"/>
          <w:szCs w:val="21"/>
        </w:rPr>
        <w:t xml:space="preserve">This is the hardest operational challenge. Each aspirant needs a unique WhatsApp Business number.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726"/>
        <w:gridCol w:w="2300"/>
        <w:gridCol w:w="200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Strategy</w:t>
            </w:r>
          </w:p>
        </w:tc>
        <w:tc>
          <w:tcPr>
            <w:tcW w:type="dxa" w:w="27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How It Works</w:t>
            </w:r>
          </w:p>
        </w:tc>
        <w:tc>
          <w:tcPr>
            <w:tcW w:type="dxa" w:w="2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Pros</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Shared Number + Keyword Routing</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All aspirants share one number. Citizen must start message with a code (e.g., “#SHETTAR road problem”)</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Cheapest. One Meta Business Account.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Terrible UX. Citizens won’t remember codes. Messages get misrouted.</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Pool of Pre-Registered Numbers</w:t>
            </w:r>
          </w:p>
        </w:tc>
        <w:tc>
          <w:tcPr>
            <w:tcW w:type="dxa" w:w="27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Needle maintains 50-200 WhatsApp Business numbers. Each new aspirant gets one assigned.</w:t>
            </w:r>
          </w:p>
        </w:tc>
        <w:tc>
          <w:tcPr>
            <w:tcW w:type="dxa" w:w="2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Clean UX. Proper isolation. Number appears with aspirant’s name.</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Requires Meta Business Manager verification per number. ~$15/month per number via BSP. Operational overhead.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Aspirant’s Own Number via Cloud API</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Aspirant registers their own number on Meta Cloud API. Needle provides the webhook.</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Aspirant owns the number. Best branding. Portable.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Complex setup for non-technical users. Aspirant must complete Meta Business Verification.</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BSP Partner (Gupshup/Wati/Interakt)</w:t>
            </w:r>
          </w:p>
        </w:tc>
        <w:tc>
          <w:tcPr>
            <w:tcW w:type="dxa" w:w="27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Use a BSP that handles number provisioning. API-first. Per-message pricing.</w:t>
            </w:r>
          </w:p>
        </w:tc>
        <w:tc>
          <w:tcPr>
            <w:tcW w:type="dxa" w:w="2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Fastest to deploy. BSP handles Meta compliance. Scales.</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BSP markup on message costs. Vendor lock-in. ₹0.15–0.50 per message above Meta’s base rate.</w:t>
            </w:r>
          </w:p>
        </w:tc>
      </w:tr>
    </w:tbl>
    <w:p>
      <w:pPr>
        <w:spacing w:after="100"/>
      </w:pPr>
    </w:p>
    <w:p>
      <w:pPr>
        <w:pBdr>
          <w:left w:val="single" w:color="6C3483" w:sz="12" w:space="8"/>
        </w:pBdr>
        <w:spacing w:before="140" w:after="140"/>
        <w:ind w:left="240"/>
      </w:pPr>
      <w:r>
        <w:rPr>
          <w:rFonts w:ascii="Arial" w:cs="Arial" w:eastAsia="Arial" w:hAnsi="Arial"/>
          <w:b/>
          <w:bCs/>
          <w:color w:val="6C3483"/>
          <w:sz w:val="22"/>
          <w:szCs w:val="22"/>
        </w:rPr>
        <w:t xml:space="preserve">Recommendation: </w:t>
      </w:r>
      <w:r>
        <w:rPr>
          <w:rFonts w:ascii="Arial" w:cs="Arial" w:eastAsia="Arial" w:hAnsi="Arial"/>
          <w:color w:val="555555"/>
          <w:sz w:val="21"/>
          <w:szCs w:val="21"/>
        </w:rPr>
        <w:t xml:space="preserve">Start with BSP Partner (Gupshup or Interakt). They handle number provisioning, Meta verification, and message delivery. You pay per-message (not per-number). At 50 aspirants, the BSP cost is manageable. Migrate to your own Cloud API numbers once you hit 200+ clients and can negotiate Meta’s direct pricing.</w:t>
      </w:r>
    </w:p>
    <w:p>
      <w:pPr>
        <w:spacing w:before="200" w:after="80"/>
      </w:pPr>
      <w:r>
        <w:rPr>
          <w:rFonts w:ascii="Arial" w:cs="Arial" w:eastAsia="Arial" w:hAnsi="Arial"/>
          <w:b/>
          <w:bCs/>
          <w:color w:val="2C3E80"/>
          <w:sz w:val="23"/>
          <w:szCs w:val="23"/>
        </w:rPr>
        <w:t xml:space="preserve">5.3 Activation Checklist</w:t>
      </w:r>
    </w:p>
    <w:p>
      <w:pPr>
        <w:spacing w:after="120"/>
      </w:pPr>
      <w:r>
        <w:rPr>
          <w:rFonts w:ascii="Arial" w:cs="Arial" w:eastAsia="Arial" w:hAnsi="Arial"/>
          <w:color w:val="555555"/>
          <w:sz w:val="21"/>
          <w:szCs w:val="21"/>
        </w:rPr>
        <w:t xml:space="preserve">An aspirant is “activated” only when:</w:t>
      </w:r>
    </w:p>
    <w:p>
      <w:pPr>
        <w:pStyle w:val="ListParagraph"/>
        <w:numPr>
          <w:ilvl w:val="0"/>
          <w:numId w:val="3"/>
        </w:numPr>
        <w:spacing w:after="80"/>
      </w:pPr>
      <w:r>
        <w:rPr>
          <w:rFonts w:ascii="Arial" w:cs="Arial" w:eastAsia="Arial" w:hAnsi="Arial"/>
          <w:b/>
          <w:bCs/>
          <w:color w:val="1A1A2E"/>
          <w:sz w:val="21"/>
          <w:szCs w:val="21"/>
        </w:rPr>
        <w:t xml:space="preserve">Dashboard login works. </w:t>
      </w:r>
      <w:r>
        <w:rPr>
          <w:rFonts w:ascii="Arial" w:cs="Arial" w:eastAsia="Arial" w:hAnsi="Arial"/>
          <w:color w:val="555555"/>
          <w:sz w:val="21"/>
          <w:szCs w:val="21"/>
        </w:rPr>
        <w:t xml:space="preserve">Verified by automated check.</w:t>
      </w:r>
    </w:p>
    <w:p>
      <w:pPr>
        <w:pStyle w:val="ListParagraph"/>
        <w:numPr>
          <w:ilvl w:val="0"/>
          <w:numId w:val="3"/>
        </w:numPr>
        <w:spacing w:after="80"/>
      </w:pPr>
      <w:r>
        <w:rPr>
          <w:rFonts w:ascii="Arial" w:cs="Arial" w:eastAsia="Arial" w:hAnsi="Arial"/>
          <w:b/>
          <w:bCs/>
          <w:color w:val="1A1A2E"/>
          <w:sz w:val="21"/>
          <w:szCs w:val="21"/>
        </w:rPr>
        <w:t xml:space="preserve">WhatsApp number is live. </w:t>
      </w:r>
      <w:r>
        <w:rPr>
          <w:rFonts w:ascii="Arial" w:cs="Arial" w:eastAsia="Arial" w:hAnsi="Arial"/>
          <w:color w:val="555555"/>
          <w:sz w:val="21"/>
          <w:szCs w:val="21"/>
        </w:rPr>
        <w:t xml:space="preserve">Test message sent and received.</w:t>
      </w:r>
    </w:p>
    <w:p>
      <w:pPr>
        <w:pStyle w:val="ListParagraph"/>
        <w:numPr>
          <w:ilvl w:val="0"/>
          <w:numId w:val="3"/>
        </w:numPr>
        <w:spacing w:after="80"/>
      </w:pPr>
      <w:r>
        <w:rPr>
          <w:rFonts w:ascii="Arial" w:cs="Arial" w:eastAsia="Arial" w:hAnsi="Arial"/>
          <w:b/>
          <w:bCs/>
          <w:color w:val="1A1A2E"/>
          <w:sz w:val="21"/>
          <w:szCs w:val="21"/>
        </w:rPr>
        <w:t xml:space="preserve">Geography is configured. </w:t>
      </w:r>
      <w:r>
        <w:rPr>
          <w:rFonts w:ascii="Arial" w:cs="Arial" w:eastAsia="Arial" w:hAnsi="Arial"/>
          <w:color w:val="555555"/>
          <w:sz w:val="21"/>
          <w:szCs w:val="21"/>
        </w:rPr>
        <w:t xml:space="preserve">Ward/booth-level location mapping for their constituency. This is the manual step — your ops team must seed the tenant_overrides for their geography.</w:t>
      </w:r>
    </w:p>
    <w:p>
      <w:pPr>
        <w:pStyle w:val="ListParagraph"/>
        <w:numPr>
          <w:ilvl w:val="0"/>
          <w:numId w:val="3"/>
        </w:numPr>
        <w:spacing w:after="80"/>
      </w:pPr>
      <w:r>
        <w:rPr>
          <w:rFonts w:ascii="Arial" w:cs="Arial" w:eastAsia="Arial" w:hAnsi="Arial"/>
          <w:b/>
          <w:bCs/>
          <w:color w:val="1A1A2E"/>
          <w:sz w:val="21"/>
          <w:szCs w:val="21"/>
        </w:rPr>
        <w:t xml:space="preserve">First real message received. </w:t>
      </w:r>
      <w:r>
        <w:rPr>
          <w:rFonts w:ascii="Arial" w:cs="Arial" w:eastAsia="Arial" w:hAnsi="Arial"/>
          <w:color w:val="555555"/>
          <w:sz w:val="21"/>
          <w:szCs w:val="21"/>
        </w:rPr>
        <w:t xml:space="preserve">Track this. If no real message within 7 days of onboarding, trigger a follow-up: “Have you shared your Jansampark number at your next event?”</w:t>
      </w:r>
    </w:p>
    <w:p>
      <w:r>
        <w:br w:type="page"/>
      </w:r>
    </w:p>
    <w:p>
      <w:pPr>
        <w:spacing w:before="300" w:after="120"/>
      </w:pPr>
      <w:r>
        <w:rPr>
          <w:rFonts w:ascii="Arial" w:cs="Arial" w:eastAsia="Arial" w:hAnsi="Arial"/>
          <w:b/>
          <w:bCs/>
          <w:color w:val="C0392B"/>
          <w:sz w:val="28"/>
          <w:szCs w:val="28"/>
        </w:rPr>
        <w:t xml:space="preserve">VI  </w:t>
      </w:r>
      <w:r>
        <w:rPr>
          <w:rFonts w:ascii="Arial" w:cs="Arial" w:eastAsia="Arial" w:hAnsi="Arial"/>
          <w:b/>
          <w:bCs/>
          <w:color w:val="1A1A2E"/>
          <w:sz w:val="28"/>
          <w:szCs w:val="28"/>
        </w:rPr>
        <w:t xml:space="preserve">REVENUE MODEL</w:t>
      </w:r>
    </w:p>
    <w:p>
      <w:pPr>
        <w:spacing w:after="120"/>
      </w:pPr>
      <w:r>
        <w:rPr>
          <w:rFonts w:ascii="Arial" w:cs="Arial" w:eastAsia="Arial" w:hAnsi="Arial"/>
          <w:color w:val="555555"/>
          <w:sz w:val="21"/>
          <w:szCs w:val="21"/>
        </w:rPr>
        <w:t xml:space="preserve">You said MPs can’t be charged. Aspirants CAN. They’re spending lakhs on campaigns. A tool that costs ₹2,000-5,000/month is dust in a campaign budget.</w:t>
      </w:r>
    </w:p>
    <w:p>
      <w:pPr>
        <w:spacing w:before="200" w:after="80"/>
      </w:pPr>
      <w:r>
        <w:rPr>
          <w:rFonts w:ascii="Arial" w:cs="Arial" w:eastAsia="Arial" w:hAnsi="Arial"/>
          <w:b/>
          <w:bCs/>
          <w:color w:val="2C3E80"/>
          <w:sz w:val="23"/>
          <w:szCs w:val="23"/>
        </w:rPr>
        <w:t xml:space="preserve">6.1 Pricing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4226"/>
        <w:gridCol w:w="150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Plan</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Monthly Price</w:t>
            </w:r>
          </w:p>
        </w:tc>
        <w:tc>
          <w:tcPr>
            <w:tcW w:type="dxa" w:w="42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What’s Included</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Target User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Starter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₹1,999/month</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WhatsApp number + AI classification + Dashboard + 500 messages/month + Basic reports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Municipal corporator candidates, first-time aspirants</w:t>
            </w:r>
          </w:p>
        </w:tc>
      </w:tr>
      <w:tr>
        <w:tc>
          <w:tcPr>
            <w:tcW w:type="dxa" w:w="1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Pro</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₹4,999/month</w:t>
            </w:r>
          </w:p>
        </w:tc>
        <w:tc>
          <w:tcPr>
            <w:tcW w:type="dxa" w:w="42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Everything in Starter + 2,000 messages/month + Ward heatmap + Social media cards + Scheme search + Contact CRM + Priority support</w:t>
            </w:r>
          </w:p>
        </w:tc>
        <w:tc>
          <w:tcPr>
            <w:tcW w:type="dxa" w:w="1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MLA candidates, serious aspirants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Campaign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₹14,999/month</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Everything in Pro + Unlimited messages + Multi-user access (5 staff) + Custom branding + API access + Dedicated onboarding + Weekly strategy calls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MP candidates, well-funded campaigns</w:t>
            </w:r>
          </w:p>
        </w:tc>
      </w:tr>
    </w:tbl>
    <w:p>
      <w:pPr>
        <w:spacing w:after="100"/>
      </w:pPr>
    </w:p>
    <w:p>
      <w:pPr>
        <w:spacing w:before="200" w:after="80"/>
      </w:pPr>
      <w:r>
        <w:rPr>
          <w:rFonts w:ascii="Arial" w:cs="Arial" w:eastAsia="Arial" w:hAnsi="Arial"/>
          <w:b/>
          <w:bCs/>
          <w:color w:val="2C3E80"/>
          <w:sz w:val="23"/>
          <w:szCs w:val="23"/>
        </w:rPr>
        <w:t xml:space="preserve">6.2 Unit Economics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Your Cost Per Aspirant/Month</w:t>
            </w:r>
          </w:p>
        </w:tc>
        <w:tc>
          <w:tcPr>
            <w:tcW w:type="dxa" w:w="35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WhatsApp messages (BSP)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₹150–750</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500-2000 messages at ₹0.15–0.25/msg via BSP (includes Meta + BSP markup). Use 24hr free window to reduce.</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OpenAI GPT-4o-mini (classification)</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₹100–400</w:t>
            </w:r>
          </w:p>
        </w:tc>
        <w:tc>
          <w:tcPr>
            <w:tcW w:type="dxa" w:w="35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500-2000 messages at ₹0.20/classification (input+output tokens)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Server (Railway/Render)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₹50–100 (amortized)</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Shared infrastructure across all tenants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TOTAL COST</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₹300–1,250/month</w:t>
            </w:r>
          </w:p>
        </w:tc>
        <w:tc>
          <w:tcPr>
            <w:tcW w:type="dxa" w:w="35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Per aspirant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REVENUE (Starter)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₹1,999/month</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Margin: 60–85%</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REVENUE (Pro)</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₹4,999/month</w:t>
            </w:r>
          </w:p>
        </w:tc>
        <w:tc>
          <w:tcPr>
            <w:tcW w:type="dxa" w:w="35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Margin: 75–94%</w:t>
            </w:r>
          </w:p>
        </w:tc>
      </w:tr>
    </w:tbl>
    <w:p>
      <w:pPr>
        <w:spacing w:after="100"/>
      </w:pPr>
    </w:p>
    <w:p>
      <w:pPr>
        <w:pBdr>
          <w:left w:val="single" w:color="1E8449" w:sz="12" w:space="8"/>
        </w:pBdr>
        <w:spacing w:before="140" w:after="140"/>
        <w:ind w:left="240"/>
      </w:pPr>
      <w:r>
        <w:rPr>
          <w:rFonts w:ascii="Arial" w:cs="Arial" w:eastAsia="Arial" w:hAnsi="Arial"/>
          <w:b/>
          <w:bCs/>
          <w:color w:val="1E8449"/>
          <w:sz w:val="22"/>
          <w:szCs w:val="22"/>
        </w:rPr>
        <w:t xml:space="preserve">Margin: </w:t>
      </w:r>
      <w:r>
        <w:rPr>
          <w:rFonts w:ascii="Arial" w:cs="Arial" w:eastAsia="Arial" w:hAnsi="Arial"/>
          <w:color w:val="555555"/>
          <w:sz w:val="21"/>
          <w:szCs w:val="21"/>
        </w:rPr>
        <w:t xml:space="preserve">Even on the Starter plan, you’re making 60-85% gross margin per aspirant. The Pro plan at ₹4,999 with ₹500 cost is a 90% margin SaaS business. 50 Pro clients = ₹2.5L/month revenue, ₹25K cost. This funds the entire Needle MP platform.</w:t>
      </w:r>
    </w:p>
    <w:p>
      <w:pPr>
        <w:spacing w:before="200" w:after="80"/>
      </w:pPr>
      <w:r>
        <w:rPr>
          <w:rFonts w:ascii="Arial" w:cs="Arial" w:eastAsia="Arial" w:hAnsi="Arial"/>
          <w:b/>
          <w:bCs/>
          <w:color w:val="2C3E80"/>
          <w:sz w:val="23"/>
          <w:szCs w:val="23"/>
        </w:rPr>
        <w:t xml:space="preserve">6.3 Sales Strategy</w:t>
      </w:r>
    </w:p>
    <w:p>
      <w:pPr>
        <w:pStyle w:val="ListParagraph"/>
        <w:numPr>
          <w:ilvl w:val="0"/>
          <w:numId w:val="2"/>
        </w:numPr>
        <w:spacing w:after="80"/>
      </w:pPr>
      <w:r>
        <w:rPr>
          <w:rFonts w:ascii="Arial" w:cs="Arial" w:eastAsia="Arial" w:hAnsi="Arial"/>
          <w:b/>
          <w:bCs/>
          <w:color w:val="1A1A2E"/>
          <w:sz w:val="21"/>
          <w:szCs w:val="21"/>
        </w:rPr>
        <w:t xml:space="preserve">Election cycle timing: </w:t>
      </w:r>
      <w:r>
        <w:rPr>
          <w:rFonts w:ascii="Arial" w:cs="Arial" w:eastAsia="Arial" w:hAnsi="Arial"/>
          <w:color w:val="555555"/>
          <w:sz w:val="21"/>
          <w:szCs w:val="21"/>
        </w:rPr>
        <w:t xml:space="preserve">State elections are announced 2-3 months before voting. That’s your sales window. Target aspirants the day the election is announced.</w:t>
      </w:r>
    </w:p>
    <w:p>
      <w:pPr>
        <w:pStyle w:val="ListParagraph"/>
        <w:numPr>
          <w:ilvl w:val="0"/>
          <w:numId w:val="2"/>
        </w:numPr>
        <w:spacing w:after="80"/>
      </w:pPr>
      <w:r>
        <w:rPr>
          <w:rFonts w:ascii="Arial" w:cs="Arial" w:eastAsia="Arial" w:hAnsi="Arial"/>
          <w:b/>
          <w:bCs/>
          <w:color w:val="1A1A2E"/>
          <w:sz w:val="21"/>
          <w:szCs w:val="21"/>
        </w:rPr>
        <w:t xml:space="preserve">Party-level deals: </w:t>
      </w:r>
      <w:r>
        <w:rPr>
          <w:rFonts w:ascii="Arial" w:cs="Arial" w:eastAsia="Arial" w:hAnsi="Arial"/>
          <w:color w:val="555555"/>
          <w:sz w:val="21"/>
          <w:szCs w:val="21"/>
        </w:rPr>
        <w:t xml:space="preserve">Sell to a party’s state unit: “All 224 MLA candidates get Jansampark for ₹3,999/month.” Bulk deal. One contract. 224 tenants.</w:t>
      </w:r>
    </w:p>
    <w:p>
      <w:pPr>
        <w:pStyle w:val="ListParagraph"/>
        <w:numPr>
          <w:ilvl w:val="0"/>
          <w:numId w:val="2"/>
        </w:numPr>
        <w:spacing w:after="80"/>
      </w:pPr>
      <w:r>
        <w:rPr>
          <w:rFonts w:ascii="Arial" w:cs="Arial" w:eastAsia="Arial" w:hAnsi="Arial"/>
          <w:b/>
          <w:bCs/>
          <w:color w:val="1A1A2E"/>
          <w:sz w:val="21"/>
          <w:szCs w:val="21"/>
        </w:rPr>
        <w:t xml:space="preserve">Social proof: </w:t>
      </w:r>
      <w:r>
        <w:rPr>
          <w:rFonts w:ascii="Arial" w:cs="Arial" w:eastAsia="Arial" w:hAnsi="Arial"/>
          <w:color w:val="555555"/>
          <w:sz w:val="21"/>
          <w:szCs w:val="21"/>
        </w:rPr>
        <w:t xml:space="preserve">First 10 clients are free (Starter plan). Get testimonials. Show: “This candidate processed 500 voter messages in 30 days.”</w:t>
      </w:r>
    </w:p>
    <w:p>
      <w:pPr>
        <w:pStyle w:val="ListParagraph"/>
        <w:numPr>
          <w:ilvl w:val="0"/>
          <w:numId w:val="2"/>
        </w:numPr>
        <w:spacing w:after="80"/>
      </w:pPr>
      <w:r>
        <w:rPr>
          <w:rFonts w:ascii="Arial" w:cs="Arial" w:eastAsia="Arial" w:hAnsi="Arial"/>
          <w:b/>
          <w:bCs/>
          <w:color w:val="1A1A2E"/>
          <w:sz w:val="21"/>
          <w:szCs w:val="21"/>
        </w:rPr>
        <w:t xml:space="preserve">Campaign consultants: </w:t>
      </w:r>
      <w:r>
        <w:rPr>
          <w:rFonts w:ascii="Arial" w:cs="Arial" w:eastAsia="Arial" w:hAnsi="Arial"/>
          <w:color w:val="555555"/>
          <w:sz w:val="21"/>
          <w:szCs w:val="21"/>
        </w:rPr>
        <w:t xml:space="preserve">Partner with political consultants who advise candidates. They recommend Jansampark as part of their campaign tech stack. 15-20% referral commission.</w:t>
      </w:r>
    </w:p>
    <w:p>
      <w:r>
        <w:br w:type="page"/>
      </w:r>
    </w:p>
    <w:p>
      <w:pPr>
        <w:spacing w:before="300" w:after="120"/>
      </w:pPr>
      <w:r>
        <w:rPr>
          <w:rFonts w:ascii="Arial" w:cs="Arial" w:eastAsia="Arial" w:hAnsi="Arial"/>
          <w:b/>
          <w:bCs/>
          <w:color w:val="C0392B"/>
          <w:sz w:val="28"/>
          <w:szCs w:val="28"/>
        </w:rPr>
        <w:t xml:space="preserve">VII  </w:t>
      </w:r>
      <w:r>
        <w:rPr>
          <w:rFonts w:ascii="Arial" w:cs="Arial" w:eastAsia="Arial" w:hAnsi="Arial"/>
          <w:b/>
          <w:bCs/>
          <w:color w:val="1A1A2E"/>
          <w:sz w:val="28"/>
          <w:szCs w:val="28"/>
        </w:rPr>
        <w:t xml:space="preserve">TECHNICAL ARCHITECTURE: SAME BACKEND, DIFFERENT FRONTEND</w:t>
      </w:r>
    </w:p>
    <w:p>
      <w:pPr>
        <w:spacing w:before="200" w:after="80"/>
      </w:pPr>
      <w:r>
        <w:rPr>
          <w:rFonts w:ascii="Arial" w:cs="Arial" w:eastAsia="Arial" w:hAnsi="Arial"/>
          <w:b/>
          <w:bCs/>
          <w:color w:val="2C3E80"/>
          <w:sz w:val="23"/>
          <w:szCs w:val="23"/>
        </w:rPr>
        <w:t xml:space="preserve">7.1 The Architecture Decision</w:t>
      </w:r>
    </w:p>
    <w:p>
      <w:pPr>
        <w:spacing w:after="120"/>
      </w:pPr>
      <w:r>
        <w:rPr>
          <w:rFonts w:ascii="Arial" w:cs="Arial" w:eastAsia="Arial" w:hAnsi="Arial"/>
          <w:color w:val="555555"/>
          <w:sz w:val="21"/>
          <w:szCs w:val="21"/>
        </w:rPr>
        <w:t xml:space="preserve">You asked: how to build this from the existing codebase while keeping the same backend logic? There are three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2126"/>
        <w:gridCol w:w="2000"/>
        <w:gridCol w:w="1400"/>
      </w:tblGrid>
      <w:tr>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Option</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How It Works</w:t>
            </w:r>
          </w:p>
        </w:tc>
        <w:tc>
          <w:tcPr>
            <w:tcW w:type="dxa" w:w="21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Pros</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Cons</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Verdict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A: Feature Flags in Same Frontend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Add a tenant_type field (mp|candidate). Same Next.js app hides/shows modules based on type.</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Least code. One deployment. Shared components.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Codebase gets messy with if/else everywhere. MP-specific bugs affect candidates. Slow iteration.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BAD — Don’t do this</w:t>
            </w:r>
          </w:p>
        </w:tc>
      </w:tr>
      <w:tr>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B: Separate Frontend, Same Backend API</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New Next.js app (jansampark-frontend/) that calls the SAME FastAPI backend. Different routes, different sidebar, different screens.</w:t>
            </w:r>
          </w:p>
        </w:tc>
        <w:tc>
          <w:tcPr>
            <w:tcW w:type="dxa" w:w="21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Clean separation. Independent deployment. Different UX for different users. Backend logic shared 100%.</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Two frontends to maintain. Need API versioning discipline.</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BEST — Do this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C: Complete Fork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Fork the entire repo. Separate backend + frontend.</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Total independence.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Duplicated bug fixes. Diverging codebases. Double the maintenance. Double the hosting cost.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WORST — Never do this</w:t>
            </w:r>
          </w:p>
        </w:tc>
      </w:tr>
    </w:tbl>
    <w:p>
      <w:pPr>
        <w:spacing w:after="100"/>
      </w:pPr>
    </w:p>
    <w:p>
      <w:pPr>
        <w:pBdr>
          <w:left w:val="single" w:color="2C3E80" w:sz="12" w:space="8"/>
        </w:pBdr>
        <w:spacing w:before="140" w:after="140"/>
        <w:ind w:left="240"/>
      </w:pPr>
      <w:r>
        <w:rPr>
          <w:rFonts w:ascii="Arial" w:cs="Arial" w:eastAsia="Arial" w:hAnsi="Arial"/>
          <w:b/>
          <w:bCs/>
          <w:color w:val="2C3E80"/>
          <w:sz w:val="22"/>
          <w:szCs w:val="22"/>
        </w:rPr>
        <w:t xml:space="preserve">Architecture Decision: </w:t>
      </w:r>
      <w:r>
        <w:rPr>
          <w:rFonts w:ascii="Arial" w:cs="Arial" w:eastAsia="Arial" w:hAnsi="Arial"/>
          <w:color w:val="555555"/>
          <w:sz w:val="21"/>
          <w:szCs w:val="21"/>
        </w:rPr>
        <w:t xml:space="preserve">Option B: Separate Frontend, Same Backend. Your FastAPI API (api_router.py) is already tenant-isolated. Every endpoint uses get_tenant_or_fail(). A new frontend just needs different login credentials mapped to a different tenant_type. The backend doesn’t care who’s calling — it returns data for the authenticated tenant.</w:t>
      </w:r>
    </w:p>
    <w:p>
      <w:pPr>
        <w:spacing w:before="200" w:after="80"/>
      </w:pPr>
      <w:r>
        <w:rPr>
          <w:rFonts w:ascii="Arial" w:cs="Arial" w:eastAsia="Arial" w:hAnsi="Arial"/>
          <w:b/>
          <w:bCs/>
          <w:color w:val="2C3E80"/>
          <w:sz w:val="23"/>
          <w:szCs w:val="23"/>
        </w:rPr>
        <w:t xml:space="preserve">7.2 What’s Shared (Zero Code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1300"/>
        <w:gridCol w:w="2826"/>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2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File/Module</w:t>
            </w:r>
          </w:p>
        </w:tc>
        <w:tc>
          <w:tcPr>
            <w:tcW w:type="dxa" w:w="1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Shared As-Is?</w:t>
            </w:r>
          </w:p>
        </w:tc>
        <w:tc>
          <w:tcPr>
            <w:tcW w:type="dxa" w:w="28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WhatsApp Webhook</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main.py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YES</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Tenant routing by whatsapp_number already works. Aspirant gets a number, messages route correctly.</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AI Classification</w:t>
            </w:r>
          </w:p>
        </w:tc>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sansadx_backend/ai_engine.py</w:t>
            </w:r>
          </w:p>
        </w:tc>
        <w:tc>
          <w:tcPr>
            <w:tcW w:type="dxa" w:w="1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YES</w:t>
            </w:r>
          </w:p>
        </w:tc>
        <w:tc>
          <w:tcPr>
            <w:tcW w:type="dxa" w:w="28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GPT-4o-mini classification. Same categories, same language detection, same fuzzy location matching.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Database Models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sansadx_backend/db.py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YES</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Tenant, User, Case, Contact, TenantProfile — all work for aspirants without changes.</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Geography Resolver</w:t>
            </w:r>
          </w:p>
        </w:tc>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modules/geography_resolver.py</w:t>
            </w:r>
          </w:p>
        </w:tc>
        <w:tc>
          <w:tcPr>
            <w:tcW w:type="dxa" w:w="1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YES</w:t>
            </w:r>
          </w:p>
        </w:tc>
        <w:tc>
          <w:tcPr>
            <w:tcW w:type="dxa" w:w="28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Tenant-specific location mapping. Seed aspirant’s geography data on onboarding.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API Endpoints (Cases)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api_router.py GET/PATCH /cases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YES</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All case endpoints are tenant-scoped.</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API Endpoints (Contacts)</w:t>
            </w:r>
          </w:p>
        </w:tc>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api_router.py /contacts</w:t>
            </w:r>
          </w:p>
        </w:tc>
        <w:tc>
          <w:tcPr>
            <w:tcW w:type="dxa" w:w="1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YES</w:t>
            </w:r>
          </w:p>
        </w:tc>
        <w:tc>
          <w:tcPr>
            <w:tcW w:type="dxa" w:w="28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Contact profiles per tenant. Zero changes.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API Endpoints (Dashboard)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api_router.py /dashboard/summary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YES</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Aggregates cases by category/status for current tenant.</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API Auth (JWT)</w:t>
            </w:r>
          </w:p>
        </w:tc>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api_router.py /auth/login</w:t>
            </w:r>
          </w:p>
        </w:tc>
        <w:tc>
          <w:tcPr>
            <w:tcW w:type="dxa" w:w="1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YES</w:t>
            </w:r>
          </w:p>
        </w:tc>
        <w:tc>
          <w:tcPr>
            <w:tcW w:type="dxa" w:w="28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JWT with tenant_id in payload. Works for any tenant_type.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Report Generation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api_router.py /reports/grievance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MOSTLY</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Existing PDF generator. Minor label changes ("MP" → "Candidate").</w:t>
            </w:r>
          </w:p>
        </w:tc>
      </w:tr>
    </w:tbl>
    <w:p>
      <w:pPr>
        <w:spacing w:after="100"/>
      </w:pPr>
    </w:p>
    <w:p>
      <w:pPr>
        <w:spacing w:before="200" w:after="80"/>
      </w:pPr>
      <w:r>
        <w:rPr>
          <w:rFonts w:ascii="Arial" w:cs="Arial" w:eastAsia="Arial" w:hAnsi="Arial"/>
          <w:b/>
          <w:bCs/>
          <w:color w:val="2C3E80"/>
          <w:sz w:val="23"/>
          <w:szCs w:val="23"/>
        </w:rPr>
        <w:t xml:space="preserve">7.3 What Needs Minor Backend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126"/>
        <w:gridCol w:w="150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Change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Where</w:t>
            </w:r>
          </w:p>
        </w:tc>
        <w:tc>
          <w:tcPr>
            <w:tcW w:type="dxa" w:w="31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What to Do</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Effort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Add tenant_type field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db.py — Tenant model</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Add: tenant_type = Column(String, default="mp"). Values: "mp", "candidate", "corporator".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1 hour</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Auto-completed status fix</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ai_engine.py line 238</w:t>
            </w:r>
          </w:p>
        </w:tc>
        <w:tc>
          <w:tcPr>
            <w:tcW w:type="dxa" w:w="31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Change status = "completed" to status = "new". You need this for the MP product too.</w:t>
            </w:r>
          </w:p>
        </w:tc>
        <w:tc>
          <w:tcPr>
            <w:tcW w:type="dxa" w:w="1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10 minutes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Onboarding 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admin_api.py</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New endpoint: POST /api/onboard/aspirant that creates Tenant(type=candidate) + User(role=candidate) + TenantProfile.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1 day</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Report labels</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api_router.py /reports/grievance</w:t>
            </w:r>
          </w:p>
        </w:tc>
        <w:tc>
          <w:tcPr>
            <w:tcW w:type="dxa" w:w="31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Conditional: if tenant.type == "candidate", replace "MP" with aspirant name, remove letterhead.</w:t>
            </w:r>
          </w:p>
        </w:tc>
        <w:tc>
          <w:tcPr>
            <w:tcW w:type="dxa" w:w="1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2 hours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Status values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api_router.py /cases/{id}/status</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Add validation: candidates cannot set status to "escalated" (they can’t escalate). Allowed: new, noted, acted_on, resolved, closed.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1 hour</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Message cap enforcement</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main.py _process_incoming_message</w:t>
            </w:r>
          </w:p>
        </w:tc>
        <w:tc>
          <w:tcPr>
            <w:tcW w:type="dxa" w:w="31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Check tenant.subscription_plan message limit. If exceeded, queue message but don’t process AI (saves OpenAI cost). Show warning on dashboard.</w:t>
            </w:r>
          </w:p>
        </w:tc>
        <w:tc>
          <w:tcPr>
            <w:tcW w:type="dxa" w:w="1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4 hours</w:t>
            </w:r>
          </w:p>
        </w:tc>
      </w:tr>
    </w:tbl>
    <w:p>
      <w:pPr>
        <w:spacing w:before="200" w:after="80"/>
      </w:pPr>
      <w:r>
        <w:rPr>
          <w:rFonts w:ascii="Arial" w:cs="Arial" w:eastAsia="Arial" w:hAnsi="Arial"/>
          <w:b/>
          <w:bCs/>
          <w:color w:val="2C3E80"/>
          <w:sz w:val="23"/>
          <w:szCs w:val="23"/>
        </w:rPr>
        <w:t xml:space="preserve">7.4 The New Frontend: jansampark-web/</w:t>
      </w:r>
    </w:p>
    <w:p>
      <w:pPr>
        <w:spacing w:after="120"/>
      </w:pPr>
      <w:r>
        <w:rPr>
          <w:rFonts w:ascii="Arial" w:cs="Arial" w:eastAsia="Arial" w:hAnsi="Arial"/>
          <w:color w:val="555555"/>
          <w:sz w:val="21"/>
          <w:szCs w:val="21"/>
        </w:rPr>
        <w:t xml:space="preserve">A new Next.js app in the monorepo. It calls the SAME API endpoints as the MP frontend. The only difference is the UI: different sidebar, different labels, different screens.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Structure</w:t>
            </w:r>
          </w:p>
        </w:tc>
        <w:tc>
          <w:tcPr>
            <w:tcW w:type="dxa" w:w="60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jansampark-web/</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Root of new Next.js app</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  app/page.js</w:t>
            </w:r>
          </w:p>
        </w:tc>
        <w:tc>
          <w:tcPr>
            <w:tcW w:type="dxa" w:w="60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Login page (branded Jansampark, not Needle)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  app/dashboard/page.js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“Today” dashboard — stats, alerts, category chart, heatmap</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  app/dashboard/messages/page.js</w:t>
            </w:r>
          </w:p>
        </w:tc>
        <w:tc>
          <w:tcPr>
            <w:tcW w:type="dxa" w:w="60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Messages screen (rewritten Briefcase with simpler statuses)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  app/dashboard/contacts/page.js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Voter CRM (elevated contact profiles)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  app/dashboard/reports/page.js</w:t>
            </w:r>
          </w:p>
        </w:tc>
        <w:tc>
          <w:tcPr>
            <w:tcW w:type="dxa" w:w="60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Auto-generated reports + social media cards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  app/dashboard/settings/page.js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Profile, templates, WhatsApp config</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  components/Sidebar.js</w:t>
            </w:r>
          </w:p>
        </w:tc>
        <w:tc>
          <w:tcPr>
            <w:tcW w:type="dxa" w:w="60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5-item nav: Today, Messages, Contacts, Reports, Settings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  lib/api.js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SAME apiGet/apiPost wrapper, pointing to SAME backend</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  lib/auth.js</w:t>
            </w:r>
          </w:p>
        </w:tc>
        <w:tc>
          <w:tcPr>
            <w:tcW w:type="dxa" w:w="60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SAME auth context, SAME JWT flow</w:t>
            </w:r>
          </w:p>
        </w:tc>
      </w:tr>
    </w:tbl>
    <w:p>
      <w:pPr>
        <w:spacing w:after="100"/>
      </w:pPr>
    </w:p>
    <w:p>
      <w:pPr>
        <w:spacing w:after="120"/>
      </w:pPr>
      <w:r>
        <w:rPr>
          <w:rFonts w:ascii="Arial" w:cs="Arial" w:eastAsia="Arial" w:hAnsi="Arial"/>
          <w:color w:val="555555"/>
          <w:sz w:val="21"/>
          <w:szCs w:val="21"/>
        </w:rPr>
        <w:t xml:space="preserve">Total new frontend code: ~2,000-3,000 lines. Most of it is copied and simplified from the existing frontend/. The API layer is identical — you’re just changing the presentation.</w:t>
      </w:r>
    </w:p>
    <w:p>
      <w:pPr>
        <w:spacing w:before="200" w:after="80"/>
      </w:pPr>
      <w:r>
        <w:rPr>
          <w:rFonts w:ascii="Arial" w:cs="Arial" w:eastAsia="Arial" w:hAnsi="Arial"/>
          <w:b/>
          <w:bCs/>
          <w:color w:val="2C3E80"/>
          <w:sz w:val="23"/>
          <w:szCs w:val="23"/>
        </w:rPr>
        <w:t xml:space="preserve">7.5 Deployment Architecture</w:t>
      </w:r>
    </w:p>
    <w:p>
      <w:pPr>
        <w:spacing w:after="120"/>
      </w:pPr>
      <w:r>
        <w:rPr>
          <w:rFonts w:ascii="Arial" w:cs="Arial" w:eastAsia="Arial" w:hAnsi="Arial"/>
          <w:color w:val="555555"/>
          <w:sz w:val="21"/>
          <w:szCs w:val="21"/>
        </w:rPr>
        <w:t xml:space="preserve">Both frontends deploy independently but hit the same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2226"/>
        <w:gridCol w:w="160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2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URL</w:t>
            </w:r>
          </w:p>
        </w:tc>
        <w:tc>
          <w:tcPr>
            <w:tcW w:type="dxa" w:w="22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Hosting</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Cost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FastAPI Backend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api.needle.so (shared)</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Railway (existing)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Already paid</w:t>
            </w:r>
          </w:p>
        </w:tc>
      </w:tr>
      <w:tr>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Needle MP Dashboard</w:t>
            </w:r>
          </w:p>
        </w:tc>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app.needle.so</w:t>
            </w:r>
          </w:p>
        </w:tc>
        <w:tc>
          <w:tcPr>
            <w:tcW w:type="dxa" w:w="22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Railway (existing)</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Already paid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Jansampark Dashboard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app.jansampark.in</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Railway (new service) or Vercel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₹0 on Vercel hobby / $5 on Railway</w:t>
            </w:r>
          </w:p>
        </w:tc>
      </w:tr>
      <w:tr>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Jansampark Landing Page</w:t>
            </w:r>
          </w:p>
        </w:tc>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jansampark.in</w:t>
            </w:r>
          </w:p>
        </w:tc>
        <w:tc>
          <w:tcPr>
            <w:tcW w:type="dxa" w:w="22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Vercel/Netlify</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555555"/>
                <w:sz w:val="19"/>
                <w:szCs w:val="19"/>
              </w:rPr>
              <w:t xml:space="preserve">₹0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PostgreSQL Database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Shared (same Railway instance)</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Railway (existing)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Already paid. Aspirant tenants add ~500MB/year.</w:t>
            </w:r>
          </w:p>
        </w:tc>
      </w:tr>
    </w:tbl>
    <w:p>
      <w:r>
        <w:br w:type="page"/>
      </w:r>
    </w:p>
    <w:p>
      <w:pPr>
        <w:spacing w:before="300" w:after="120"/>
      </w:pPr>
      <w:r>
        <w:rPr>
          <w:rFonts w:ascii="Arial" w:cs="Arial" w:eastAsia="Arial" w:hAnsi="Arial"/>
          <w:b/>
          <w:bCs/>
          <w:color w:val="C0392B"/>
          <w:sz w:val="28"/>
          <w:szCs w:val="28"/>
        </w:rPr>
        <w:t xml:space="preserve">VIII  </w:t>
      </w:r>
      <w:r>
        <w:rPr>
          <w:rFonts w:ascii="Arial" w:cs="Arial" w:eastAsia="Arial" w:hAnsi="Arial"/>
          <w:b/>
          <w:bCs/>
          <w:color w:val="1A1A2E"/>
          <w:sz w:val="28"/>
          <w:szCs w:val="28"/>
        </w:rPr>
        <w:t xml:space="preserve">BUILD TIMELINE</w:t>
      </w:r>
    </w:p>
    <w:p>
      <w:pPr>
        <w:spacing w:before="200" w:after="80"/>
      </w:pPr>
      <w:r>
        <w:rPr>
          <w:rFonts w:ascii="Arial" w:cs="Arial" w:eastAsia="Arial" w:hAnsi="Arial"/>
          <w:b/>
          <w:bCs/>
          <w:color w:val="2C3E80"/>
          <w:sz w:val="23"/>
          <w:szCs w:val="23"/>
        </w:rPr>
        <w:t xml:space="preserve">Phase 1: Backend Prep (Week 1) — Shared Improvements</w:t>
      </w:r>
    </w:p>
    <w:p>
      <w:pPr>
        <w:pStyle w:val="ListParagraph"/>
        <w:numPr>
          <w:ilvl w:val="0"/>
          <w:numId w:val="3"/>
        </w:numPr>
        <w:spacing w:after="80"/>
      </w:pPr>
      <w:r>
        <w:rPr>
          <w:rFonts w:ascii="Arial" w:cs="Arial" w:eastAsia="Arial" w:hAnsi="Arial"/>
          <w:b/>
          <w:bCs/>
          <w:color w:val="1A1A2E"/>
          <w:sz w:val="21"/>
          <w:szCs w:val="21"/>
        </w:rPr>
        <w:t xml:space="preserve">Add tenant_type to Tenant model. </w:t>
      </w:r>
      <w:r>
        <w:rPr>
          <w:rFonts w:ascii="Arial" w:cs="Arial" w:eastAsia="Arial" w:hAnsi="Arial"/>
          <w:color w:val="555555"/>
          <w:sz w:val="21"/>
          <w:szCs w:val="21"/>
        </w:rPr>
        <w:t xml:space="preserve">1 line + migration. Defaults to "mp" for all existing tenants.</w:t>
      </w:r>
    </w:p>
    <w:p>
      <w:pPr>
        <w:pStyle w:val="ListParagraph"/>
        <w:numPr>
          <w:ilvl w:val="0"/>
          <w:numId w:val="3"/>
        </w:numPr>
        <w:spacing w:after="80"/>
      </w:pPr>
      <w:r>
        <w:rPr>
          <w:rFonts w:ascii="Arial" w:cs="Arial" w:eastAsia="Arial" w:hAnsi="Arial"/>
          <w:b/>
          <w:bCs/>
          <w:color w:val="1A1A2E"/>
          <w:sz w:val="21"/>
          <w:szCs w:val="21"/>
        </w:rPr>
        <w:t xml:space="preserve">Fix auto-completed status bug. </w:t>
      </w:r>
      <w:r>
        <w:rPr>
          <w:rFonts w:ascii="Arial" w:cs="Arial" w:eastAsia="Arial" w:hAnsi="Arial"/>
          <w:color w:val="555555"/>
          <w:sz w:val="21"/>
          <w:szCs w:val="21"/>
        </w:rPr>
        <w:t xml:space="preserve">ai_engine.py line 238. Helps both MP and aspirant products.</w:t>
      </w:r>
    </w:p>
    <w:p>
      <w:pPr>
        <w:pStyle w:val="ListParagraph"/>
        <w:numPr>
          <w:ilvl w:val="0"/>
          <w:numId w:val="3"/>
        </w:numPr>
        <w:spacing w:after="80"/>
      </w:pPr>
      <w:r>
        <w:rPr>
          <w:rFonts w:ascii="Arial" w:cs="Arial" w:eastAsia="Arial" w:hAnsi="Arial"/>
          <w:b/>
          <w:bCs/>
          <w:color w:val="1A1A2E"/>
          <w:sz w:val="21"/>
          <w:szCs w:val="21"/>
        </w:rPr>
        <w:t xml:space="preserve">Add message cap enforcement. </w:t>
      </w:r>
      <w:r>
        <w:rPr>
          <w:rFonts w:ascii="Arial" w:cs="Arial" w:eastAsia="Arial" w:hAnsi="Arial"/>
          <w:color w:val="555555"/>
          <w:sz w:val="21"/>
          <w:szCs w:val="21"/>
        </w:rPr>
        <w:t xml:space="preserve">In main.py. Check plan limits before AI processing.</w:t>
      </w:r>
    </w:p>
    <w:p>
      <w:pPr>
        <w:pStyle w:val="ListParagraph"/>
        <w:numPr>
          <w:ilvl w:val="0"/>
          <w:numId w:val="3"/>
        </w:numPr>
        <w:spacing w:after="80"/>
      </w:pPr>
      <w:r>
        <w:rPr>
          <w:rFonts w:ascii="Arial" w:cs="Arial" w:eastAsia="Arial" w:hAnsi="Arial"/>
          <w:b/>
          <w:bCs/>
          <w:color w:val="1A1A2E"/>
          <w:sz w:val="21"/>
          <w:szCs w:val="21"/>
        </w:rPr>
        <w:t xml:space="preserve">Create aspirant onboarding API. </w:t>
      </w:r>
      <w:r>
        <w:rPr>
          <w:rFonts w:ascii="Arial" w:cs="Arial" w:eastAsia="Arial" w:hAnsi="Arial"/>
          <w:color w:val="555555"/>
          <w:sz w:val="21"/>
          <w:szCs w:val="21"/>
        </w:rPr>
        <w:t xml:space="preserve">POST /api/onboard/aspirant. Creates tenant+user+profile in one call.</w:t>
      </w:r>
    </w:p>
    <w:p>
      <w:pPr>
        <w:spacing w:after="100"/>
      </w:pPr>
    </w:p>
    <w:p>
      <w:pPr>
        <w:spacing w:before="200" w:after="80"/>
      </w:pPr>
      <w:r>
        <w:rPr>
          <w:rFonts w:ascii="Arial" w:cs="Arial" w:eastAsia="Arial" w:hAnsi="Arial"/>
          <w:b/>
          <w:bCs/>
          <w:color w:val="2C3E80"/>
          <w:sz w:val="23"/>
          <w:szCs w:val="23"/>
        </w:rPr>
        <w:t xml:space="preserve">Phase 2: Jansampark Frontend (Week 2-4)</w:t>
      </w:r>
    </w:p>
    <w:p>
      <w:pPr>
        <w:pStyle w:val="ListParagraph"/>
        <w:numPr>
          <w:ilvl w:val="0"/>
          <w:numId w:val="3"/>
        </w:numPr>
        <w:spacing w:after="80"/>
      </w:pPr>
      <w:r>
        <w:rPr>
          <w:rFonts w:ascii="Arial" w:cs="Arial" w:eastAsia="Arial" w:hAnsi="Arial"/>
          <w:b/>
          <w:bCs/>
          <w:color w:val="1A1A2E"/>
          <w:sz w:val="21"/>
          <w:szCs w:val="21"/>
        </w:rPr>
        <w:t xml:space="preserve">Scaffold jansampark-web/ Next.js app. </w:t>
      </w:r>
      <w:r>
        <w:rPr>
          <w:rFonts w:ascii="Arial" w:cs="Arial" w:eastAsia="Arial" w:hAnsi="Arial"/>
          <w:color w:val="555555"/>
          <w:sz w:val="21"/>
          <w:szCs w:val="21"/>
        </w:rPr>
        <w:t xml:space="preserve">Copy frontend/ structure. Strip to 5 routes.</w:t>
      </w:r>
    </w:p>
    <w:p>
      <w:pPr>
        <w:pStyle w:val="ListParagraph"/>
        <w:numPr>
          <w:ilvl w:val="0"/>
          <w:numId w:val="3"/>
        </w:numPr>
        <w:spacing w:after="80"/>
      </w:pPr>
      <w:r>
        <w:rPr>
          <w:rFonts w:ascii="Arial" w:cs="Arial" w:eastAsia="Arial" w:hAnsi="Arial"/>
          <w:b/>
          <w:bCs/>
          <w:color w:val="1A1A2E"/>
          <w:sz w:val="21"/>
          <w:szCs w:val="21"/>
        </w:rPr>
        <w:t xml:space="preserve">Build “Today” dashboard. </w:t>
      </w:r>
      <w:r>
        <w:rPr>
          <w:rFonts w:ascii="Arial" w:cs="Arial" w:eastAsia="Arial" w:hAnsi="Arial"/>
          <w:color w:val="555555"/>
          <w:sz w:val="21"/>
          <w:szCs w:val="21"/>
        </w:rPr>
        <w:t xml:space="preserve">Stats bar + category chart + recent messages. Calls existing /api/dashboard/summary.</w:t>
      </w:r>
    </w:p>
    <w:p>
      <w:pPr>
        <w:pStyle w:val="ListParagraph"/>
        <w:numPr>
          <w:ilvl w:val="0"/>
          <w:numId w:val="3"/>
        </w:numPr>
        <w:spacing w:after="80"/>
      </w:pPr>
      <w:r>
        <w:rPr>
          <w:rFonts w:ascii="Arial" w:cs="Arial" w:eastAsia="Arial" w:hAnsi="Arial"/>
          <w:b/>
          <w:bCs/>
          <w:color w:val="1A1A2E"/>
          <w:sz w:val="21"/>
          <w:szCs w:val="21"/>
        </w:rPr>
        <w:t xml:space="preserve">Build “Messages” screen. </w:t>
      </w:r>
      <w:r>
        <w:rPr>
          <w:rFonts w:ascii="Arial" w:cs="Arial" w:eastAsia="Arial" w:hAnsi="Arial"/>
          <w:color w:val="555555"/>
          <w:sz w:val="21"/>
          <w:szCs w:val="21"/>
        </w:rPr>
        <w:t xml:space="preserve">Simplified Briefcase. Calls existing /api/cases. Different status values. Simpler modal.</w:t>
      </w:r>
    </w:p>
    <w:p>
      <w:pPr>
        <w:pStyle w:val="ListParagraph"/>
        <w:numPr>
          <w:ilvl w:val="0"/>
          <w:numId w:val="3"/>
        </w:numPr>
        <w:spacing w:after="80"/>
      </w:pPr>
      <w:r>
        <w:rPr>
          <w:rFonts w:ascii="Arial" w:cs="Arial" w:eastAsia="Arial" w:hAnsi="Arial"/>
          <w:b/>
          <w:bCs/>
          <w:color w:val="1A1A2E"/>
          <w:sz w:val="21"/>
          <w:szCs w:val="21"/>
        </w:rPr>
        <w:t xml:space="preserve">Build “Contacts” screen. </w:t>
      </w:r>
      <w:r>
        <w:rPr>
          <w:rFonts w:ascii="Arial" w:cs="Arial" w:eastAsia="Arial" w:hAnsi="Arial"/>
          <w:color w:val="555555"/>
          <w:sz w:val="21"/>
          <w:szCs w:val="21"/>
        </w:rPr>
        <w:t xml:space="preserve">Full-page contact profiles. Calls existing /api/contacts.</w:t>
      </w:r>
    </w:p>
    <w:p>
      <w:pPr>
        <w:pStyle w:val="ListParagraph"/>
        <w:numPr>
          <w:ilvl w:val="0"/>
          <w:numId w:val="3"/>
        </w:numPr>
        <w:spacing w:after="80"/>
      </w:pPr>
      <w:r>
        <w:rPr>
          <w:rFonts w:ascii="Arial" w:cs="Arial" w:eastAsia="Arial" w:hAnsi="Arial"/>
          <w:b/>
          <w:bCs/>
          <w:color w:val="1A1A2E"/>
          <w:sz w:val="21"/>
          <w:szCs w:val="21"/>
        </w:rPr>
        <w:t xml:space="preserve">Build “Reports” screen. </w:t>
      </w:r>
      <w:r>
        <w:rPr>
          <w:rFonts w:ascii="Arial" w:cs="Arial" w:eastAsia="Arial" w:hAnsi="Arial"/>
          <w:color w:val="555555"/>
          <w:sz w:val="21"/>
          <w:szCs w:val="21"/>
        </w:rPr>
        <w:t xml:space="preserve">Monthly PDF generation + social media card export. New /api/reports/aspirant endpoint.</w:t>
      </w:r>
    </w:p>
    <w:p>
      <w:pPr>
        <w:pStyle w:val="ListParagraph"/>
        <w:numPr>
          <w:ilvl w:val="0"/>
          <w:numId w:val="3"/>
        </w:numPr>
        <w:spacing w:after="80"/>
      </w:pPr>
      <w:r>
        <w:rPr>
          <w:rFonts w:ascii="Arial" w:cs="Arial" w:eastAsia="Arial" w:hAnsi="Arial"/>
          <w:b/>
          <w:bCs/>
          <w:color w:val="1A1A2E"/>
          <w:sz w:val="21"/>
          <w:szCs w:val="21"/>
        </w:rPr>
        <w:t xml:space="preserve">Mobile optimization. </w:t>
      </w:r>
      <w:r>
        <w:rPr>
          <w:rFonts w:ascii="Arial" w:cs="Arial" w:eastAsia="Arial" w:hAnsi="Arial"/>
          <w:color w:val="555555"/>
          <w:sz w:val="21"/>
          <w:szCs w:val="21"/>
        </w:rPr>
        <w:t xml:space="preserve">Aspirants use phones. Every screen must work on 375px width. This is non-negotiable.</w:t>
      </w:r>
    </w:p>
    <w:p>
      <w:pPr>
        <w:spacing w:after="100"/>
      </w:pPr>
    </w:p>
    <w:p>
      <w:pPr>
        <w:spacing w:before="200" w:after="80"/>
      </w:pPr>
      <w:r>
        <w:rPr>
          <w:rFonts w:ascii="Arial" w:cs="Arial" w:eastAsia="Arial" w:hAnsi="Arial"/>
          <w:b/>
          <w:bCs/>
          <w:color w:val="2C3E80"/>
          <w:sz w:val="23"/>
          <w:szCs w:val="23"/>
        </w:rPr>
        <w:t xml:space="preserve">Phase 3: Onboarding + Landing Page (Week 5-6)</w:t>
      </w:r>
    </w:p>
    <w:p>
      <w:pPr>
        <w:pStyle w:val="ListParagraph"/>
        <w:numPr>
          <w:ilvl w:val="0"/>
          <w:numId w:val="3"/>
        </w:numPr>
        <w:spacing w:after="80"/>
      </w:pPr>
      <w:r>
        <w:rPr>
          <w:rFonts w:ascii="Arial" w:cs="Arial" w:eastAsia="Arial" w:hAnsi="Arial"/>
          <w:b/>
          <w:bCs/>
          <w:color w:val="1A1A2E"/>
          <w:sz w:val="21"/>
          <w:szCs w:val="21"/>
        </w:rPr>
        <w:t xml:space="preserve">Build jansampark.in landing page. </w:t>
      </w:r>
      <w:r>
        <w:rPr>
          <w:rFonts w:ascii="Arial" w:cs="Arial" w:eastAsia="Arial" w:hAnsi="Arial"/>
          <w:color w:val="555555"/>
          <w:sz w:val="21"/>
          <w:szCs w:val="21"/>
        </w:rPr>
        <w:t xml:space="preserve">Simple marketing page with pricing, demo video, sign-up.</w:t>
      </w:r>
    </w:p>
    <w:p>
      <w:pPr>
        <w:pStyle w:val="ListParagraph"/>
        <w:numPr>
          <w:ilvl w:val="0"/>
          <w:numId w:val="3"/>
        </w:numPr>
        <w:spacing w:after="80"/>
      </w:pPr>
      <w:r>
        <w:rPr>
          <w:rFonts w:ascii="Arial" w:cs="Arial" w:eastAsia="Arial" w:hAnsi="Arial"/>
          <w:b/>
          <w:bCs/>
          <w:color w:val="1A1A2E"/>
          <w:sz w:val="21"/>
          <w:szCs w:val="21"/>
        </w:rPr>
        <w:t xml:space="preserve">Self-serve onboarding flow. </w:t>
      </w:r>
      <w:r>
        <w:rPr>
          <w:rFonts w:ascii="Arial" w:cs="Arial" w:eastAsia="Arial" w:hAnsi="Arial"/>
          <w:color w:val="555555"/>
          <w:sz w:val="21"/>
          <w:szCs w:val="21"/>
        </w:rPr>
        <w:t xml:space="preserve">Razorpay/PhonePe payment → auto-provision tenant → assign WhatsApp number → send credentials.</w:t>
      </w:r>
    </w:p>
    <w:p>
      <w:pPr>
        <w:pStyle w:val="ListParagraph"/>
        <w:numPr>
          <w:ilvl w:val="0"/>
          <w:numId w:val="3"/>
        </w:numPr>
        <w:spacing w:after="80"/>
      </w:pPr>
      <w:r>
        <w:rPr>
          <w:rFonts w:ascii="Arial" w:cs="Arial" w:eastAsia="Arial" w:hAnsi="Arial"/>
          <w:b/>
          <w:bCs/>
          <w:color w:val="1A1A2E"/>
          <w:sz w:val="21"/>
          <w:szCs w:val="21"/>
        </w:rPr>
        <w:t xml:space="preserve">BSP integration. </w:t>
      </w:r>
      <w:r>
        <w:rPr>
          <w:rFonts w:ascii="Arial" w:cs="Arial" w:eastAsia="Arial" w:hAnsi="Arial"/>
          <w:color w:val="555555"/>
          <w:sz w:val="21"/>
          <w:szCs w:val="21"/>
        </w:rPr>
        <w:t xml:space="preserve">Connect Gupshup/Interakt for WhatsApp number provisioning.</w:t>
      </w:r>
    </w:p>
    <w:p>
      <w:pPr>
        <w:pStyle w:val="ListParagraph"/>
        <w:numPr>
          <w:ilvl w:val="0"/>
          <w:numId w:val="3"/>
        </w:numPr>
        <w:spacing w:after="80"/>
      </w:pPr>
      <w:r>
        <w:rPr>
          <w:rFonts w:ascii="Arial" w:cs="Arial" w:eastAsia="Arial" w:hAnsi="Arial"/>
          <w:b/>
          <w:bCs/>
          <w:color w:val="1A1A2E"/>
          <w:sz w:val="21"/>
          <w:szCs w:val="21"/>
        </w:rPr>
        <w:t xml:space="preserve">Geography seeding tool. </w:t>
      </w:r>
      <w:r>
        <w:rPr>
          <w:rFonts w:ascii="Arial" w:cs="Arial" w:eastAsia="Arial" w:hAnsi="Arial"/>
          <w:color w:val="555555"/>
          <w:sz w:val="21"/>
          <w:szCs w:val="21"/>
        </w:rPr>
        <w:t xml:space="preserve">Admin script to quickly load ward/booth data for a new constituency from ECI data.</w:t>
      </w:r>
    </w:p>
    <w:p>
      <w:pPr>
        <w:spacing w:after="100"/>
      </w:pPr>
    </w:p>
    <w:p>
      <w:pPr>
        <w:spacing w:before="200" w:after="80"/>
      </w:pPr>
      <w:r>
        <w:rPr>
          <w:rFonts w:ascii="Arial" w:cs="Arial" w:eastAsia="Arial" w:hAnsi="Arial"/>
          <w:b/>
          <w:bCs/>
          <w:color w:val="2C3E80"/>
          <w:sz w:val="23"/>
          <w:szCs w:val="23"/>
        </w:rPr>
        <w:t xml:space="preserve">Phase 4: Pilot (Week 7-8)</w:t>
      </w:r>
    </w:p>
    <w:p>
      <w:pPr>
        <w:pStyle w:val="ListParagraph"/>
        <w:numPr>
          <w:ilvl w:val="0"/>
          <w:numId w:val="3"/>
        </w:numPr>
        <w:spacing w:after="80"/>
      </w:pPr>
      <w:r>
        <w:rPr>
          <w:rFonts w:ascii="Arial" w:cs="Arial" w:eastAsia="Arial" w:hAnsi="Arial"/>
          <w:b/>
          <w:bCs/>
          <w:color w:val="1A1A2E"/>
          <w:sz w:val="21"/>
          <w:szCs w:val="21"/>
        </w:rPr>
        <w:t xml:space="preserve">Onboard 5 aspirants (free). </w:t>
      </w:r>
      <w:r>
        <w:rPr>
          <w:rFonts w:ascii="Arial" w:cs="Arial" w:eastAsia="Arial" w:hAnsi="Arial"/>
          <w:color w:val="555555"/>
          <w:sz w:val="21"/>
          <w:szCs w:val="21"/>
        </w:rPr>
        <w:t xml:space="preserve">Hand-held setup. Get feedback. Fix issues.</w:t>
      </w:r>
    </w:p>
    <w:p>
      <w:pPr>
        <w:pStyle w:val="ListParagraph"/>
        <w:numPr>
          <w:ilvl w:val="0"/>
          <w:numId w:val="3"/>
        </w:numPr>
        <w:spacing w:after="80"/>
      </w:pPr>
      <w:r>
        <w:rPr>
          <w:rFonts w:ascii="Arial" w:cs="Arial" w:eastAsia="Arial" w:hAnsi="Arial"/>
          <w:b/>
          <w:bCs/>
          <w:color w:val="1A1A2E"/>
          <w:sz w:val="21"/>
          <w:szCs w:val="21"/>
        </w:rPr>
        <w:t xml:space="preserve">Validate AI accuracy. </w:t>
      </w:r>
      <w:r>
        <w:rPr>
          <w:rFonts w:ascii="Arial" w:cs="Arial" w:eastAsia="Arial" w:hAnsi="Arial"/>
          <w:color w:val="555555"/>
          <w:sz w:val="21"/>
          <w:szCs w:val="21"/>
        </w:rPr>
        <w:t xml:space="preserve">Check classification quality on real aspirant messages (may differ from MP grievances).</w:t>
      </w:r>
    </w:p>
    <w:p>
      <w:pPr>
        <w:pStyle w:val="ListParagraph"/>
        <w:numPr>
          <w:ilvl w:val="0"/>
          <w:numId w:val="3"/>
        </w:numPr>
        <w:spacing w:after="80"/>
      </w:pPr>
      <w:r>
        <w:rPr>
          <w:rFonts w:ascii="Arial" w:cs="Arial" w:eastAsia="Arial" w:hAnsi="Arial"/>
          <w:b/>
          <w:bCs/>
          <w:color w:val="1A1A2E"/>
          <w:sz w:val="21"/>
          <w:szCs w:val="21"/>
        </w:rPr>
        <w:t xml:space="preserve">Validate mobile UX. </w:t>
      </w:r>
      <w:r>
        <w:rPr>
          <w:rFonts w:ascii="Arial" w:cs="Arial" w:eastAsia="Arial" w:hAnsi="Arial"/>
          <w:color w:val="555555"/>
          <w:sz w:val="21"/>
          <w:szCs w:val="21"/>
        </w:rPr>
        <w:t xml:space="preserve">Aspirants using this on phones in the field. Watch them use it. Fix what’s confusing.</w:t>
      </w:r>
    </w:p>
    <w:p>
      <w:pPr>
        <w:pStyle w:val="ListParagraph"/>
        <w:numPr>
          <w:ilvl w:val="0"/>
          <w:numId w:val="3"/>
        </w:numPr>
        <w:spacing w:after="80"/>
      </w:pPr>
      <w:r>
        <w:rPr>
          <w:rFonts w:ascii="Arial" w:cs="Arial" w:eastAsia="Arial" w:hAnsi="Arial"/>
          <w:b/>
          <w:bCs/>
          <w:color w:val="1A1A2E"/>
          <w:sz w:val="21"/>
          <w:szCs w:val="21"/>
        </w:rPr>
        <w:t xml:space="preserve">Generate first “Proof of Work” reports. </w:t>
      </w:r>
      <w:r>
        <w:rPr>
          <w:rFonts w:ascii="Arial" w:cs="Arial" w:eastAsia="Arial" w:hAnsi="Arial"/>
          <w:color w:val="555555"/>
          <w:sz w:val="21"/>
          <w:szCs w:val="21"/>
        </w:rPr>
        <w:t xml:space="preserve">Show aspirants their first monthly report. Confirm this is what they’d share.</w:t>
      </w:r>
    </w:p>
    <w:p>
      <w:pPr>
        <w:spacing w:after="100"/>
      </w:pPr>
    </w:p>
    <w:p>
      <w:pPr>
        <w:spacing w:before="200" w:after="80"/>
      </w:pPr>
      <w:r>
        <w:rPr>
          <w:rFonts w:ascii="Arial" w:cs="Arial" w:eastAsia="Arial" w:hAnsi="Arial"/>
          <w:b/>
          <w:bCs/>
          <w:color w:val="2C3E80"/>
          <w:sz w:val="23"/>
          <w:szCs w:val="23"/>
        </w:rPr>
        <w:t xml:space="preserve">Phase 5: Launch (Week 9-10)</w:t>
      </w:r>
    </w:p>
    <w:p>
      <w:pPr>
        <w:pStyle w:val="ListParagraph"/>
        <w:numPr>
          <w:ilvl w:val="0"/>
          <w:numId w:val="3"/>
        </w:numPr>
        <w:spacing w:after="80"/>
      </w:pPr>
      <w:r>
        <w:rPr>
          <w:rFonts w:ascii="Arial" w:cs="Arial" w:eastAsia="Arial" w:hAnsi="Arial"/>
          <w:b/>
          <w:bCs/>
          <w:color w:val="1A1A2E"/>
          <w:sz w:val="21"/>
          <w:szCs w:val="21"/>
        </w:rPr>
        <w:t xml:space="preserve">Turn on payments. </w:t>
      </w:r>
      <w:r>
        <w:rPr>
          <w:rFonts w:ascii="Arial" w:cs="Arial" w:eastAsia="Arial" w:hAnsi="Arial"/>
          <w:color w:val="555555"/>
          <w:sz w:val="21"/>
          <w:szCs w:val="21"/>
        </w:rPr>
        <w:t xml:space="preserve">Razorpay live mode. Start charging Starter/Pro/Campaign.</w:t>
      </w:r>
    </w:p>
    <w:p>
      <w:pPr>
        <w:pStyle w:val="ListParagraph"/>
        <w:numPr>
          <w:ilvl w:val="0"/>
          <w:numId w:val="3"/>
        </w:numPr>
        <w:spacing w:after="80"/>
      </w:pPr>
      <w:r>
        <w:rPr>
          <w:rFonts w:ascii="Arial" w:cs="Arial" w:eastAsia="Arial" w:hAnsi="Arial"/>
          <w:b/>
          <w:bCs/>
          <w:color w:val="1A1A2E"/>
          <w:sz w:val="21"/>
          <w:szCs w:val="21"/>
        </w:rPr>
        <w:t xml:space="preserve">Sales push. </w:t>
      </w:r>
      <w:r>
        <w:rPr>
          <w:rFonts w:ascii="Arial" w:cs="Arial" w:eastAsia="Arial" w:hAnsi="Arial"/>
          <w:color w:val="555555"/>
          <w:sz w:val="21"/>
          <w:szCs w:val="21"/>
        </w:rPr>
        <w:t xml:space="preserve">Target upcoming state election aspirants. Party-level outreach.</w:t>
      </w:r>
    </w:p>
    <w:p>
      <w:r>
        <w:br w:type="page"/>
      </w:r>
    </w:p>
    <w:p>
      <w:pPr>
        <w:spacing w:before="300" w:after="120"/>
      </w:pPr>
      <w:r>
        <w:rPr>
          <w:rFonts w:ascii="Arial" w:cs="Arial" w:eastAsia="Arial" w:hAnsi="Arial"/>
          <w:b/>
          <w:bCs/>
          <w:color w:val="C0392B"/>
          <w:sz w:val="28"/>
          <w:szCs w:val="28"/>
        </w:rPr>
        <w:t xml:space="preserve">IX  </w:t>
      </w:r>
      <w:r>
        <w:rPr>
          <w:rFonts w:ascii="Arial" w:cs="Arial" w:eastAsia="Arial" w:hAnsi="Arial"/>
          <w:b/>
          <w:bCs/>
          <w:color w:val="1A1A2E"/>
          <w:sz w:val="28"/>
          <w:szCs w:val="28"/>
        </w:rPr>
        <w:t xml:space="preserve">THE STRATEGIC FLYWHEEL</w:t>
      </w:r>
    </w:p>
    <w:p>
      <w:pPr>
        <w:spacing w:after="120"/>
      </w:pPr>
      <w:r>
        <w:rPr>
          <w:rFonts w:ascii="Arial" w:cs="Arial" w:eastAsia="Arial" w:hAnsi="Arial"/>
          <w:color w:val="555555"/>
          <w:sz w:val="21"/>
          <w:szCs w:val="21"/>
        </w:rPr>
        <w:t xml:space="preserve">Here’s why this is more than a side product: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2C3E80" w:val="clear"/>
            <w:tcMar>
              <w:top w:type="dxa" w:w="140"/>
              <w:left w:type="dxa" w:w="240"/>
              <w:bottom w:type="dxa" w:w="140"/>
              <w:right w:type="dxa" w:w="240"/>
            </w:tcMar>
          </w:tcPr>
          <w:p>
            <w:pPr>
              <w:spacing w:after="60"/>
            </w:pPr>
            <w:r>
              <w:rPr>
                <w:rFonts w:ascii="Arial" w:cs="Arial" w:eastAsia="Arial" w:hAnsi="Arial"/>
                <w:b/>
                <w:bCs/>
                <w:color w:val="FFFFFF"/>
                <w:sz w:val="24"/>
                <w:szCs w:val="24"/>
              </w:rPr>
              <w:t xml:space="preserve">ASPIRANT → ELECTED → MP: THE UPGRADE PATH</w:t>
            </w:r>
          </w:p>
          <w:p>
            <w:pPr>
              <w:spacing w:after="60"/>
            </w:pPr>
            <w:r>
              <w:rPr>
                <w:rFonts w:ascii="Arial" w:cs="Arial" w:eastAsia="Arial" w:hAnsi="Arial"/>
                <w:color w:val="FFFFFF"/>
                <w:sz w:val="20"/>
                <w:szCs w:val="20"/>
              </w:rPr>
              <w:t xml:space="preserve">Every aspirant who wins their election becomes an MP/MLA who needs Needle. You’ve already onboarded them. They already have a WhatsApp number, citizen data, grievance history. The upgrade from Jansampark to Needle is one click: unlock Drafter, Research Desk, Escalation, CSR Intelligence. Same tenant, same data, new features. Zero re-onboarding.</w:t>
            </w:r>
          </w:p>
          <w:p>
            <w:pPr>
              <w:spacing w:before="60"/>
            </w:pPr>
            <w:r>
              <w:rPr>
                <w:rFonts w:ascii="Arial" w:cs="Arial" w:eastAsia="Arial" w:hAnsi="Arial"/>
                <w:b/>
                <w:bCs/>
                <w:color w:val="FADBD8"/>
                <w:sz w:val="18"/>
                <w:szCs w:val="18"/>
              </w:rPr>
              <w:t xml:space="preserve">This is your wedge: sell cheap to candidates, convert winners to full Needle MP clients at 10x the value.</w:t>
            </w:r>
          </w:p>
        </w:tc>
      </w:tr>
    </w:tbl>
    <w:p>
      <w:pPr>
        <w:spacing w:after="120"/>
      </w:pPr>
    </w:p>
    <w:p>
      <w:pPr>
        <w:spacing w:after="120"/>
      </w:pPr>
      <w:r>
        <w:rPr>
          <w:rFonts w:ascii="Arial" w:cs="Arial" w:eastAsia="Arial" w:hAnsi="Arial"/>
          <w:color w:val="555555"/>
          <w:sz w:val="21"/>
          <w:szCs w:val="21"/>
        </w:rPr>
        <w:t xml:space="preserve">The data flywheel:</w:t>
      </w:r>
    </w:p>
    <w:p>
      <w:pPr>
        <w:pStyle w:val="ListParagraph"/>
        <w:numPr>
          <w:ilvl w:val="0"/>
          <w:numId w:val="2"/>
        </w:numPr>
        <w:spacing w:after="80"/>
      </w:pPr>
      <w:r>
        <w:rPr>
          <w:rFonts w:ascii="Arial" w:cs="Arial" w:eastAsia="Arial" w:hAnsi="Arial"/>
          <w:b/>
          <w:bCs/>
          <w:color w:val="1A1A2E"/>
          <w:sz w:val="21"/>
          <w:szCs w:val="21"/>
        </w:rPr>
        <w:t xml:space="preserve">Aspirant collects 6 months of voter grievance data. </w:t>
      </w:r>
      <w:r>
        <w:rPr>
          <w:rFonts w:ascii="Arial" w:cs="Arial" w:eastAsia="Arial" w:hAnsi="Arial"/>
          <w:color w:val="555555"/>
          <w:sz w:val="21"/>
          <w:szCs w:val="21"/>
        </w:rPr>
        <w:t xml:space="preserve">This data becomes the new MP’s day-one intelligence: “Your constituency’s top issues before you were elected.” No other platform has this.</w:t>
      </w:r>
    </w:p>
    <w:p>
      <w:pPr>
        <w:pStyle w:val="ListParagraph"/>
        <w:numPr>
          <w:ilvl w:val="0"/>
          <w:numId w:val="2"/>
        </w:numPr>
        <w:spacing w:after="80"/>
      </w:pPr>
      <w:r>
        <w:rPr>
          <w:rFonts w:ascii="Arial" w:cs="Arial" w:eastAsia="Arial" w:hAnsi="Arial"/>
          <w:b/>
          <w:bCs/>
          <w:color w:val="1A1A2E"/>
          <w:sz w:val="21"/>
          <w:szCs w:val="21"/>
        </w:rPr>
        <w:t xml:space="preserve">Campaign analytics become governance analytics. </w:t>
      </w:r>
      <w:r>
        <w:rPr>
          <w:rFonts w:ascii="Arial" w:cs="Arial" w:eastAsia="Arial" w:hAnsi="Arial"/>
          <w:color w:val="555555"/>
          <w:sz w:val="21"/>
          <w:szCs w:val="21"/>
        </w:rPr>
        <w:t xml:space="preserve">The ward heatmap, category trends, and citizen profiles transfer directly to the Needle MP dashboard. The new MP starts with a pre-built Briefcase.</w:t>
      </w:r>
    </w:p>
    <w:p>
      <w:pPr>
        <w:pStyle w:val="ListParagraph"/>
        <w:numPr>
          <w:ilvl w:val="0"/>
          <w:numId w:val="2"/>
        </w:numPr>
        <w:spacing w:after="80"/>
      </w:pPr>
      <w:r>
        <w:rPr>
          <w:rFonts w:ascii="Arial" w:cs="Arial" w:eastAsia="Arial" w:hAnsi="Arial"/>
          <w:b/>
          <w:bCs/>
          <w:color w:val="1A1A2E"/>
          <w:sz w:val="21"/>
          <w:szCs w:val="21"/>
        </w:rPr>
        <w:t xml:space="preserve">Revenue funds the free MP product. </w:t>
      </w:r>
      <w:r>
        <w:rPr>
          <w:rFonts w:ascii="Arial" w:cs="Arial" w:eastAsia="Arial" w:hAnsi="Arial"/>
          <w:color w:val="555555"/>
          <w:sz w:val="21"/>
          <w:szCs w:val="21"/>
        </w:rPr>
        <w:t xml:space="preserve">50 aspirants at ₹4,999/month = ₹2.5L/month. This funds the MP product that you currently can’t charge for. Jansampark pays for Needle.</w:t>
      </w:r>
    </w:p>
    <w:p>
      <w:pPr>
        <w:spacing w:after="100"/>
      </w:pPr>
    </w:p>
    <w:p>
      <w:pPr>
        <w:pBdr>
          <w:top w:val="single" w:color="999999" w:sz="4" w:space="8"/>
        </w:pBdr>
        <w:spacing w:before="200" w:after="100"/>
      </w:pPr>
      <w:r>
        <w:rPr>
          <w:rFonts w:ascii="Arial" w:cs="Arial" w:eastAsia="Arial" w:hAnsi="Arial"/>
          <w:b/>
          <w:bCs/>
          <w:color w:val="1A1A2E"/>
          <w:sz w:val="26"/>
          <w:szCs w:val="26"/>
        </w:rPr>
        <w:t xml:space="preserve">Bottom Line</w:t>
      </w:r>
    </w:p>
    <w:p>
      <w:pPr>
        <w:spacing w:after="120"/>
      </w:pPr>
      <w:r>
        <w:rPr>
          <w:rFonts w:ascii="Arial" w:cs="Arial" w:eastAsia="Arial" w:hAnsi="Arial"/>
          <w:color w:val="555555"/>
          <w:sz w:val="21"/>
          <w:szCs w:val="21"/>
        </w:rPr>
        <w:t xml:space="preserve">You already built 90% of what you need. The AI engine, the WhatsApp webhook, the multi-tenant database, the case management API, the geography resolver — all shared as-is. The new work is a simplified frontend (5 screens, ~3,000 lines of Next.js), an onboarding flow, a landing page, and a BSP integration for WhatsApp number provisioning.</w:t>
      </w:r>
    </w:p>
    <w:p>
      <w:pPr>
        <w:spacing w:after="120"/>
      </w:pPr>
      <w:r>
        <w:rPr>
          <w:rFonts w:ascii="Arial" w:cs="Arial" w:eastAsia="Arial" w:hAnsi="Arial"/>
          <w:color w:val="555555"/>
          <w:sz w:val="21"/>
          <w:szCs w:val="21"/>
        </w:rPr>
        <w:t xml:space="preserve">The timeline is 8-10 weeks to a paying product. The margin is 75-90%. The strategic value is even higher: every aspirant who wins an election becomes a Needle MP client with pre-existing data. This is not a side project. This is Needle’s revenue engine.</w:t>
      </w:r>
    </w:p>
    <w:p>
      <w:pPr>
        <w:spacing w:after="120"/>
      </w:pPr>
      <w:r>
        <w:rPr>
          <w:rFonts w:ascii="Arial" w:cs="Arial" w:eastAsia="Arial" w:hAnsi="Arial"/>
          <w:color w:val="555555"/>
          <w:sz w:val="21"/>
          <w:szCs w:val="21"/>
        </w:rPr>
        <w:t xml:space="preserve">Ship the backend prep this week. Start the frontend next Monday.</w:t>
      </w:r>
    </w:p>
    <w:p>
      <w:pPr>
        <w:spacing w:after="80"/>
      </w:pPr>
    </w:p>
    <w:p>
      <w:r>
        <w:rPr>
          <w:rFonts w:ascii="Arial" w:cs="Arial" w:eastAsia="Arial" w:hAnsi="Arial"/>
          <w:i/>
          <w:iCs/>
          <w:color w:val="999999"/>
          <w:sz w:val="18"/>
          <w:szCs w:val="18"/>
        </w:rPr>
        <w:t xml:space="preserve">— Senior Product + Engineering Strategy, 24 March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pPr>
    <w:r>
      <w:rPr>
        <w:rFonts w:ascii="Arial" w:cs="Arial" w:eastAsia="Arial" w:hAnsi="Arial"/>
        <w:color w:val="999999"/>
        <w:sz w:val="16"/>
        <w:szCs w:val="16"/>
      </w:rPr>
      <w:t xml:space="preserve">Needle Lite — Aspirant Product Strategy</w:t>
    </w:r>
    <w:r>
      <w:t xml:space="preserve">	</w:t>
    </w:r>
    <w:r>
      <w:rPr>
        <w:rFonts w:ascii="Arial" w:cs="Arial" w:eastAsia="Arial" w:hAnsi="Arial"/>
        <w:b/>
        <w:bCs/>
        <w:color w:val="C0392B"/>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1A1A2E"/>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2C3E8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2026-03-24T08:31:08.912Z</dcterms:created>
  <dcterms:modified xsi:type="dcterms:W3CDTF">2026-03-24T08:31:08.912Z</dcterms:modified>
</cp:coreProperties>
</file>

<file path=docProps/custom.xml><?xml version="1.0" encoding="utf-8"?>
<Properties xmlns="http://schemas.openxmlformats.org/officeDocument/2006/custom-properties" xmlns:vt="http://schemas.openxmlformats.org/officeDocument/2006/docPropsVTypes"/>
</file>