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64"/>
        </w:rPr>
        <w:t>NEEDLE PLATFORM</w:t>
      </w:r>
    </w:p>
    <w:p>
      <w:pPr>
        <w:jc w:val="center"/>
      </w:pPr>
      <w:r>
        <w:rPr>
          <w:color w:val="2E5984"/>
          <w:sz w:val="40"/>
        </w:rPr>
        <w:t>Production Readiness Audit</w:t>
      </w:r>
    </w:p>
    <w:p/>
    <w:p>
      <w:pPr>
        <w:jc w:val="center"/>
      </w:pPr>
      <w:r>
        <w:rPr>
          <w:color w:val="666666"/>
          <w:sz w:val="26"/>
        </w:rPr>
        <w:t>Principal Systems Engineer Assessment</w:t>
      </w:r>
    </w:p>
    <w:p>
      <w:pPr>
        <w:jc w:val="center"/>
      </w:pPr>
      <w:r>
        <w:rPr>
          <w:color w:val="888888"/>
          <w:sz w:val="22"/>
        </w:rPr>
        <w:t>Compass Needle v8.1 | Parliamentary Intelligence Platform</w:t>
      </w:r>
    </w:p>
    <w:p/>
    <w:p/>
    <w:p/>
    <w:p/>
    <w:p>
      <w:pPr>
        <w:jc w:val="center"/>
      </w:pPr>
      <w:r>
        <w:rPr>
          <w:color w:val="555555"/>
          <w:sz w:val="20"/>
        </w:rPr>
        <w:t>Date: 23 March 2026</w:t>
      </w:r>
    </w:p>
    <w:p>
      <w:pPr>
        <w:jc w:val="center"/>
      </w:pPr>
      <w:r>
        <w:rPr>
          <w:color w:val="555555"/>
          <w:sz w:val="20"/>
        </w:rPr>
        <w:t>Classification: CONFIDENTIAL</w:t>
      </w:r>
    </w:p>
    <w:p>
      <w:pPr>
        <w:jc w:val="center"/>
      </w:pPr>
      <w:r>
        <w:rPr>
          <w:color w:val="555555"/>
          <w:sz w:val="20"/>
        </w:rPr>
        <w:t>Auditor: Principal Systems Engineer</w:t>
      </w:r>
    </w:p>
    <w:p>
      <w:pPr>
        <w:jc w:val="center"/>
      </w:pPr>
      <w:r>
        <w:rPr>
          <w:color w:val="555555"/>
          <w:sz w:val="20"/>
        </w:rPr>
        <w:t>Scope: Full-stack production readiness (Backend, Frontend, AI, Security, Ops)</w:t>
      </w:r>
    </w:p>
    <w:p>
      <w:pPr>
        <w:jc w:val="center"/>
      </w:pPr>
      <w:r>
        <w:rPr>
          <w:color w:val="555555"/>
          <w:sz w:val="20"/>
        </w:rPr>
        <w:t>Modules Evaluated: Research Desk, Drafter, Briefcase, CSR Intelligence, Schemes, Letterbox</w:t>
      </w:r>
    </w:p>
    <w:p>
      <w:r>
        <w:br w:type="page"/>
      </w:r>
    </w:p>
    <w:p>
      <w:pPr>
        <w:pStyle w:val="Heading1"/>
      </w:pPr>
      <w:r>
        <w:t>Executive Verdict</w:t>
      </w:r>
    </w:p>
    <w:p>
      <w:pPr>
        <w:pBdr>
          <w:top w:val="single" w:sz="6" w:space="4" w:color="856404"/>
          <w:left w:val="single" w:sz="6" w:space="8" w:color="856404"/>
          <w:bottom w:val="single" w:sz="6" w:space="4" w:color="856404"/>
          <w:right w:val="single" w:sz="6" w:space="8" w:color="856404"/>
        </w:pBdr>
        <w:shd w:fill="FFF3CD" w:val="clear"/>
      </w:pPr>
      <w:r>
        <w:rPr>
          <w:b/>
          <w:color w:val="856404"/>
          <w:sz w:val="22"/>
        </w:rPr>
        <w:t>VERDICT: CONDITIONAL GO  —  Production-ready for a controlled pilot (1-5 MPs) with the 7 blockers below resolved. NOT ready for unrestricted scale (100+ MPs) without the infrastructure hardening described in this report.</w:t>
      </w:r>
    </w:p>
    <w:p>
      <w:r>
        <w:t>Needle is a well-architected, domain-specific platform with strong multi-tenant isolation, solid security foundations, and genuinely innovative AI workflows for parliamentary use. The production hardening session resolved several critical issues. However, this audit identifies remaining gaps that will cause real failures under real usage. The issues below are not theoretical — they are specific code paths that will break.</w:t>
      </w:r>
    </w:p>
    <w:p>
      <w:r>
        <w:br w:type="page"/>
      </w:r>
    </w:p>
    <w:p>
      <w:pPr>
        <w:pStyle w:val="Heading1"/>
      </w:pPr>
      <w:r>
        <w:t>1. System Stability</w:t>
      </w:r>
    </w:p>
    <w:p>
      <w:pPr>
        <w:pStyle w:val="Heading3"/>
      </w:pPr>
      <w:r>
        <w:t>What will break under real usage (100 → 10,000 users)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B3A5C" w:val="clear"/>
          </w:tcPr>
          <w:p>
            <w:r/>
            <w:r>
              <w:rPr>
                <w:rFonts w:ascii="Arial" w:hAnsi="Arial"/>
                <w:b/>
                <w:color w:val="FFFFFF"/>
                <w:sz w:val="18"/>
              </w:rPr>
              <w:t>Risk</w:t>
            </w:r>
          </w:p>
        </w:tc>
        <w:tc>
          <w:tcPr>
            <w:tcW w:type="dxa" w:w="1008"/>
            <w:shd w:fill="1B3A5C" w:val="clear"/>
          </w:tcPr>
          <w:p>
            <w:r/>
            <w:r>
              <w:rPr>
                <w:rFonts w:ascii="Arial" w:hAnsi="Arial"/>
                <w:b/>
                <w:color w:val="FFFFFF"/>
                <w:sz w:val="18"/>
              </w:rPr>
              <w:t>Severity</w:t>
            </w:r>
          </w:p>
        </w:tc>
        <w:tc>
          <w:tcPr>
            <w:tcW w:type="dxa" w:w="3600"/>
            <w:shd w:fill="1B3A5C" w:val="clear"/>
          </w:tcPr>
          <w:p>
            <w:r/>
            <w:r>
              <w:rPr>
                <w:rFonts w:ascii="Arial" w:hAnsi="Arial"/>
                <w:b/>
                <w:color w:val="FFFFFF"/>
                <w:sz w:val="18"/>
              </w:rPr>
              <w:t>Details</w:t>
            </w:r>
          </w:p>
        </w:tc>
        <w:tc>
          <w:tcPr>
            <w:tcW w:type="dxa" w:w="2880"/>
            <w:shd w:fill="1B3A5C" w:val="clear"/>
          </w:tcPr>
          <w:p>
            <w:r/>
            <w:r>
              <w:rPr>
                <w:rFonts w:ascii="Arial" w:hAnsi="Arial"/>
                <w:b/>
                <w:color w:val="FFFFFF"/>
                <w:sz w:val="18"/>
              </w:rPr>
              <w:t>Impact at Scale</w:t>
            </w:r>
          </w:p>
        </w:tc>
      </w:tr>
      <w:tr>
        <w:tc>
          <w:tcPr>
            <w:tcW w:type="dxa" w:w="2160"/>
          </w:tcPr>
          <w:p>
            <w:r/>
            <w:r>
              <w:rPr>
                <w:rFonts w:ascii="Arial" w:hAnsi="Arial"/>
                <w:sz w:val="18"/>
              </w:rPr>
              <w:t>OpenAI client has NO timeout</w:t>
            </w:r>
          </w:p>
        </w:tc>
        <w:tc>
          <w:tcPr>
            <w:tcW w:type="dxa" w:w="1008"/>
          </w:tcPr>
          <w:p>
            <w:r/>
            <w:r>
              <w:rPr>
                <w:rFonts w:ascii="Arial" w:hAnsi="Arial"/>
                <w:sz w:val="18"/>
              </w:rPr>
              <w:t>CRITICAL</w:t>
            </w:r>
          </w:p>
        </w:tc>
        <w:tc>
          <w:tcPr>
            <w:tcW w:type="dxa" w:w="3600"/>
          </w:tcPr>
          <w:p>
            <w:r/>
            <w:r>
              <w:rPr>
                <w:rFonts w:ascii="Arial" w:hAnsi="Arial"/>
                <w:sz w:val="18"/>
              </w:rPr>
              <w:t>ai_engine.py: OpenAI() client initialized without timeout or http_options. Unlike Gemini (30s timeout), the OpenAI call in ask_chatgpt_agent() will hang indefinitely if OpenAI is slow.</w:t>
            </w:r>
          </w:p>
        </w:tc>
        <w:tc>
          <w:tcPr>
            <w:tcW w:type="dxa" w:w="2880"/>
          </w:tcPr>
          <w:p>
            <w:r/>
            <w:r>
              <w:rPr>
                <w:rFonts w:ascii="Arial" w:hAnsi="Arial"/>
                <w:sz w:val="18"/>
              </w:rPr>
              <w:t>A single slow OpenAI response blocks the worker thread processing WhatsApp messages. At 100+ concurrent grievances, all workers exhaust and the entire backend freezes.</w:t>
            </w:r>
          </w:p>
        </w:tc>
      </w:tr>
      <w:tr>
        <w:tc>
          <w:tcPr>
            <w:tcW w:type="dxa" w:w="2160"/>
            <w:shd w:fill="F2F7FB" w:val="clear"/>
          </w:tcPr>
          <w:p>
            <w:r/>
            <w:r>
              <w:rPr>
                <w:rFonts w:ascii="Arial" w:hAnsi="Arial"/>
                <w:sz w:val="18"/>
              </w:rPr>
              <w:t>Single-process Uvicorn</w:t>
            </w:r>
          </w:p>
        </w:tc>
        <w:tc>
          <w:tcPr>
            <w:tcW w:type="dxa" w:w="1008"/>
            <w:shd w:fill="F2F7FB" w:val="clear"/>
          </w:tcPr>
          <w:p>
            <w:r/>
            <w:r>
              <w:rPr>
                <w:rFonts w:ascii="Arial" w:hAnsi="Arial"/>
                <w:sz w:val="18"/>
              </w:rPr>
              <w:t>HIGH</w:t>
            </w:r>
          </w:p>
        </w:tc>
        <w:tc>
          <w:tcPr>
            <w:tcW w:type="dxa" w:w="3600"/>
            <w:shd w:fill="F2F7FB" w:val="clear"/>
          </w:tcPr>
          <w:p>
            <w:r/>
            <w:r>
              <w:rPr>
                <w:rFonts w:ascii="Arial" w:hAnsi="Arial"/>
                <w:sz w:val="18"/>
              </w:rPr>
              <w:t>Dockerfile CMD: uvicorn main:app with no --workers flag. Default = 1 worker process.</w:t>
            </w:r>
          </w:p>
        </w:tc>
        <w:tc>
          <w:tcPr>
            <w:tcW w:type="dxa" w:w="2880"/>
            <w:shd w:fill="F2F7FB" w:val="clear"/>
          </w:tcPr>
          <w:p>
            <w:r/>
            <w:r>
              <w:rPr>
                <w:rFonts w:ascii="Arial" w:hAnsi="Arial"/>
                <w:sz w:val="18"/>
              </w:rPr>
              <w:t>One worker handles ALL requests. A single long AI call (Gemini analysis ~8-15s) blocks every other user. At 10 concurrent MPs, the dashboard becomes unresponsive.</w:t>
            </w:r>
          </w:p>
        </w:tc>
      </w:tr>
      <w:tr>
        <w:tc>
          <w:tcPr>
            <w:tcW w:type="dxa" w:w="2160"/>
          </w:tcPr>
          <w:p>
            <w:r/>
            <w:r>
              <w:rPr>
                <w:rFonts w:ascii="Arial" w:hAnsi="Arial"/>
                <w:sz w:val="18"/>
              </w:rPr>
              <w:t>In-memory cache with no eviction</w:t>
            </w:r>
          </w:p>
        </w:tc>
        <w:tc>
          <w:tcPr>
            <w:tcW w:type="dxa" w:w="1008"/>
          </w:tcPr>
          <w:p>
            <w:r/>
            <w:r>
              <w:rPr>
                <w:rFonts w:ascii="Arial" w:hAnsi="Arial"/>
                <w:sz w:val="18"/>
              </w:rPr>
              <w:t>MEDIUM</w:t>
            </w:r>
          </w:p>
        </w:tc>
        <w:tc>
          <w:tcPr>
            <w:tcW w:type="dxa" w:w="3600"/>
          </w:tcPr>
          <w:p>
            <w:r/>
            <w:r>
              <w:rPr>
                <w:rFonts w:ascii="Arial" w:hAnsi="Arial"/>
                <w:sz w:val="18"/>
              </w:rPr>
              <w:t>api_router.py uses a Python dict (_cache) for schemes, CSR data, parliament status. No max-size. No LRU. No process-sharing.</w:t>
            </w:r>
          </w:p>
        </w:tc>
        <w:tc>
          <w:tcPr>
            <w:tcW w:type="dxa" w:w="2880"/>
          </w:tcPr>
          <w:p>
            <w:r/>
            <w:r>
              <w:rPr>
                <w:rFonts w:ascii="Arial" w:hAnsi="Arial"/>
                <w:sz w:val="18"/>
              </w:rPr>
              <w:t>Memory grows unbounded. With multiple workers (if added), each has its own cache — 3x memory usage, inconsistent data between requests.</w:t>
            </w:r>
          </w:p>
        </w:tc>
      </w:tr>
      <w:tr>
        <w:tc>
          <w:tcPr>
            <w:tcW w:type="dxa" w:w="2160"/>
            <w:shd w:fill="F2F7FB" w:val="clear"/>
          </w:tcPr>
          <w:p>
            <w:r/>
            <w:r>
              <w:rPr>
                <w:rFonts w:ascii="Arial" w:hAnsi="Arial"/>
                <w:sz w:val="18"/>
              </w:rPr>
              <w:t>No connection pooling for external APIs</w:t>
            </w:r>
          </w:p>
        </w:tc>
        <w:tc>
          <w:tcPr>
            <w:tcW w:type="dxa" w:w="1008"/>
            <w:shd w:fill="F2F7FB" w:val="clear"/>
          </w:tcPr>
          <w:p>
            <w:r/>
            <w:r>
              <w:rPr>
                <w:rFonts w:ascii="Arial" w:hAnsi="Arial"/>
                <w:sz w:val="18"/>
              </w:rPr>
              <w:t>MEDIUM</w:t>
            </w:r>
          </w:p>
        </w:tc>
        <w:tc>
          <w:tcPr>
            <w:tcW w:type="dxa" w:w="3600"/>
            <w:shd w:fill="F2F7FB" w:val="clear"/>
          </w:tcPr>
          <w:p>
            <w:r/>
            <w:r>
              <w:rPr>
                <w:rFonts w:ascii="Arial" w:hAnsi="Arial"/>
                <w:sz w:val="18"/>
              </w:rPr>
              <w:t>OpenAI and Gemini clients create new HTTP connections per call. No httpx.AsyncClient or connection reuse.</w:t>
            </w:r>
          </w:p>
        </w:tc>
        <w:tc>
          <w:tcPr>
            <w:tcW w:type="dxa" w:w="2880"/>
            <w:shd w:fill="F2F7FB" w:val="clear"/>
          </w:tcPr>
          <w:p>
            <w:r/>
            <w:r>
              <w:rPr>
                <w:rFonts w:ascii="Arial" w:hAnsi="Arial"/>
                <w:sz w:val="18"/>
              </w:rPr>
              <w:t>Under load, TCP connection exhaustion. Latency penalty of TLS handshake on every AI call.</w:t>
            </w:r>
          </w:p>
        </w:tc>
      </w:tr>
      <w:tr>
        <w:tc>
          <w:tcPr>
            <w:tcW w:type="dxa" w:w="2160"/>
          </w:tcPr>
          <w:p>
            <w:r/>
            <w:r>
              <w:rPr>
                <w:rFonts w:ascii="Arial" w:hAnsi="Arial"/>
                <w:sz w:val="18"/>
              </w:rPr>
              <w:t>Background tasks on sync thread</w:t>
            </w:r>
          </w:p>
        </w:tc>
        <w:tc>
          <w:tcPr>
            <w:tcW w:type="dxa" w:w="1008"/>
          </w:tcPr>
          <w:p>
            <w:r/>
            <w:r>
              <w:rPr>
                <w:rFonts w:ascii="Arial" w:hAnsi="Arial"/>
                <w:sz w:val="18"/>
              </w:rPr>
              <w:t>HIGH</w:t>
            </w:r>
          </w:p>
        </w:tc>
        <w:tc>
          <w:tcPr>
            <w:tcW w:type="dxa" w:w="3600"/>
          </w:tcPr>
          <w:p>
            <w:r/>
            <w:r>
              <w:rPr>
                <w:rFonts w:ascii="Arial" w:hAnsi="Arial"/>
                <w:sz w:val="18"/>
              </w:rPr>
              <w:t>main.py: _process_incoming_message runs as a FastAPI BackgroundTask but calls synchronous OpenAI and DB operations. These block the event loop.</w:t>
            </w:r>
          </w:p>
        </w:tc>
        <w:tc>
          <w:tcPr>
            <w:tcW w:type="dxa" w:w="2880"/>
          </w:tcPr>
          <w:p>
            <w:r/>
            <w:r>
              <w:rPr>
                <w:rFonts w:ascii="Arial" w:hAnsi="Arial"/>
                <w:sz w:val="18"/>
              </w:rPr>
              <w:t>WhatsApp webhook returns 200 fast, but background processing serializes. Burst of 50 messages queues for minutes, not seconds.</w:t>
            </w:r>
          </w:p>
        </w:tc>
      </w:tr>
    </w:tbl>
    <w:p>
      <w:r>
        <w:br w:type="page"/>
      </w:r>
    </w:p>
    <w:p>
      <w:pPr>
        <w:pStyle w:val="Heading1"/>
      </w:pPr>
      <w:r>
        <w:t>2. Module Reliability</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rFonts w:ascii="Arial" w:hAnsi="Arial"/>
                <w:b/>
                <w:color w:val="FFFFFF"/>
                <w:sz w:val="18"/>
              </w:rPr>
              <w:t>Module</w:t>
            </w:r>
          </w:p>
        </w:tc>
        <w:tc>
          <w:tcPr>
            <w:tcW w:type="dxa" w:w="1152"/>
            <w:shd w:fill="1B3A5C" w:val="clear"/>
          </w:tcPr>
          <w:p>
            <w:r/>
            <w:r>
              <w:rPr>
                <w:rFonts w:ascii="Arial" w:hAnsi="Arial"/>
                <w:b/>
                <w:color w:val="FFFFFF"/>
                <w:sz w:val="18"/>
              </w:rPr>
              <w:t>Reliability</w:t>
            </w:r>
          </w:p>
        </w:tc>
        <w:tc>
          <w:tcPr>
            <w:tcW w:type="dxa" w:w="6336"/>
            <w:shd w:fill="1B3A5C" w:val="clear"/>
          </w:tcPr>
          <w:p>
            <w:r/>
            <w:r>
              <w:rPr>
                <w:rFonts w:ascii="Arial" w:hAnsi="Arial"/>
                <w:b/>
                <w:color w:val="FFFFFF"/>
                <w:sz w:val="18"/>
              </w:rPr>
              <w:t>Fragility Points</w:t>
            </w:r>
          </w:p>
        </w:tc>
      </w:tr>
      <w:tr>
        <w:tc>
          <w:tcPr>
            <w:tcW w:type="dxa" w:w="2160"/>
          </w:tcPr>
          <w:p>
            <w:r/>
            <w:r>
              <w:rPr>
                <w:rFonts w:ascii="Arial" w:hAnsi="Arial"/>
                <w:sz w:val="18"/>
              </w:rPr>
              <w:t>Briefcase (WhatsApp Grievances)</w:t>
            </w:r>
          </w:p>
        </w:tc>
        <w:tc>
          <w:tcPr>
            <w:tcW w:type="dxa" w:w="1152"/>
          </w:tcPr>
          <w:p>
            <w:r/>
            <w:r>
              <w:rPr>
                <w:rFonts w:ascii="Arial" w:hAnsi="Arial"/>
                <w:sz w:val="18"/>
              </w:rPr>
              <w:t>SOLID</w:t>
            </w:r>
          </w:p>
        </w:tc>
        <w:tc>
          <w:tcPr>
            <w:tcW w:type="dxa" w:w="6336"/>
          </w:tcPr>
          <w:p>
            <w:r/>
            <w:r>
              <w:rPr>
                <w:rFonts w:ascii="Arial" w:hAnsi="Arial"/>
                <w:sz w:val="18"/>
              </w:rPr>
              <w:t>Save-before-AI pattern is correctly implemented. Tenant routing works. Spam detection is functional. This is the most battle-tested module.</w:t>
            </w:r>
          </w:p>
        </w:tc>
      </w:tr>
      <w:tr>
        <w:tc>
          <w:tcPr>
            <w:tcW w:type="dxa" w:w="2160"/>
            <w:shd w:fill="F2F7FB" w:val="clear"/>
          </w:tcPr>
          <w:p>
            <w:r/>
            <w:r>
              <w:rPr>
                <w:rFonts w:ascii="Arial" w:hAnsi="Arial"/>
                <w:sz w:val="18"/>
              </w:rPr>
              <w:t>Research Desk (Copilot)</w:t>
            </w:r>
          </w:p>
        </w:tc>
        <w:tc>
          <w:tcPr>
            <w:tcW w:type="dxa" w:w="1152"/>
            <w:shd w:fill="F2F7FB" w:val="clear"/>
          </w:tcPr>
          <w:p>
            <w:r/>
            <w:r>
              <w:rPr>
                <w:rFonts w:ascii="Arial" w:hAnsi="Arial"/>
                <w:sz w:val="18"/>
              </w:rPr>
              <w:t>MODERATE</w:t>
            </w:r>
          </w:p>
        </w:tc>
        <w:tc>
          <w:tcPr>
            <w:tcW w:type="dxa" w:w="6336"/>
            <w:shd w:fill="F2F7FB" w:val="clear"/>
          </w:tcPr>
          <w:p>
            <w:r/>
            <w:r>
              <w:rPr>
                <w:rFonts w:ascii="Arial" w:hAnsi="Arial"/>
                <w:sz w:val="18"/>
              </w:rPr>
              <w:t>modules/copilot.py is a Streamlit file (uses st.session_state, st.file_uploader) — it cannot serve the Next.js frontend. The API endpoints in api_router.py duplicate this logic separately. Two divergent implementations will drift.</w:t>
            </w:r>
          </w:p>
        </w:tc>
      </w:tr>
      <w:tr>
        <w:tc>
          <w:tcPr>
            <w:tcW w:type="dxa" w:w="2160"/>
          </w:tcPr>
          <w:p>
            <w:r/>
            <w:r>
              <w:rPr>
                <w:rFonts w:ascii="Arial" w:hAnsi="Arial"/>
                <w:sz w:val="18"/>
              </w:rPr>
              <w:t>Drafter</w:t>
            </w:r>
          </w:p>
        </w:tc>
        <w:tc>
          <w:tcPr>
            <w:tcW w:type="dxa" w:w="1152"/>
          </w:tcPr>
          <w:p>
            <w:r/>
            <w:r>
              <w:rPr>
                <w:rFonts w:ascii="Arial" w:hAnsi="Arial"/>
                <w:sz w:val="18"/>
              </w:rPr>
              <w:t>MODERATE</w:t>
            </w:r>
          </w:p>
        </w:tc>
        <w:tc>
          <w:tcPr>
            <w:tcW w:type="dxa" w:w="6336"/>
          </w:tcPr>
          <w:p>
            <w:r/>
            <w:r>
              <w:rPr>
                <w:rFonts w:ascii="Arial" w:hAnsi="Arial"/>
                <w:sz w:val="18"/>
              </w:rPr>
              <w:t>Hallucination guardrails (scan_for_fabrications) are well-designed but only run in the Streamlit UI, not in the API endpoint POST /drafter/generate. API users get no fabrication warnings.</w:t>
            </w:r>
          </w:p>
        </w:tc>
      </w:tr>
      <w:tr>
        <w:tc>
          <w:tcPr>
            <w:tcW w:type="dxa" w:w="2160"/>
            <w:shd w:fill="F2F7FB" w:val="clear"/>
          </w:tcPr>
          <w:p>
            <w:r/>
            <w:r>
              <w:rPr>
                <w:rFonts w:ascii="Arial" w:hAnsi="Arial"/>
                <w:sz w:val="18"/>
              </w:rPr>
              <w:t>CSR Intelligence</w:t>
            </w:r>
          </w:p>
        </w:tc>
        <w:tc>
          <w:tcPr>
            <w:tcW w:type="dxa" w:w="1152"/>
            <w:shd w:fill="F2F7FB" w:val="clear"/>
          </w:tcPr>
          <w:p>
            <w:r/>
            <w:r>
              <w:rPr>
                <w:rFonts w:ascii="Arial" w:hAnsi="Arial"/>
                <w:sz w:val="18"/>
              </w:rPr>
              <w:t>GOOD</w:t>
            </w:r>
          </w:p>
        </w:tc>
        <w:tc>
          <w:tcPr>
            <w:tcW w:type="dxa" w:w="6336"/>
            <w:shd w:fill="F2F7FB" w:val="clear"/>
          </w:tcPr>
          <w:p>
            <w:r/>
            <w:r>
              <w:rPr>
                <w:rFonts w:ascii="Arial" w:hAnsi="Arial"/>
                <w:sz w:val="18"/>
              </w:rPr>
              <w:t>5-dimensional matching engine is well-engineered. Pipeline CRM stages are solid. Risk: opportunity_sync runs synchronously in-request — will timeout with 1000+ cases.</w:t>
            </w:r>
          </w:p>
        </w:tc>
      </w:tr>
      <w:tr>
        <w:tc>
          <w:tcPr>
            <w:tcW w:type="dxa" w:w="2160"/>
          </w:tcPr>
          <w:p>
            <w:r/>
            <w:r>
              <w:rPr>
                <w:rFonts w:ascii="Arial" w:hAnsi="Arial"/>
                <w:sz w:val="18"/>
              </w:rPr>
              <w:t>Schemes</w:t>
            </w:r>
          </w:p>
        </w:tc>
        <w:tc>
          <w:tcPr>
            <w:tcW w:type="dxa" w:w="1152"/>
          </w:tcPr>
          <w:p>
            <w:r/>
            <w:r>
              <w:rPr>
                <w:rFonts w:ascii="Arial" w:hAnsi="Arial"/>
                <w:sz w:val="18"/>
              </w:rPr>
              <w:t>GOOD</w:t>
            </w:r>
          </w:p>
        </w:tc>
        <w:tc>
          <w:tcPr>
            <w:tcW w:type="dxa" w:w="6336"/>
          </w:tcPr>
          <w:p>
            <w:r/>
            <w:r>
              <w:rPr>
                <w:rFonts w:ascii="Arial" w:hAnsi="Arial"/>
                <w:sz w:val="18"/>
              </w:rPr>
              <w:t>Static JSON-backed with 5-minute cache. Fast and reliable. Risk: schemes_db.json loaded fully into memory on every cache miss.</w:t>
            </w:r>
          </w:p>
        </w:tc>
      </w:tr>
      <w:tr>
        <w:tc>
          <w:tcPr>
            <w:tcW w:type="dxa" w:w="2160"/>
            <w:shd w:fill="F2F7FB" w:val="clear"/>
          </w:tcPr>
          <w:p>
            <w:r/>
            <w:r>
              <w:rPr>
                <w:rFonts w:ascii="Arial" w:hAnsi="Arial"/>
                <w:sz w:val="18"/>
              </w:rPr>
              <w:t>Letterbox (OCR)</w:t>
            </w:r>
          </w:p>
        </w:tc>
        <w:tc>
          <w:tcPr>
            <w:tcW w:type="dxa" w:w="1152"/>
            <w:shd w:fill="F2F7FB" w:val="clear"/>
          </w:tcPr>
          <w:p>
            <w:r/>
            <w:r>
              <w:rPr>
                <w:rFonts w:ascii="Arial" w:hAnsi="Arial"/>
                <w:sz w:val="18"/>
              </w:rPr>
              <w:t>MODERATE</w:t>
            </w:r>
          </w:p>
        </w:tc>
        <w:tc>
          <w:tcPr>
            <w:tcW w:type="dxa" w:w="6336"/>
            <w:shd w:fill="F2F7FB" w:val="clear"/>
          </w:tcPr>
          <w:p>
            <w:r/>
            <w:r>
              <w:rPr>
                <w:rFonts w:ascii="Arial" w:hAnsi="Arial"/>
                <w:sz w:val="18"/>
              </w:rPr>
              <w:t>Gemini Vision OCR is powerful but unpredictable. No retry on partial extraction. No validation that extracted JSON actually has required fields. Malformed OCR silently passes.</w:t>
            </w:r>
          </w:p>
        </w:tc>
      </w:tr>
      <w:tr>
        <w:tc>
          <w:tcPr>
            <w:tcW w:type="dxa" w:w="2160"/>
          </w:tcPr>
          <w:p>
            <w:r/>
            <w:r>
              <w:rPr>
                <w:rFonts w:ascii="Arial" w:hAnsi="Arial"/>
                <w:sz w:val="18"/>
              </w:rPr>
              <w:t>Parliament Status</w:t>
            </w:r>
          </w:p>
        </w:tc>
        <w:tc>
          <w:tcPr>
            <w:tcW w:type="dxa" w:w="1152"/>
          </w:tcPr>
          <w:p>
            <w:r/>
            <w:r>
              <w:rPr>
                <w:rFonts w:ascii="Arial" w:hAnsi="Arial"/>
                <w:sz w:val="18"/>
              </w:rPr>
              <w:t>FRAGILE</w:t>
            </w:r>
          </w:p>
        </w:tc>
        <w:tc>
          <w:tcPr>
            <w:tcW w:type="dxa" w:w="6336"/>
          </w:tcPr>
          <w:p>
            <w:r/>
            <w:r>
              <w:rPr>
                <w:rFonts w:ascii="Arial" w:hAnsi="Arial"/>
                <w:sz w:val="18"/>
              </w:rPr>
              <w:t>Scrapes sansad.in with a 5-second timeout. If the site changes HTML structure, the scraper silently returns empty data. No circuit breaker. 30-minute cache masks failures.</w:t>
            </w:r>
          </w:p>
        </w:tc>
      </w:tr>
    </w:tbl>
    <w:p>
      <w:pPr>
        <w:pStyle w:val="Heading3"/>
      </w:pPr>
      <w:r>
        <w:t>Inter-Module Workflow Gaps</w:t>
      </w:r>
    </w:p>
    <w:p>
      <w:r>
        <w:t>Research → Draft → Store → Act: The intended flow works in the Streamlit app but has gaps in the API layer. The Copilot analysis result is not automatically available as context for the Drafter. An MP must manually copy-paste analysis findings into the Drafter's key_points field. There is no session-level context sharing between modules via the API.</w:t>
      </w:r>
    </w:p>
    <w:p>
      <w:r>
        <w:t>CSR Opportunity → Pipeline → Letter: This is the best-integrated workflow. Opportunities auto-detect from grievance clusters, match to companies, and feed directly into the letter/DPR generators with real data. This works end-to-end.</w:t>
      </w:r>
    </w:p>
    <w:p>
      <w:r>
        <w:br w:type="page"/>
      </w:r>
    </w:p>
    <w:p>
      <w:pPr>
        <w:pStyle w:val="Heading1"/>
      </w:pPr>
      <w:r>
        <w:t>3. AI Reliability (LLM Layer)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B3A5C" w:val="clear"/>
          </w:tcPr>
          <w:p>
            <w:r/>
            <w:r>
              <w:rPr>
                <w:rFonts w:ascii="Arial" w:hAnsi="Arial"/>
                <w:b/>
                <w:color w:val="FFFFFF"/>
                <w:sz w:val="18"/>
              </w:rPr>
              <w:t>Issue</w:t>
            </w:r>
          </w:p>
        </w:tc>
        <w:tc>
          <w:tcPr>
            <w:tcW w:type="dxa" w:w="1008"/>
            <w:shd w:fill="1B3A5C" w:val="clear"/>
          </w:tcPr>
          <w:p>
            <w:r/>
            <w:r>
              <w:rPr>
                <w:rFonts w:ascii="Arial" w:hAnsi="Arial"/>
                <w:b/>
                <w:color w:val="FFFFFF"/>
                <w:sz w:val="18"/>
              </w:rPr>
              <w:t>Severity</w:t>
            </w:r>
          </w:p>
        </w:tc>
        <w:tc>
          <w:tcPr>
            <w:tcW w:type="dxa" w:w="2160"/>
            <w:shd w:fill="1B3A5C" w:val="clear"/>
          </w:tcPr>
          <w:p>
            <w:r/>
            <w:r>
              <w:rPr>
                <w:rFonts w:ascii="Arial" w:hAnsi="Arial"/>
                <w:b/>
                <w:color w:val="FFFFFF"/>
                <w:sz w:val="18"/>
              </w:rPr>
              <w:t>Location</w:t>
            </w:r>
          </w:p>
        </w:tc>
        <w:tc>
          <w:tcPr>
            <w:tcW w:type="dxa" w:w="4320"/>
            <w:shd w:fill="1B3A5C" w:val="clear"/>
          </w:tcPr>
          <w:p>
            <w:r/>
            <w:r>
              <w:rPr>
                <w:rFonts w:ascii="Arial" w:hAnsi="Arial"/>
                <w:b/>
                <w:color w:val="FFFFFF"/>
                <w:sz w:val="18"/>
              </w:rPr>
              <w:t>Real-World Failure</w:t>
            </w:r>
          </w:p>
        </w:tc>
      </w:tr>
      <w:tr>
        <w:tc>
          <w:tcPr>
            <w:tcW w:type="dxa" w:w="2160"/>
          </w:tcPr>
          <w:p>
            <w:r/>
            <w:r>
              <w:rPr>
                <w:rFonts w:ascii="Arial" w:hAnsi="Arial"/>
                <w:sz w:val="18"/>
              </w:rPr>
              <w:t>No OpenAI timeout</w:t>
            </w:r>
          </w:p>
        </w:tc>
        <w:tc>
          <w:tcPr>
            <w:tcW w:type="dxa" w:w="1008"/>
          </w:tcPr>
          <w:p>
            <w:r/>
            <w:r>
              <w:rPr>
                <w:rFonts w:ascii="Arial" w:hAnsi="Arial"/>
                <w:sz w:val="18"/>
              </w:rPr>
              <w:t>CRITICAL</w:t>
            </w:r>
          </w:p>
        </w:tc>
        <w:tc>
          <w:tcPr>
            <w:tcW w:type="dxa" w:w="2160"/>
          </w:tcPr>
          <w:p>
            <w:r/>
            <w:r>
              <w:rPr>
                <w:rFonts w:ascii="Arial" w:hAnsi="Arial"/>
                <w:sz w:val="18"/>
              </w:rPr>
              <w:t>ai_engine.py line 174</w:t>
            </w:r>
          </w:p>
        </w:tc>
        <w:tc>
          <w:tcPr>
            <w:tcW w:type="dxa" w:w="4320"/>
          </w:tcPr>
          <w:p>
            <w:r/>
            <w:r>
              <w:rPr>
                <w:rFonts w:ascii="Arial" w:hAnsi="Arial"/>
                <w:sz w:val="18"/>
              </w:rPr>
              <w:t>OpenAI hangs → webhook worker hangs → no grievances processed → citizens get no WhatsApp reply for hours.</w:t>
            </w:r>
          </w:p>
        </w:tc>
      </w:tr>
      <w:tr>
        <w:tc>
          <w:tcPr>
            <w:tcW w:type="dxa" w:w="2160"/>
            <w:shd w:fill="F2F7FB" w:val="clear"/>
          </w:tcPr>
          <w:p>
            <w:r/>
            <w:r>
              <w:rPr>
                <w:rFonts w:ascii="Arial" w:hAnsi="Arial"/>
                <w:sz w:val="18"/>
              </w:rPr>
              <w:t>No retry on AI failure</w:t>
            </w:r>
          </w:p>
        </w:tc>
        <w:tc>
          <w:tcPr>
            <w:tcW w:type="dxa" w:w="1008"/>
            <w:shd w:fill="F2F7FB" w:val="clear"/>
          </w:tcPr>
          <w:p>
            <w:r/>
            <w:r>
              <w:rPr>
                <w:rFonts w:ascii="Arial" w:hAnsi="Arial"/>
                <w:sz w:val="18"/>
              </w:rPr>
              <w:t>HIGH</w:t>
            </w:r>
          </w:p>
        </w:tc>
        <w:tc>
          <w:tcPr>
            <w:tcW w:type="dxa" w:w="2160"/>
            <w:shd w:fill="F2F7FB" w:val="clear"/>
          </w:tcPr>
          <w:p>
            <w:r/>
            <w:r>
              <w:rPr>
                <w:rFonts w:ascii="Arial" w:hAnsi="Arial"/>
                <w:sz w:val="18"/>
              </w:rPr>
              <w:t>ai_engine.py, api_router.py</w:t>
            </w:r>
          </w:p>
        </w:tc>
        <w:tc>
          <w:tcPr>
            <w:tcW w:type="dxa" w:w="4320"/>
            <w:shd w:fill="F2F7FB" w:val="clear"/>
          </w:tcPr>
          <w:p>
            <w:r/>
            <w:r>
              <w:rPr>
                <w:rFonts w:ascii="Arial" w:hAnsi="Arial"/>
                <w:sz w:val="18"/>
              </w:rPr>
              <w:t>Transient OpenAI/Gemini 429 or 500 errors cause permanent classification failure. The grievance stays as 'Uncategorised' forever. No background retry.</w:t>
            </w:r>
          </w:p>
        </w:tc>
      </w:tr>
      <w:tr>
        <w:tc>
          <w:tcPr>
            <w:tcW w:type="dxa" w:w="2160"/>
          </w:tcPr>
          <w:p>
            <w:r/>
            <w:r>
              <w:rPr>
                <w:rFonts w:ascii="Arial" w:hAnsi="Arial"/>
                <w:sz w:val="18"/>
              </w:rPr>
              <w:t>Language detection is rule-based</w:t>
            </w:r>
          </w:p>
        </w:tc>
        <w:tc>
          <w:tcPr>
            <w:tcW w:type="dxa" w:w="1008"/>
          </w:tcPr>
          <w:p>
            <w:r/>
            <w:r>
              <w:rPr>
                <w:rFonts w:ascii="Arial" w:hAnsi="Arial"/>
                <w:sz w:val="18"/>
              </w:rPr>
              <w:t>MEDIUM</w:t>
            </w:r>
          </w:p>
        </w:tc>
        <w:tc>
          <w:tcPr>
            <w:tcW w:type="dxa" w:w="2160"/>
          </w:tcPr>
          <w:p>
            <w:r/>
            <w:r>
              <w:rPr>
                <w:rFonts w:ascii="Arial" w:hAnsi="Arial"/>
                <w:sz w:val="18"/>
              </w:rPr>
              <w:t>ai_engine.py lines 101-130</w:t>
            </w:r>
          </w:p>
        </w:tc>
        <w:tc>
          <w:tcPr>
            <w:tcW w:type="dxa" w:w="4320"/>
          </w:tcPr>
          <w:p>
            <w:r/>
            <w:r>
              <w:rPr>
                <w:rFonts w:ascii="Arial" w:hAnsi="Arial"/>
                <w:sz w:val="18"/>
              </w:rPr>
              <w:t>Marathi/Kannada detection uses keyword lists. A message with just one Marathi marker and no Hindi markers gets classified as Marathi. Mixed-language messages (common in India) may get wrong language, causing GPT to reply in the wrong language.</w:t>
            </w:r>
          </w:p>
        </w:tc>
      </w:tr>
      <w:tr>
        <w:tc>
          <w:tcPr>
            <w:tcW w:type="dxa" w:w="2160"/>
            <w:shd w:fill="F2F7FB" w:val="clear"/>
          </w:tcPr>
          <w:p>
            <w:r/>
            <w:r>
              <w:rPr>
                <w:rFonts w:ascii="Arial" w:hAnsi="Arial"/>
                <w:sz w:val="18"/>
              </w:rPr>
              <w:t>Hallucination guardrails not in API</w:t>
            </w:r>
          </w:p>
        </w:tc>
        <w:tc>
          <w:tcPr>
            <w:tcW w:type="dxa" w:w="1008"/>
            <w:shd w:fill="F2F7FB" w:val="clear"/>
          </w:tcPr>
          <w:p>
            <w:r/>
            <w:r>
              <w:rPr>
                <w:rFonts w:ascii="Arial" w:hAnsi="Arial"/>
                <w:sz w:val="18"/>
              </w:rPr>
              <w:t>HIGH</w:t>
            </w:r>
          </w:p>
        </w:tc>
        <w:tc>
          <w:tcPr>
            <w:tcW w:type="dxa" w:w="2160"/>
            <w:shd w:fill="F2F7FB" w:val="clear"/>
          </w:tcPr>
          <w:p>
            <w:r/>
            <w:r>
              <w:rPr>
                <w:rFonts w:ascii="Arial" w:hAnsi="Arial"/>
                <w:sz w:val="18"/>
              </w:rPr>
              <w:t>modules/drafter.py vs api_router.py</w:t>
            </w:r>
          </w:p>
        </w:tc>
        <w:tc>
          <w:tcPr>
            <w:tcW w:type="dxa" w:w="4320"/>
            <w:shd w:fill="F2F7FB" w:val="clear"/>
          </w:tcPr>
          <w:p>
            <w:r/>
            <w:r>
              <w:rPr>
                <w:rFonts w:ascii="Arial" w:hAnsi="Arial"/>
                <w:sz w:val="18"/>
              </w:rPr>
              <w:t>scan_for_fabrications() exists in drafter.py (Streamlit) but is NOT called in the POST /drafter/generate API endpoint. MPs using the Next.js dashboard get AI-generated letters with fabricated statistics and no warning.</w:t>
            </w:r>
          </w:p>
        </w:tc>
      </w:tr>
      <w:tr>
        <w:tc>
          <w:tcPr>
            <w:tcW w:type="dxa" w:w="2160"/>
          </w:tcPr>
          <w:p>
            <w:r/>
            <w:r>
              <w:rPr>
                <w:rFonts w:ascii="Arial" w:hAnsi="Arial"/>
                <w:sz w:val="18"/>
              </w:rPr>
              <w:t>Prompt injection surface</w:t>
            </w:r>
          </w:p>
        </w:tc>
        <w:tc>
          <w:tcPr>
            <w:tcW w:type="dxa" w:w="1008"/>
          </w:tcPr>
          <w:p>
            <w:r/>
            <w:r>
              <w:rPr>
                <w:rFonts w:ascii="Arial" w:hAnsi="Arial"/>
                <w:sz w:val="18"/>
              </w:rPr>
              <w:t>MEDIUM</w:t>
            </w:r>
          </w:p>
        </w:tc>
        <w:tc>
          <w:tcPr>
            <w:tcW w:type="dxa" w:w="2160"/>
          </w:tcPr>
          <w:p>
            <w:r/>
            <w:r>
              <w:rPr>
                <w:rFonts w:ascii="Arial" w:hAnsi="Arial"/>
                <w:sz w:val="18"/>
              </w:rPr>
              <w:t>ai_engine.py line 170</w:t>
            </w:r>
          </w:p>
        </w:tc>
        <w:tc>
          <w:tcPr>
            <w:tcW w:type="dxa" w:w="4320"/>
          </w:tcPr>
          <w:p>
            <w:r/>
            <w:r>
              <w:rPr>
                <w:rFonts w:ascii="Arial" w:hAnsi="Arial"/>
                <w:sz w:val="18"/>
              </w:rPr>
              <w:t>User messages are wrapped in &lt;user_input&gt; tags, and sanitize_prompt_input strips some XML. But the tag stripping is regex-based and can be bypassed with nested/malformed tags. A citizen could craft a WhatsApp message that manipulates the AI classification.</w:t>
            </w:r>
          </w:p>
        </w:tc>
      </w:tr>
      <w:tr>
        <w:tc>
          <w:tcPr>
            <w:tcW w:type="dxa" w:w="2160"/>
            <w:shd w:fill="F2F7FB" w:val="clear"/>
          </w:tcPr>
          <w:p>
            <w:r/>
            <w:r>
              <w:rPr>
                <w:rFonts w:ascii="Arial" w:hAnsi="Arial"/>
                <w:sz w:val="18"/>
              </w:rPr>
              <w:t>No AI output validation</w:t>
            </w:r>
          </w:p>
        </w:tc>
        <w:tc>
          <w:tcPr>
            <w:tcW w:type="dxa" w:w="1008"/>
            <w:shd w:fill="F2F7FB" w:val="clear"/>
          </w:tcPr>
          <w:p>
            <w:r/>
            <w:r>
              <w:rPr>
                <w:rFonts w:ascii="Arial" w:hAnsi="Arial"/>
                <w:sz w:val="18"/>
              </w:rPr>
              <w:t>HIGH</w:t>
            </w:r>
          </w:p>
        </w:tc>
        <w:tc>
          <w:tcPr>
            <w:tcW w:type="dxa" w:w="2160"/>
            <w:shd w:fill="F2F7FB" w:val="clear"/>
          </w:tcPr>
          <w:p>
            <w:r/>
            <w:r>
              <w:rPr>
                <w:rFonts w:ascii="Arial" w:hAnsi="Arial"/>
                <w:sz w:val="18"/>
              </w:rPr>
              <w:t>ai_engine.py line 186</w:t>
            </w:r>
          </w:p>
        </w:tc>
        <w:tc>
          <w:tcPr>
            <w:tcW w:type="dxa" w:w="4320"/>
            <w:shd w:fill="F2F7FB" w:val="clear"/>
          </w:tcPr>
          <w:p>
            <w:r/>
            <w:r>
              <w:rPr>
                <w:rFonts w:ascii="Arial" w:hAnsi="Arial"/>
                <w:sz w:val="18"/>
              </w:rPr>
              <w:t>GPT response is json.loads()'d but there is no schema validation. If GPT returns unexpected keys, missing fields, or wrong types, the code may crash or silently store bad data.</w:t>
            </w:r>
          </w:p>
        </w:tc>
      </w:tr>
      <w:tr>
        <w:tc>
          <w:tcPr>
            <w:tcW w:type="dxa" w:w="2160"/>
          </w:tcPr>
          <w:p>
            <w:r/>
            <w:r>
              <w:rPr>
                <w:rFonts w:ascii="Arial" w:hAnsi="Arial"/>
                <w:sz w:val="18"/>
              </w:rPr>
              <w:t>Dual LLM dependency</w:t>
            </w:r>
          </w:p>
        </w:tc>
        <w:tc>
          <w:tcPr>
            <w:tcW w:type="dxa" w:w="1008"/>
          </w:tcPr>
          <w:p>
            <w:r/>
            <w:r>
              <w:rPr>
                <w:rFonts w:ascii="Arial" w:hAnsi="Arial"/>
                <w:sz w:val="18"/>
              </w:rPr>
              <w:t>MEDIUM</w:t>
            </w:r>
          </w:p>
        </w:tc>
        <w:tc>
          <w:tcPr>
            <w:tcW w:type="dxa" w:w="2160"/>
          </w:tcPr>
          <w:p>
            <w:r/>
            <w:r>
              <w:rPr>
                <w:rFonts w:ascii="Arial" w:hAnsi="Arial"/>
                <w:sz w:val="18"/>
              </w:rPr>
              <w:t>OpenAI + Gemini</w:t>
            </w:r>
          </w:p>
        </w:tc>
        <w:tc>
          <w:tcPr>
            <w:tcW w:type="dxa" w:w="4320"/>
          </w:tcPr>
          <w:p>
            <w:r/>
            <w:r>
              <w:rPr>
                <w:rFonts w:ascii="Arial" w:hAnsi="Arial"/>
                <w:sz w:val="18"/>
              </w:rPr>
              <w:t>Two different AI providers with different failure modes, rate limits, and billing. If either goes down, different modules fail independently. No unified health check.</w:t>
            </w:r>
          </w:p>
        </w:tc>
      </w:tr>
    </w:tbl>
    <w:p>
      <w:r>
        <w:br w:type="page"/>
      </w:r>
    </w:p>
    <w:p>
      <w:pPr>
        <w:pStyle w:val="Heading1"/>
      </w:pPr>
      <w:r>
        <w:t>4. Latency &amp; Performance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B3A5C" w:val="clear"/>
          </w:tcPr>
          <w:p>
            <w:r/>
            <w:r>
              <w:rPr>
                <w:rFonts w:ascii="Arial" w:hAnsi="Arial"/>
                <w:b/>
                <w:color w:val="FFFFFF"/>
                <w:sz w:val="18"/>
              </w:rPr>
              <w:t>Operation</w:t>
            </w:r>
          </w:p>
        </w:tc>
        <w:tc>
          <w:tcPr>
            <w:tcW w:type="dxa" w:w="1296"/>
            <w:shd w:fill="1B3A5C" w:val="clear"/>
          </w:tcPr>
          <w:p>
            <w:r/>
            <w:r>
              <w:rPr>
                <w:rFonts w:ascii="Arial" w:hAnsi="Arial"/>
                <w:b/>
                <w:color w:val="FFFFFF"/>
                <w:sz w:val="18"/>
              </w:rPr>
              <w:t>Expected Latency</w:t>
            </w:r>
          </w:p>
        </w:tc>
        <w:tc>
          <w:tcPr>
            <w:tcW w:type="dxa" w:w="3168"/>
            <w:shd w:fill="1B3A5C" w:val="clear"/>
          </w:tcPr>
          <w:p>
            <w:r/>
            <w:r>
              <w:rPr>
                <w:rFonts w:ascii="Arial" w:hAnsi="Arial"/>
                <w:b/>
                <w:color w:val="FFFFFF"/>
                <w:sz w:val="18"/>
              </w:rPr>
              <w:t>Bottleneck</w:t>
            </w:r>
          </w:p>
        </w:tc>
        <w:tc>
          <w:tcPr>
            <w:tcW w:type="dxa" w:w="3024"/>
            <w:shd w:fill="1B3A5C" w:val="clear"/>
          </w:tcPr>
          <w:p>
            <w:r/>
            <w:r>
              <w:rPr>
                <w:rFonts w:ascii="Arial" w:hAnsi="Arial"/>
                <w:b/>
                <w:color w:val="FFFFFF"/>
                <w:sz w:val="18"/>
              </w:rPr>
              <w:t>User Impact</w:t>
            </w:r>
          </w:p>
        </w:tc>
      </w:tr>
      <w:tr>
        <w:tc>
          <w:tcPr>
            <w:tcW w:type="dxa" w:w="2160"/>
          </w:tcPr>
          <w:p>
            <w:r/>
            <w:r>
              <w:rPr>
                <w:rFonts w:ascii="Arial" w:hAnsi="Arial"/>
                <w:sz w:val="18"/>
              </w:rPr>
              <w:t>WhatsApp grievance processing</w:t>
            </w:r>
          </w:p>
        </w:tc>
        <w:tc>
          <w:tcPr>
            <w:tcW w:type="dxa" w:w="1296"/>
          </w:tcPr>
          <w:p>
            <w:r/>
            <w:r>
              <w:rPr>
                <w:rFonts w:ascii="Arial" w:hAnsi="Arial"/>
                <w:sz w:val="18"/>
              </w:rPr>
              <w:t>8-15 seconds</w:t>
            </w:r>
          </w:p>
        </w:tc>
        <w:tc>
          <w:tcPr>
            <w:tcW w:type="dxa" w:w="3168"/>
          </w:tcPr>
          <w:p>
            <w:r/>
            <w:r>
              <w:rPr>
                <w:rFonts w:ascii="Arial" w:hAnsi="Arial"/>
                <w:sz w:val="18"/>
              </w:rPr>
              <w:t>OpenAI classification + geography resolution + WhatsApp reply send</w:t>
            </w:r>
          </w:p>
        </w:tc>
        <w:tc>
          <w:tcPr>
            <w:tcW w:type="dxa" w:w="3024"/>
          </w:tcPr>
          <w:p>
            <w:r/>
            <w:r>
              <w:rPr>
                <w:rFonts w:ascii="Arial" w:hAnsi="Arial"/>
                <w:sz w:val="18"/>
              </w:rPr>
              <w:t>Acceptable for async. Citizens get reply within 15s. RISK: No timeout means this can be infinite.</w:t>
            </w:r>
          </w:p>
        </w:tc>
      </w:tr>
      <w:tr>
        <w:tc>
          <w:tcPr>
            <w:tcW w:type="dxa" w:w="2160"/>
            <w:shd w:fill="F2F7FB" w:val="clear"/>
          </w:tcPr>
          <w:p>
            <w:r/>
            <w:r>
              <w:rPr>
                <w:rFonts w:ascii="Arial" w:hAnsi="Arial"/>
                <w:sz w:val="18"/>
              </w:rPr>
              <w:t>Copilot document analysis</w:t>
            </w:r>
          </w:p>
        </w:tc>
        <w:tc>
          <w:tcPr>
            <w:tcW w:type="dxa" w:w="1296"/>
            <w:shd w:fill="F2F7FB" w:val="clear"/>
          </w:tcPr>
          <w:p>
            <w:r/>
            <w:r>
              <w:rPr>
                <w:rFonts w:ascii="Arial" w:hAnsi="Arial"/>
                <w:sz w:val="18"/>
              </w:rPr>
              <w:t>10-30 seconds</w:t>
            </w:r>
          </w:p>
        </w:tc>
        <w:tc>
          <w:tcPr>
            <w:tcW w:type="dxa" w:w="3168"/>
            <w:shd w:fill="F2F7FB" w:val="clear"/>
          </w:tcPr>
          <w:p>
            <w:r/>
            <w:r>
              <w:rPr>
                <w:rFonts w:ascii="Arial" w:hAnsi="Arial"/>
                <w:sz w:val="18"/>
              </w:rPr>
              <w:t>Full PDF text sent to Gemini. 80KB context window. Temperature 0.3.</w:t>
            </w:r>
          </w:p>
        </w:tc>
        <w:tc>
          <w:tcPr>
            <w:tcW w:type="dxa" w:w="3024"/>
            <w:shd w:fill="F2F7FB" w:val="clear"/>
          </w:tcPr>
          <w:p>
            <w:r/>
            <w:r>
              <w:rPr>
                <w:rFonts w:ascii="Arial" w:hAnsi="Arial"/>
                <w:sz w:val="18"/>
              </w:rPr>
              <w:t>Users see a spinner for up to 30s. Acceptable for deep analysis. RISK: No streaming — user sees nothing until complete.</w:t>
            </w:r>
          </w:p>
        </w:tc>
      </w:tr>
      <w:tr>
        <w:tc>
          <w:tcPr>
            <w:tcW w:type="dxa" w:w="2160"/>
          </w:tcPr>
          <w:p>
            <w:r/>
            <w:r>
              <w:rPr>
                <w:rFonts w:ascii="Arial" w:hAnsi="Arial"/>
                <w:sz w:val="18"/>
              </w:rPr>
              <w:t>Drafter letter generation</w:t>
            </w:r>
          </w:p>
        </w:tc>
        <w:tc>
          <w:tcPr>
            <w:tcW w:type="dxa" w:w="1296"/>
          </w:tcPr>
          <w:p>
            <w:r/>
            <w:r>
              <w:rPr>
                <w:rFonts w:ascii="Arial" w:hAnsi="Arial"/>
                <w:sz w:val="18"/>
              </w:rPr>
              <w:t>5-12 seconds</w:t>
            </w:r>
          </w:p>
        </w:tc>
        <w:tc>
          <w:tcPr>
            <w:tcW w:type="dxa" w:w="3168"/>
          </w:tcPr>
          <w:p>
            <w:r/>
            <w:r>
              <w:rPr>
                <w:rFonts w:ascii="Arial" w:hAnsi="Arial"/>
                <w:sz w:val="18"/>
              </w:rPr>
              <w:t>Gemini with temperature 0.2. Shorter prompts than Copilot.</w:t>
            </w:r>
          </w:p>
        </w:tc>
        <w:tc>
          <w:tcPr>
            <w:tcW w:type="dxa" w:w="3024"/>
          </w:tcPr>
          <w:p>
            <w:r/>
            <w:r>
              <w:rPr>
                <w:rFonts w:ascii="Arial" w:hAnsi="Arial"/>
                <w:sz w:val="18"/>
              </w:rPr>
              <w:t>Acceptable. RISK: No progress indicator beyond spinner.</w:t>
            </w:r>
          </w:p>
        </w:tc>
      </w:tr>
      <w:tr>
        <w:tc>
          <w:tcPr>
            <w:tcW w:type="dxa" w:w="2160"/>
            <w:shd w:fill="F2F7FB" w:val="clear"/>
          </w:tcPr>
          <w:p>
            <w:r/>
            <w:r>
              <w:rPr>
                <w:rFonts w:ascii="Arial" w:hAnsi="Arial"/>
                <w:sz w:val="18"/>
              </w:rPr>
              <w:t>Dashboard summary</w:t>
            </w:r>
          </w:p>
        </w:tc>
        <w:tc>
          <w:tcPr>
            <w:tcW w:type="dxa" w:w="1296"/>
            <w:shd w:fill="F2F7FB" w:val="clear"/>
          </w:tcPr>
          <w:p>
            <w:r/>
            <w:r>
              <w:rPr>
                <w:rFonts w:ascii="Arial" w:hAnsi="Arial"/>
                <w:sz w:val="18"/>
              </w:rPr>
              <w:t>200-800ms</w:t>
            </w:r>
          </w:p>
        </w:tc>
        <w:tc>
          <w:tcPr>
            <w:tcW w:type="dxa" w:w="3168"/>
            <w:shd w:fill="F2F7FB" w:val="clear"/>
          </w:tcPr>
          <w:p>
            <w:r/>
            <w:r>
              <w:rPr>
                <w:rFonts w:ascii="Arial" w:hAnsi="Arial"/>
                <w:sz w:val="18"/>
              </w:rPr>
              <w:t>6 sequential SQL queries (counts, categories, red zones). All parameterized.</w:t>
            </w:r>
          </w:p>
        </w:tc>
        <w:tc>
          <w:tcPr>
            <w:tcW w:type="dxa" w:w="3024"/>
            <w:shd w:fill="F2F7FB" w:val="clear"/>
          </w:tcPr>
          <w:p>
            <w:r/>
            <w:r>
              <w:rPr>
                <w:rFonts w:ascii="Arial" w:hAnsi="Arial"/>
                <w:sz w:val="18"/>
              </w:rPr>
              <w:t>Fast enough. RISK: At 100K+ cases, the COUNT queries without proper indexes will slow to 2-5s.</w:t>
            </w:r>
          </w:p>
        </w:tc>
      </w:tr>
      <w:tr>
        <w:tc>
          <w:tcPr>
            <w:tcW w:type="dxa" w:w="2160"/>
          </w:tcPr>
          <w:p>
            <w:r/>
            <w:r>
              <w:rPr>
                <w:rFonts w:ascii="Arial" w:hAnsi="Arial"/>
                <w:sz w:val="18"/>
              </w:rPr>
              <w:t>CSR opportunity sync</w:t>
            </w:r>
          </w:p>
        </w:tc>
        <w:tc>
          <w:tcPr>
            <w:tcW w:type="dxa" w:w="1296"/>
          </w:tcPr>
          <w:p>
            <w:r/>
            <w:r>
              <w:rPr>
                <w:rFonts w:ascii="Arial" w:hAnsi="Arial"/>
                <w:sz w:val="18"/>
              </w:rPr>
              <w:t>2-30 seconds</w:t>
            </w:r>
          </w:p>
        </w:tc>
        <w:tc>
          <w:tcPr>
            <w:tcW w:type="dxa" w:w="3168"/>
          </w:tcPr>
          <w:p>
            <w:r/>
            <w:r>
              <w:rPr>
                <w:rFonts w:ascii="Arial" w:hAnsi="Arial"/>
                <w:sz w:val="18"/>
              </w:rPr>
              <w:t>Synchronous in-request. Scans all cases, clusters, scores, persists matches.</w:t>
            </w:r>
          </w:p>
        </w:tc>
        <w:tc>
          <w:tcPr>
            <w:tcW w:type="dxa" w:w="3024"/>
          </w:tcPr>
          <w:p>
            <w:r/>
            <w:r>
              <w:rPr>
                <w:rFonts w:ascii="Arial" w:hAnsi="Arial"/>
                <w:sz w:val="18"/>
              </w:rPr>
              <w:t>WILL timeout at 5000+ cases. Must be moved to a background job.</w:t>
            </w:r>
          </w:p>
        </w:tc>
      </w:tr>
      <w:tr>
        <w:tc>
          <w:tcPr>
            <w:tcW w:type="dxa" w:w="2160"/>
            <w:shd w:fill="F2F7FB" w:val="clear"/>
          </w:tcPr>
          <w:p>
            <w:r/>
            <w:r>
              <w:rPr>
                <w:rFonts w:ascii="Arial" w:hAnsi="Arial"/>
                <w:sz w:val="18"/>
              </w:rPr>
              <w:t>Schemes search</w:t>
            </w:r>
          </w:p>
        </w:tc>
        <w:tc>
          <w:tcPr>
            <w:tcW w:type="dxa" w:w="1296"/>
            <w:shd w:fill="F2F7FB" w:val="clear"/>
          </w:tcPr>
          <w:p>
            <w:r/>
            <w:r>
              <w:rPr>
                <w:rFonts w:ascii="Arial" w:hAnsi="Arial"/>
                <w:sz w:val="18"/>
              </w:rPr>
              <w:t>50-200ms</w:t>
            </w:r>
          </w:p>
        </w:tc>
        <w:tc>
          <w:tcPr>
            <w:tcW w:type="dxa" w:w="3168"/>
            <w:shd w:fill="F2F7FB" w:val="clear"/>
          </w:tcPr>
          <w:p>
            <w:r/>
            <w:r>
              <w:rPr>
                <w:rFonts w:ascii="Arial" w:hAnsi="Arial"/>
                <w:sz w:val="18"/>
              </w:rPr>
              <w:t>In-memory JSON scan with keyword matching. Fast.</w:t>
            </w:r>
          </w:p>
        </w:tc>
        <w:tc>
          <w:tcPr>
            <w:tcW w:type="dxa" w:w="3024"/>
            <w:shd w:fill="F2F7FB" w:val="clear"/>
          </w:tcPr>
          <w:p>
            <w:r/>
            <w:r>
              <w:rPr>
                <w:rFonts w:ascii="Arial" w:hAnsi="Arial"/>
                <w:sz w:val="18"/>
              </w:rPr>
              <w:t>Excellent performance. Best-optimized module.</w:t>
            </w:r>
          </w:p>
        </w:tc>
      </w:tr>
      <w:tr>
        <w:tc>
          <w:tcPr>
            <w:tcW w:type="dxa" w:w="2160"/>
          </w:tcPr>
          <w:p>
            <w:r/>
            <w:r>
              <w:rPr>
                <w:rFonts w:ascii="Arial" w:hAnsi="Arial"/>
                <w:sz w:val="18"/>
              </w:rPr>
              <w:t>Parliament status</w:t>
            </w:r>
          </w:p>
        </w:tc>
        <w:tc>
          <w:tcPr>
            <w:tcW w:type="dxa" w:w="1296"/>
          </w:tcPr>
          <w:p>
            <w:r/>
            <w:r>
              <w:rPr>
                <w:rFonts w:ascii="Arial" w:hAnsi="Arial"/>
                <w:sz w:val="18"/>
              </w:rPr>
              <w:t>0-5 seconds</w:t>
            </w:r>
          </w:p>
        </w:tc>
        <w:tc>
          <w:tcPr>
            <w:tcW w:type="dxa" w:w="3168"/>
          </w:tcPr>
          <w:p>
            <w:r/>
            <w:r>
              <w:rPr>
                <w:rFonts w:ascii="Arial" w:hAnsi="Arial"/>
                <w:sz w:val="18"/>
              </w:rPr>
              <w:t>Cached (30min TTL). Cache miss = live scrape of sansad.in with 5s timeout.</w:t>
            </w:r>
          </w:p>
        </w:tc>
        <w:tc>
          <w:tcPr>
            <w:tcW w:type="dxa" w:w="3024"/>
          </w:tcPr>
          <w:p>
            <w:r/>
            <w:r>
              <w:rPr>
                <w:rFonts w:ascii="Arial" w:hAnsi="Arial"/>
                <w:sz w:val="18"/>
              </w:rPr>
              <w:t>Usually instant. RISK: First request after cache expiry hangs for 5s.</w:t>
            </w:r>
          </w:p>
        </w:tc>
      </w:tr>
    </w:tbl>
    <w:p>
      <w:r>
        <w:br w:type="page"/>
      </w:r>
    </w:p>
    <w:p>
      <w:pPr>
        <w:pStyle w:val="Heading1"/>
      </w:pPr>
      <w:r>
        <w:t>5. Workflow Integrity</w:t>
      </w:r>
    </w:p>
    <w:p>
      <w:pPr>
        <w:pStyle w:val="Heading3"/>
      </w:pPr>
      <w:r>
        <w:t>End-to-End Flow Analysis</w:t>
      </w:r>
    </w:p>
    <w:p>
      <w:pPr>
        <w:pBdr>
          <w:top w:val="single" w:sz="6" w:space="4" w:color="155724"/>
          <w:left w:val="single" w:sz="6" w:space="8" w:color="155724"/>
          <w:bottom w:val="single" w:sz="6" w:space="4" w:color="155724"/>
          <w:right w:val="single" w:sz="6" w:space="8" w:color="155724"/>
        </w:pBdr>
        <w:shd w:fill="D4EDDA" w:val="clear"/>
      </w:pPr>
      <w:r>
        <w:rPr>
          <w:b/>
          <w:color w:val="155724"/>
          <w:sz w:val="22"/>
        </w:rPr>
        <w:t>WhatsApp Intake → AI Classification → Dashboard: WORKS RELIABLY. The save-before-AI pattern ensures zero message loss. This is the core workflow and it is solid.</w:t>
      </w:r>
    </w:p>
    <w:p/>
    <w:p>
      <w:pPr>
        <w:pBdr>
          <w:top w:val="single" w:sz="6" w:space="4" w:color="155724"/>
          <w:left w:val="single" w:sz="6" w:space="8" w:color="155724"/>
          <w:bottom w:val="single" w:sz="6" w:space="4" w:color="155724"/>
          <w:right w:val="single" w:sz="6" w:space="8" w:color="155724"/>
        </w:pBdr>
        <w:shd w:fill="D4EDDA" w:val="clear"/>
      </w:pPr>
      <w:r>
        <w:rPr>
          <w:b/>
          <w:color w:val="155724"/>
          <w:sz w:val="22"/>
        </w:rPr>
        <w:t>CSR Cluster Detection → Company Matching → Pipeline → Letter/DPR: WORKS WELL. The only fully integrated multi-module workflow. Real grievance data flows through to AI-generated documents.</w:t>
      </w:r>
    </w:p>
    <w:p/>
    <w:p>
      <w:pPr>
        <w:pBdr>
          <w:top w:val="single" w:sz="6" w:space="4" w:color="856404"/>
          <w:left w:val="single" w:sz="6" w:space="8" w:color="856404"/>
          <w:bottom w:val="single" w:sz="6" w:space="4" w:color="856404"/>
          <w:right w:val="single" w:sz="6" w:space="8" w:color="856404"/>
        </w:pBdr>
        <w:shd w:fill="FFF3CD" w:val="clear"/>
      </w:pPr>
      <w:r>
        <w:rPr>
          <w:b/>
          <w:color w:val="856404"/>
          <w:sz w:val="22"/>
        </w:rPr>
        <w:t>Research → Draft → Store: PARTIALLY BROKEN. Copilot analysis and Drafter are isolated modules with no shared context. Archives save works but doesn't link back to source documents or analysis.</w:t>
      </w:r>
    </w:p>
    <w:p/>
    <w:p>
      <w:pPr>
        <w:pBdr>
          <w:top w:val="single" w:sz="6" w:space="4" w:color="721C24"/>
          <w:left w:val="single" w:sz="6" w:space="8" w:color="721C24"/>
          <w:bottom w:val="single" w:sz="6" w:space="4" w:color="721C24"/>
          <w:right w:val="single" w:sz="6" w:space="8" w:color="721C24"/>
        </w:pBdr>
        <w:shd w:fill="F8D7DA" w:val="clear"/>
      </w:pPr>
      <w:r>
        <w:rPr>
          <w:b/>
          <w:color w:val="721C24"/>
          <w:sz w:val="22"/>
        </w:rPr>
        <w:t>Letterbox OCR → Case Creation: NOT CONNECTED. Physical letters are OCR'd and stored in letterbox table, but do not create corresponding cases. They exist in a separate silo from WhatsApp grievances.</w:t>
      </w:r>
    </w:p>
    <w:p>
      <w:r>
        <w:br w:type="page"/>
      </w:r>
    </w:p>
    <w:p>
      <w:pPr>
        <w:pStyle w:val="Heading1"/>
      </w:pPr>
      <w:r>
        <w:t>6. Failure Handling</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fill="1B3A5C" w:val="clear"/>
          </w:tcPr>
          <w:p>
            <w:r/>
            <w:r>
              <w:rPr>
                <w:rFonts w:ascii="Arial" w:hAnsi="Arial"/>
                <w:b/>
                <w:color w:val="FFFFFF"/>
                <w:sz w:val="18"/>
              </w:rPr>
              <w:t>Failure Scenario</w:t>
            </w:r>
          </w:p>
        </w:tc>
        <w:tc>
          <w:tcPr>
            <w:tcW w:type="dxa" w:w="3600"/>
            <w:shd w:fill="1B3A5C" w:val="clear"/>
          </w:tcPr>
          <w:p>
            <w:r/>
            <w:r>
              <w:rPr>
                <w:rFonts w:ascii="Arial" w:hAnsi="Arial"/>
                <w:b/>
                <w:color w:val="FFFFFF"/>
                <w:sz w:val="18"/>
              </w:rPr>
              <w:t>Current Behavior</w:t>
            </w:r>
          </w:p>
        </w:tc>
        <w:tc>
          <w:tcPr>
            <w:tcW w:type="dxa" w:w="3744"/>
            <w:shd w:fill="1B3A5C" w:val="clear"/>
          </w:tcPr>
          <w:p>
            <w:r/>
            <w:r>
              <w:rPr>
                <w:rFonts w:ascii="Arial" w:hAnsi="Arial"/>
                <w:b/>
                <w:color w:val="FFFFFF"/>
                <w:sz w:val="18"/>
              </w:rPr>
              <w:t>Assessment</w:t>
            </w:r>
          </w:p>
        </w:tc>
      </w:tr>
      <w:tr>
        <w:tc>
          <w:tcPr>
            <w:tcW w:type="dxa" w:w="2304"/>
          </w:tcPr>
          <w:p>
            <w:r/>
            <w:r>
              <w:rPr>
                <w:rFonts w:ascii="Arial" w:hAnsi="Arial"/>
                <w:sz w:val="18"/>
              </w:rPr>
              <w:t>OpenAI API down</w:t>
            </w:r>
          </w:p>
        </w:tc>
        <w:tc>
          <w:tcPr>
            <w:tcW w:type="dxa" w:w="3600"/>
          </w:tcPr>
          <w:p>
            <w:r/>
            <w:r>
              <w:rPr>
                <w:rFonts w:ascii="Arial" w:hAnsi="Arial"/>
                <w:sz w:val="18"/>
              </w:rPr>
              <w:t>Returns {status: 'error', political_response: 'Connection Error.'}. Grievance stays as 'pending'/'Uncategorised' in DB.</w:t>
            </w:r>
          </w:p>
        </w:tc>
        <w:tc>
          <w:tcPr>
            <w:tcW w:type="dxa" w:w="3744"/>
          </w:tcPr>
          <w:p>
            <w:r/>
            <w:r>
              <w:rPr>
                <w:rFonts w:ascii="Arial" w:hAnsi="Arial"/>
                <w:sz w:val="18"/>
              </w:rPr>
              <w:t>PARTIAL: Message saved but never re-classified. No retry mechanism. MP sees 'Uncategorised' case forever.</w:t>
            </w:r>
          </w:p>
        </w:tc>
      </w:tr>
      <w:tr>
        <w:tc>
          <w:tcPr>
            <w:tcW w:type="dxa" w:w="2304"/>
            <w:shd w:fill="F2F7FB" w:val="clear"/>
          </w:tcPr>
          <w:p>
            <w:r/>
            <w:r>
              <w:rPr>
                <w:rFonts w:ascii="Arial" w:hAnsi="Arial"/>
                <w:sz w:val="18"/>
              </w:rPr>
              <w:t>Gemini API down</w:t>
            </w:r>
          </w:p>
        </w:tc>
        <w:tc>
          <w:tcPr>
            <w:tcW w:type="dxa" w:w="3600"/>
            <w:shd w:fill="F2F7FB" w:val="clear"/>
          </w:tcPr>
          <w:p>
            <w:r/>
            <w:r>
              <w:rPr>
                <w:rFonts w:ascii="Arial" w:hAnsi="Arial"/>
                <w:sz w:val="18"/>
              </w:rPr>
              <w:t>Copilot/Drafter return error message to user. Letterbox OCR fails silently.</w:t>
            </w:r>
          </w:p>
        </w:tc>
        <w:tc>
          <w:tcPr>
            <w:tcW w:type="dxa" w:w="3744"/>
            <w:shd w:fill="F2F7FB" w:val="clear"/>
          </w:tcPr>
          <w:p>
            <w:r/>
            <w:r>
              <w:rPr>
                <w:rFonts w:ascii="Arial" w:hAnsi="Arial"/>
                <w:sz w:val="18"/>
              </w:rPr>
              <w:t>PARTIAL: User-facing error messages are clear. But no fallback to alternative model or queued retry.</w:t>
            </w:r>
          </w:p>
        </w:tc>
      </w:tr>
      <w:tr>
        <w:tc>
          <w:tcPr>
            <w:tcW w:type="dxa" w:w="2304"/>
          </w:tcPr>
          <w:p>
            <w:r/>
            <w:r>
              <w:rPr>
                <w:rFonts w:ascii="Arial" w:hAnsi="Arial"/>
                <w:sz w:val="18"/>
              </w:rPr>
              <w:t>Database connection lost</w:t>
            </w:r>
          </w:p>
        </w:tc>
        <w:tc>
          <w:tcPr>
            <w:tcW w:type="dxa" w:w="3600"/>
          </w:tcPr>
          <w:p>
            <w:r/>
            <w:r>
              <w:rPr>
                <w:rFonts w:ascii="Arial" w:hAnsi="Arial"/>
                <w:sz w:val="18"/>
              </w:rPr>
              <w:t>SQLAlchemy pool_pre_ping=True reconnects automatically. pool_recycle=300 prevents stale connections.</w:t>
            </w:r>
          </w:p>
        </w:tc>
        <w:tc>
          <w:tcPr>
            <w:tcW w:type="dxa" w:w="3744"/>
          </w:tcPr>
          <w:p>
            <w:r/>
            <w:r>
              <w:rPr>
                <w:rFonts w:ascii="Arial" w:hAnsi="Arial"/>
                <w:sz w:val="18"/>
              </w:rPr>
              <w:t>GOOD: Connection pooling is properly configured.</w:t>
            </w:r>
          </w:p>
        </w:tc>
      </w:tr>
      <w:tr>
        <w:tc>
          <w:tcPr>
            <w:tcW w:type="dxa" w:w="2304"/>
            <w:shd w:fill="F2F7FB" w:val="clear"/>
          </w:tcPr>
          <w:p>
            <w:r/>
            <w:r>
              <w:rPr>
                <w:rFonts w:ascii="Arial" w:hAnsi="Arial"/>
                <w:sz w:val="18"/>
              </w:rPr>
              <w:t>Meta WhatsApp API down</w:t>
            </w:r>
          </w:p>
        </w:tc>
        <w:tc>
          <w:tcPr>
            <w:tcW w:type="dxa" w:w="3600"/>
            <w:shd w:fill="F2F7FB" w:val="clear"/>
          </w:tcPr>
          <w:p>
            <w:r/>
            <w:r>
              <w:rPr>
                <w:rFonts w:ascii="Arial" w:hAnsi="Arial"/>
                <w:sz w:val="18"/>
              </w:rPr>
              <w:t>requests.post() with 10s timeout. Exception caught and logged. Citizen doesn't get reply but grievance is saved.</w:t>
            </w:r>
          </w:p>
        </w:tc>
        <w:tc>
          <w:tcPr>
            <w:tcW w:type="dxa" w:w="3744"/>
            <w:shd w:fill="F2F7FB" w:val="clear"/>
          </w:tcPr>
          <w:p>
            <w:r/>
            <w:r>
              <w:rPr>
                <w:rFonts w:ascii="Arial" w:hAnsi="Arial"/>
                <w:sz w:val="18"/>
              </w:rPr>
              <w:t>ACCEPTABLE: Data is safe. Citizen just doesn't get confirmation.</w:t>
            </w:r>
          </w:p>
        </w:tc>
      </w:tr>
      <w:tr>
        <w:tc>
          <w:tcPr>
            <w:tcW w:type="dxa" w:w="2304"/>
          </w:tcPr>
          <w:p>
            <w:r/>
            <w:r>
              <w:rPr>
                <w:rFonts w:ascii="Arial" w:hAnsi="Arial"/>
                <w:sz w:val="18"/>
              </w:rPr>
              <w:t>File upload &gt;10MB</w:t>
            </w:r>
          </w:p>
        </w:tc>
        <w:tc>
          <w:tcPr>
            <w:tcW w:type="dxa" w:w="3600"/>
          </w:tcPr>
          <w:p>
            <w:r/>
            <w:r>
              <w:rPr>
                <w:rFonts w:ascii="Arial" w:hAnsi="Arial"/>
                <w:sz w:val="18"/>
              </w:rPr>
              <w:t>HTTP 413 returned immediately.</w:t>
            </w:r>
          </w:p>
        </w:tc>
        <w:tc>
          <w:tcPr>
            <w:tcW w:type="dxa" w:w="3744"/>
          </w:tcPr>
          <w:p>
            <w:r/>
            <w:r>
              <w:rPr>
                <w:rFonts w:ascii="Arial" w:hAnsi="Arial"/>
                <w:sz w:val="18"/>
              </w:rPr>
              <w:t>GOOD: Hard limit enforced.</w:t>
            </w:r>
          </w:p>
        </w:tc>
      </w:tr>
      <w:tr>
        <w:tc>
          <w:tcPr>
            <w:tcW w:type="dxa" w:w="2304"/>
            <w:shd w:fill="F2F7FB" w:val="clear"/>
          </w:tcPr>
          <w:p>
            <w:r/>
            <w:r>
              <w:rPr>
                <w:rFonts w:ascii="Arial" w:hAnsi="Arial"/>
                <w:sz w:val="18"/>
              </w:rPr>
              <w:t>Invalid JWT / stolen token</w:t>
            </w:r>
          </w:p>
        </w:tc>
        <w:tc>
          <w:tcPr>
            <w:tcW w:type="dxa" w:w="3600"/>
            <w:shd w:fill="F2F7FB" w:val="clear"/>
          </w:tcPr>
          <w:p>
            <w:r/>
            <w:r>
              <w:rPr>
                <w:rFonts w:ascii="Arial" w:hAnsi="Arial"/>
                <w:sz w:val="18"/>
              </w:rPr>
              <w:t>Token blocklist checked on every request. Revocation on password change/logout.</w:t>
            </w:r>
          </w:p>
        </w:tc>
        <w:tc>
          <w:tcPr>
            <w:tcW w:type="dxa" w:w="3744"/>
            <w:shd w:fill="F2F7FB" w:val="clear"/>
          </w:tcPr>
          <w:p>
            <w:r/>
            <w:r>
              <w:rPr>
                <w:rFonts w:ascii="Arial" w:hAnsi="Arial"/>
                <w:sz w:val="18"/>
              </w:rPr>
              <w:t>GOOD: Comprehensive token lifecycle management.</w:t>
            </w:r>
          </w:p>
        </w:tc>
      </w:tr>
      <w:tr>
        <w:tc>
          <w:tcPr>
            <w:tcW w:type="dxa" w:w="2304"/>
          </w:tcPr>
          <w:p>
            <w:r/>
            <w:r>
              <w:rPr>
                <w:rFonts w:ascii="Arial" w:hAnsi="Arial"/>
                <w:sz w:val="18"/>
              </w:rPr>
              <w:t>Malformed WhatsApp payload</w:t>
            </w:r>
          </w:p>
        </w:tc>
        <w:tc>
          <w:tcPr>
            <w:tcW w:type="dxa" w:w="3600"/>
          </w:tcPr>
          <w:p>
            <w:r/>
            <w:r>
              <w:rPr>
                <w:rFonts w:ascii="Arial" w:hAnsi="Arial"/>
                <w:sz w:val="18"/>
              </w:rPr>
              <w:t>KeyError could crash. Some paths use .get() safely, others use direct dict access.</w:t>
            </w:r>
          </w:p>
        </w:tc>
        <w:tc>
          <w:tcPr>
            <w:tcW w:type="dxa" w:w="3744"/>
          </w:tcPr>
          <w:p>
            <w:r/>
            <w:r>
              <w:rPr>
                <w:rFonts w:ascii="Arial" w:hAnsi="Arial"/>
                <w:sz w:val="18"/>
              </w:rPr>
              <w:t>PARTIAL: Mixed safety. A malformed Meta payload could cause an unhandled exception.</w:t>
            </w:r>
          </w:p>
        </w:tc>
      </w:tr>
      <w:tr>
        <w:tc>
          <w:tcPr>
            <w:tcW w:type="dxa" w:w="2304"/>
            <w:shd w:fill="F2F7FB" w:val="clear"/>
          </w:tcPr>
          <w:p>
            <w:r/>
            <w:r>
              <w:rPr>
                <w:rFonts w:ascii="Arial" w:hAnsi="Arial"/>
                <w:sz w:val="18"/>
              </w:rPr>
              <w:t>Concurrent writes to same case</w:t>
            </w:r>
          </w:p>
        </w:tc>
        <w:tc>
          <w:tcPr>
            <w:tcW w:type="dxa" w:w="3600"/>
            <w:shd w:fill="F2F7FB" w:val="clear"/>
          </w:tcPr>
          <w:p>
            <w:r/>
            <w:r>
              <w:rPr>
                <w:rFonts w:ascii="Arial" w:hAnsi="Arial"/>
                <w:sz w:val="18"/>
              </w:rPr>
              <w:t>No row-level locking. Last-write-wins.</w:t>
            </w:r>
          </w:p>
        </w:tc>
        <w:tc>
          <w:tcPr>
            <w:tcW w:type="dxa" w:w="3744"/>
            <w:shd w:fill="F2F7FB" w:val="clear"/>
          </w:tcPr>
          <w:p>
            <w:r/>
            <w:r>
              <w:rPr>
                <w:rFonts w:ascii="Arial" w:hAnsi="Arial"/>
                <w:sz w:val="18"/>
              </w:rPr>
              <w:t>LOW RISK: Unlikely with current user count but will matter at scale.</w:t>
            </w:r>
          </w:p>
        </w:tc>
      </w:tr>
    </w:tbl>
    <w:p>
      <w:r>
        <w:br w:type="page"/>
      </w:r>
    </w:p>
    <w:p>
      <w:pPr>
        <w:pStyle w:val="Heading1"/>
      </w:pPr>
      <w:r>
        <w:t>7. Data Integrity</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rFonts w:ascii="Arial" w:hAnsi="Arial"/>
                <w:b/>
                <w:color w:val="FFFFFF"/>
                <w:sz w:val="18"/>
              </w:rPr>
              <w:t>Area</w:t>
            </w:r>
          </w:p>
        </w:tc>
        <w:tc>
          <w:tcPr>
            <w:tcW w:type="dxa" w:w="1296"/>
            <w:shd w:fill="1B3A5C" w:val="clear"/>
          </w:tcPr>
          <w:p>
            <w:r/>
            <w:r>
              <w:rPr>
                <w:rFonts w:ascii="Arial" w:hAnsi="Arial"/>
                <w:b/>
                <w:color w:val="FFFFFF"/>
                <w:sz w:val="18"/>
              </w:rPr>
              <w:t>Status</w:t>
            </w:r>
          </w:p>
        </w:tc>
        <w:tc>
          <w:tcPr>
            <w:tcW w:type="dxa" w:w="6192"/>
            <w:shd w:fill="1B3A5C" w:val="clear"/>
          </w:tcPr>
          <w:p>
            <w:r/>
            <w:r>
              <w:rPr>
                <w:rFonts w:ascii="Arial" w:hAnsi="Arial"/>
                <w:b/>
                <w:color w:val="FFFFFF"/>
                <w:sz w:val="18"/>
              </w:rPr>
              <w:t>Details</w:t>
            </w:r>
          </w:p>
        </w:tc>
      </w:tr>
      <w:tr>
        <w:tc>
          <w:tcPr>
            <w:tcW w:type="dxa" w:w="2160"/>
          </w:tcPr>
          <w:p>
            <w:r/>
            <w:r>
              <w:rPr>
                <w:rFonts w:ascii="Arial" w:hAnsi="Arial"/>
                <w:sz w:val="18"/>
              </w:rPr>
              <w:t>Multi-tenant isolation</w:t>
            </w:r>
          </w:p>
        </w:tc>
        <w:tc>
          <w:tcPr>
            <w:tcW w:type="dxa" w:w="1296"/>
          </w:tcPr>
          <w:p>
            <w:r/>
            <w:r>
              <w:rPr>
                <w:rFonts w:ascii="Arial" w:hAnsi="Arial"/>
                <w:sz w:val="18"/>
              </w:rPr>
              <w:t>STRONG</w:t>
            </w:r>
          </w:p>
        </w:tc>
        <w:tc>
          <w:tcPr>
            <w:tcW w:type="dxa" w:w="6192"/>
          </w:tcPr>
          <w:p>
            <w:r/>
            <w:r>
              <w:rPr>
                <w:rFonts w:ascii="Arial" w:hAnsi="Arial"/>
                <w:sz w:val="18"/>
              </w:rPr>
              <w:t>All queries scoped by tenant_id via get_tenant_or_fail(). Archives table now has tenant_id (fixed in hardening session). Cross-tenant data leakage is prevented by design.</w:t>
            </w:r>
          </w:p>
        </w:tc>
      </w:tr>
      <w:tr>
        <w:tc>
          <w:tcPr>
            <w:tcW w:type="dxa" w:w="2160"/>
            <w:shd w:fill="F2F7FB" w:val="clear"/>
          </w:tcPr>
          <w:p>
            <w:r/>
            <w:r>
              <w:rPr>
                <w:rFonts w:ascii="Arial" w:hAnsi="Arial"/>
                <w:sz w:val="18"/>
              </w:rPr>
              <w:t>Case data consistency</w:t>
            </w:r>
          </w:p>
        </w:tc>
        <w:tc>
          <w:tcPr>
            <w:tcW w:type="dxa" w:w="1296"/>
            <w:shd w:fill="F2F7FB" w:val="clear"/>
          </w:tcPr>
          <w:p>
            <w:r/>
            <w:r>
              <w:rPr>
                <w:rFonts w:ascii="Arial" w:hAnsi="Arial"/>
                <w:sz w:val="18"/>
              </w:rPr>
              <w:t>GOOD</w:t>
            </w:r>
          </w:p>
        </w:tc>
        <w:tc>
          <w:tcPr>
            <w:tcW w:type="dxa" w:w="6192"/>
            <w:shd w:fill="F2F7FB" w:val="clear"/>
          </w:tcPr>
          <w:p>
            <w:r/>
            <w:r>
              <w:rPr>
                <w:rFonts w:ascii="Arial" w:hAnsi="Arial"/>
                <w:sz w:val="18"/>
              </w:rPr>
              <w:t>Save-before-AI ensures no data loss. Status transitions (pending → new → completed) are explicit. case_metadata stored as JSON text, not validated by schema.</w:t>
            </w:r>
          </w:p>
        </w:tc>
      </w:tr>
      <w:tr>
        <w:tc>
          <w:tcPr>
            <w:tcW w:type="dxa" w:w="2160"/>
          </w:tcPr>
          <w:p>
            <w:r/>
            <w:r>
              <w:rPr>
                <w:rFonts w:ascii="Arial" w:hAnsi="Arial"/>
                <w:sz w:val="18"/>
              </w:rPr>
              <w:t>CSR data consistency</w:t>
            </w:r>
          </w:p>
        </w:tc>
        <w:tc>
          <w:tcPr>
            <w:tcW w:type="dxa" w:w="1296"/>
          </w:tcPr>
          <w:p>
            <w:r/>
            <w:r>
              <w:rPr>
                <w:rFonts w:ascii="Arial" w:hAnsi="Arial"/>
                <w:sz w:val="18"/>
              </w:rPr>
              <w:t>GOOD</w:t>
            </w:r>
          </w:p>
        </w:tc>
        <w:tc>
          <w:tcPr>
            <w:tcW w:type="dxa" w:w="6192"/>
          </w:tcPr>
          <w:p>
            <w:r/>
            <w:r>
              <w:rPr>
                <w:rFonts w:ascii="Arial" w:hAnsi="Arial"/>
                <w:sz w:val="18"/>
              </w:rPr>
              <w:t>Matching scores persisted with computed_at timestamps. Pipeline stages have explicit transitions. Opportunity scores recalculated on sync.</w:t>
            </w:r>
          </w:p>
        </w:tc>
      </w:tr>
      <w:tr>
        <w:tc>
          <w:tcPr>
            <w:tcW w:type="dxa" w:w="2160"/>
            <w:shd w:fill="F2F7FB" w:val="clear"/>
          </w:tcPr>
          <w:p>
            <w:r/>
            <w:r>
              <w:rPr>
                <w:rFonts w:ascii="Arial" w:hAnsi="Arial"/>
                <w:sz w:val="18"/>
              </w:rPr>
              <w:t>Activity audit trail</w:t>
            </w:r>
          </w:p>
        </w:tc>
        <w:tc>
          <w:tcPr>
            <w:tcW w:type="dxa" w:w="1296"/>
            <w:shd w:fill="F2F7FB" w:val="clear"/>
          </w:tcPr>
          <w:p>
            <w:r/>
            <w:r>
              <w:rPr>
                <w:rFonts w:ascii="Arial" w:hAnsi="Arial"/>
                <w:sz w:val="18"/>
              </w:rPr>
              <w:t>GOOD</w:t>
            </w:r>
          </w:p>
        </w:tc>
        <w:tc>
          <w:tcPr>
            <w:tcW w:type="dxa" w:w="6192"/>
            <w:shd w:fill="F2F7FB" w:val="clear"/>
          </w:tcPr>
          <w:p>
            <w:r/>
            <w:r>
              <w:rPr>
                <w:rFonts w:ascii="Arial" w:hAnsi="Arial"/>
                <w:sz w:val="18"/>
              </w:rPr>
              <w:t>activity_history table tracks user actions with timestamps and metadata. Security events logged to Sentry.</w:t>
            </w:r>
          </w:p>
        </w:tc>
      </w:tr>
      <w:tr>
        <w:tc>
          <w:tcPr>
            <w:tcW w:type="dxa" w:w="2160"/>
          </w:tcPr>
          <w:p>
            <w:r/>
            <w:r>
              <w:rPr>
                <w:rFonts w:ascii="Arial" w:hAnsi="Arial"/>
                <w:sz w:val="18"/>
              </w:rPr>
              <w:t>Data duplication risk</w:t>
            </w:r>
          </w:p>
        </w:tc>
        <w:tc>
          <w:tcPr>
            <w:tcW w:type="dxa" w:w="1296"/>
          </w:tcPr>
          <w:p>
            <w:r/>
            <w:r>
              <w:rPr>
                <w:rFonts w:ascii="Arial" w:hAnsi="Arial"/>
                <w:sz w:val="18"/>
              </w:rPr>
              <w:t>LOW</w:t>
            </w:r>
          </w:p>
        </w:tc>
        <w:tc>
          <w:tcPr>
            <w:tcW w:type="dxa" w:w="6192"/>
          </w:tcPr>
          <w:p>
            <w:r/>
            <w:r>
              <w:rPr>
                <w:rFonts w:ascii="Arial" w:hAnsi="Arial"/>
                <w:sz w:val="18"/>
              </w:rPr>
              <w:t>WhatsApp messages are not deduplicated. If Meta retries a webhook (which it does), the same grievance can be saved twice. No idempotency key.</w:t>
            </w:r>
          </w:p>
        </w:tc>
      </w:tr>
      <w:tr>
        <w:tc>
          <w:tcPr>
            <w:tcW w:type="dxa" w:w="2160"/>
            <w:shd w:fill="F2F7FB" w:val="clear"/>
          </w:tcPr>
          <w:p>
            <w:r/>
            <w:r>
              <w:rPr>
                <w:rFonts w:ascii="Arial" w:hAnsi="Arial"/>
                <w:sz w:val="18"/>
              </w:rPr>
              <w:t>Backup &amp; recovery</w:t>
            </w:r>
          </w:p>
        </w:tc>
        <w:tc>
          <w:tcPr>
            <w:tcW w:type="dxa" w:w="1296"/>
            <w:shd w:fill="F2F7FB" w:val="clear"/>
          </w:tcPr>
          <w:p>
            <w:r/>
            <w:r>
              <w:rPr>
                <w:rFonts w:ascii="Arial" w:hAnsi="Arial"/>
                <w:sz w:val="18"/>
              </w:rPr>
              <w:t>NOT IMPLEMENTED</w:t>
            </w:r>
          </w:p>
        </w:tc>
        <w:tc>
          <w:tcPr>
            <w:tcW w:type="dxa" w:w="6192"/>
            <w:shd w:fill="F2F7FB" w:val="clear"/>
          </w:tcPr>
          <w:p>
            <w:r/>
            <w:r>
              <w:rPr>
                <w:rFonts w:ascii="Arial" w:hAnsi="Arial"/>
                <w:sz w:val="18"/>
              </w:rPr>
              <w:t>No automated database backups. Railway provides some infrastructure-level backups but no application-level point-in-time recovery.</w:t>
            </w:r>
          </w:p>
        </w:tc>
      </w:tr>
      <w:tr>
        <w:tc>
          <w:tcPr>
            <w:tcW w:type="dxa" w:w="2160"/>
          </w:tcPr>
          <w:p>
            <w:r/>
            <w:r>
              <w:rPr>
                <w:rFonts w:ascii="Arial" w:hAnsi="Arial"/>
                <w:sz w:val="18"/>
              </w:rPr>
              <w:t>Data export</w:t>
            </w:r>
          </w:p>
        </w:tc>
        <w:tc>
          <w:tcPr>
            <w:tcW w:type="dxa" w:w="1296"/>
          </w:tcPr>
          <w:p>
            <w:r/>
            <w:r>
              <w:rPr>
                <w:rFonts w:ascii="Arial" w:hAnsi="Arial"/>
                <w:sz w:val="18"/>
              </w:rPr>
              <w:t>PARTIAL</w:t>
            </w:r>
          </w:p>
        </w:tc>
        <w:tc>
          <w:tcPr>
            <w:tcW w:type="dxa" w:w="6192"/>
          </w:tcPr>
          <w:p>
            <w:r/>
            <w:r>
              <w:rPr>
                <w:rFonts w:ascii="Arial" w:hAnsi="Arial"/>
                <w:sz w:val="18"/>
              </w:rPr>
              <w:t>Admin /export-data/{tenant_id} exports CSV (super_admin only). No bulk export, no GDPR-style data deletion.</w:t>
            </w:r>
          </w:p>
        </w:tc>
      </w:tr>
    </w:tbl>
    <w:p>
      <w:r>
        <w:br w:type="page"/>
      </w:r>
    </w:p>
    <w:p>
      <w:pPr>
        <w:pStyle w:val="Heading1"/>
      </w:pPr>
      <w:r>
        <w:t>8. Cost &amp; Scalability</w:t>
      </w:r>
    </w:p>
    <w:p>
      <w:pPr>
        <w:pStyle w:val="Heading3"/>
      </w:pPr>
      <w:r>
        <w:t>Where costs will explode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3A5C" w:val="clear"/>
          </w:tcPr>
          <w:p>
            <w:r/>
            <w:r>
              <w:rPr>
                <w:rFonts w:ascii="Arial" w:hAnsi="Arial"/>
                <w:b/>
                <w:color w:val="FFFFFF"/>
                <w:sz w:val="18"/>
              </w:rPr>
              <w:t>Cost Driver</w:t>
            </w:r>
          </w:p>
        </w:tc>
        <w:tc>
          <w:tcPr>
            <w:tcW w:type="dxa" w:w="2592"/>
            <w:shd w:fill="1B3A5C" w:val="clear"/>
          </w:tcPr>
          <w:p>
            <w:r/>
            <w:r>
              <w:rPr>
                <w:rFonts w:ascii="Arial" w:hAnsi="Arial"/>
                <w:b/>
                <w:color w:val="FFFFFF"/>
                <w:sz w:val="18"/>
              </w:rPr>
              <w:t>Current State</w:t>
            </w:r>
          </w:p>
        </w:tc>
        <w:tc>
          <w:tcPr>
            <w:tcW w:type="dxa" w:w="2592"/>
            <w:shd w:fill="1B3A5C" w:val="clear"/>
          </w:tcPr>
          <w:p>
            <w:r/>
            <w:r>
              <w:rPr>
                <w:rFonts w:ascii="Arial" w:hAnsi="Arial"/>
                <w:b/>
                <w:color w:val="FFFFFF"/>
                <w:sz w:val="18"/>
              </w:rPr>
              <w:t>At 10 MPs / 5000 cases/month</w:t>
            </w:r>
          </w:p>
        </w:tc>
        <w:tc>
          <w:tcPr>
            <w:tcW w:type="dxa" w:w="2592"/>
            <w:shd w:fill="1B3A5C" w:val="clear"/>
          </w:tcPr>
          <w:p>
            <w:r/>
            <w:r>
              <w:rPr>
                <w:rFonts w:ascii="Arial" w:hAnsi="Arial"/>
                <w:b/>
                <w:color w:val="FFFFFF"/>
                <w:sz w:val="18"/>
              </w:rPr>
              <w:t>At 100 MPs / 50000 cases/month</w:t>
            </w:r>
          </w:p>
        </w:tc>
      </w:tr>
      <w:tr>
        <w:tc>
          <w:tcPr>
            <w:tcW w:type="dxa" w:w="1872"/>
          </w:tcPr>
          <w:p>
            <w:r/>
            <w:r>
              <w:rPr>
                <w:rFonts w:ascii="Arial" w:hAnsi="Arial"/>
                <w:sz w:val="18"/>
              </w:rPr>
              <w:t>OpenAI (GPT-4o-mini)</w:t>
            </w:r>
          </w:p>
        </w:tc>
        <w:tc>
          <w:tcPr>
            <w:tcW w:type="dxa" w:w="2592"/>
          </w:tcPr>
          <w:p>
            <w:r/>
            <w:r>
              <w:rPr>
                <w:rFonts w:ascii="Arial" w:hAnsi="Arial"/>
                <w:sz w:val="18"/>
              </w:rPr>
              <w:t>~$0.15/1K input tokens, $0.60/1K output</w:t>
            </w:r>
          </w:p>
        </w:tc>
        <w:tc>
          <w:tcPr>
            <w:tcW w:type="dxa" w:w="2592"/>
          </w:tcPr>
          <w:p>
            <w:r/>
            <w:r>
              <w:rPr>
                <w:rFonts w:ascii="Arial" w:hAnsi="Arial"/>
                <w:sz w:val="18"/>
              </w:rPr>
              <w:t>~$50-80/month (manageable)</w:t>
            </w:r>
          </w:p>
        </w:tc>
        <w:tc>
          <w:tcPr>
            <w:tcW w:type="dxa" w:w="2592"/>
          </w:tcPr>
          <w:p>
            <w:r/>
            <w:r>
              <w:rPr>
                <w:rFonts w:ascii="Arial" w:hAnsi="Arial"/>
                <w:sz w:val="18"/>
              </w:rPr>
              <w:t>~$500-800/month. Still manageable but watch for prompt bloat.</w:t>
            </w:r>
          </w:p>
        </w:tc>
      </w:tr>
      <w:tr>
        <w:tc>
          <w:tcPr>
            <w:tcW w:type="dxa" w:w="1872"/>
            <w:shd w:fill="F2F7FB" w:val="clear"/>
          </w:tcPr>
          <w:p>
            <w:r/>
            <w:r>
              <w:rPr>
                <w:rFonts w:ascii="Arial" w:hAnsi="Arial"/>
                <w:sz w:val="18"/>
              </w:rPr>
              <w:t>Gemini 2.5 Flash</w:t>
            </w:r>
          </w:p>
        </w:tc>
        <w:tc>
          <w:tcPr>
            <w:tcW w:type="dxa" w:w="2592"/>
            <w:shd w:fill="F2F7FB" w:val="clear"/>
          </w:tcPr>
          <w:p>
            <w:r/>
            <w:r>
              <w:rPr>
                <w:rFonts w:ascii="Arial" w:hAnsi="Arial"/>
                <w:sz w:val="18"/>
              </w:rPr>
              <w:t>Free tier + paid. ~$0.075/1M input tokens</w:t>
            </w:r>
          </w:p>
        </w:tc>
        <w:tc>
          <w:tcPr>
            <w:tcW w:type="dxa" w:w="2592"/>
            <w:shd w:fill="F2F7FB" w:val="clear"/>
          </w:tcPr>
          <w:p>
            <w:r/>
            <w:r>
              <w:rPr>
                <w:rFonts w:ascii="Arial" w:hAnsi="Arial"/>
                <w:sz w:val="18"/>
              </w:rPr>
              <w:t>~$20-40/month</w:t>
            </w:r>
          </w:p>
        </w:tc>
        <w:tc>
          <w:tcPr>
            <w:tcW w:type="dxa" w:w="2592"/>
            <w:shd w:fill="F2F7FB" w:val="clear"/>
          </w:tcPr>
          <w:p>
            <w:r/>
            <w:r>
              <w:rPr>
                <w:rFonts w:ascii="Arial" w:hAnsi="Arial"/>
                <w:sz w:val="18"/>
              </w:rPr>
              <w:t>~$200-400/month. Risk: Copilot sends 80KB context per analysis.</w:t>
            </w:r>
          </w:p>
        </w:tc>
      </w:tr>
      <w:tr>
        <w:tc>
          <w:tcPr>
            <w:tcW w:type="dxa" w:w="1872"/>
          </w:tcPr>
          <w:p>
            <w:r/>
            <w:r>
              <w:rPr>
                <w:rFonts w:ascii="Arial" w:hAnsi="Arial"/>
                <w:sz w:val="18"/>
              </w:rPr>
              <w:t>Railway infrastructure</w:t>
            </w:r>
          </w:p>
        </w:tc>
        <w:tc>
          <w:tcPr>
            <w:tcW w:type="dxa" w:w="2592"/>
          </w:tcPr>
          <w:p>
            <w:r/>
            <w:r>
              <w:rPr>
                <w:rFonts w:ascii="Arial" w:hAnsi="Arial"/>
                <w:sz w:val="18"/>
              </w:rPr>
              <w:t>Hobby plan ~$5/service/month</w:t>
            </w:r>
          </w:p>
        </w:tc>
        <w:tc>
          <w:tcPr>
            <w:tcW w:type="dxa" w:w="2592"/>
          </w:tcPr>
          <w:p>
            <w:r/>
            <w:r>
              <w:rPr>
                <w:rFonts w:ascii="Arial" w:hAnsi="Arial"/>
                <w:sz w:val="18"/>
              </w:rPr>
              <w:t>~$20-30/month (3 services + DB)</w:t>
            </w:r>
          </w:p>
        </w:tc>
        <w:tc>
          <w:tcPr>
            <w:tcW w:type="dxa" w:w="2592"/>
          </w:tcPr>
          <w:p>
            <w:r/>
            <w:r>
              <w:rPr>
                <w:rFonts w:ascii="Arial" w:hAnsi="Arial"/>
                <w:sz w:val="18"/>
              </w:rPr>
              <w:t>$100-200/month. Will need vertical scaling.</w:t>
            </w:r>
          </w:p>
        </w:tc>
      </w:tr>
      <w:tr>
        <w:tc>
          <w:tcPr>
            <w:tcW w:type="dxa" w:w="1872"/>
            <w:shd w:fill="F2F7FB" w:val="clear"/>
          </w:tcPr>
          <w:p>
            <w:r/>
            <w:r>
              <w:rPr>
                <w:rFonts w:ascii="Arial" w:hAnsi="Arial"/>
                <w:sz w:val="18"/>
              </w:rPr>
              <w:t>WhatsApp Business API</w:t>
            </w:r>
          </w:p>
        </w:tc>
        <w:tc>
          <w:tcPr>
            <w:tcW w:type="dxa" w:w="2592"/>
            <w:shd w:fill="F2F7FB" w:val="clear"/>
          </w:tcPr>
          <w:p>
            <w:r/>
            <w:r>
              <w:rPr>
                <w:rFonts w:ascii="Arial" w:hAnsi="Arial"/>
                <w:sz w:val="18"/>
              </w:rPr>
              <w:t>Meta charges per conversation (24h window)</w:t>
            </w:r>
          </w:p>
        </w:tc>
        <w:tc>
          <w:tcPr>
            <w:tcW w:type="dxa" w:w="2592"/>
            <w:shd w:fill="F2F7FB" w:val="clear"/>
          </w:tcPr>
          <w:p>
            <w:r/>
            <w:r>
              <w:rPr>
                <w:rFonts w:ascii="Arial" w:hAnsi="Arial"/>
                <w:sz w:val="18"/>
              </w:rPr>
              <w:t>~$50-100/month</w:t>
            </w:r>
          </w:p>
        </w:tc>
        <w:tc>
          <w:tcPr>
            <w:tcW w:type="dxa" w:w="2592"/>
            <w:shd w:fill="F2F7FB" w:val="clear"/>
          </w:tcPr>
          <w:p>
            <w:r/>
            <w:r>
              <w:rPr>
                <w:rFonts w:ascii="Arial" w:hAnsi="Arial"/>
                <w:sz w:val="18"/>
              </w:rPr>
              <w:t>$500-1000/month. This becomes the largest cost.</w:t>
            </w:r>
          </w:p>
        </w:tc>
      </w:tr>
    </w:tbl>
    <w:p>
      <w:pPr>
        <w:pStyle w:val="Heading3"/>
      </w:pPr>
      <w:r>
        <w:t>What is not scalable</w:t>
      </w:r>
    </w:p>
    <w:p>
      <w:r>
        <w:t>1. Single-process Uvicorn: Cannot scale beyond ~50 concurrent requests. Fix: Add --workers 4 or use Gunicorn.</w:t>
        <w:br/>
        <w:br/>
        <w:t>2. Synchronous AI calls in background tasks: Block the event loop. Fix: Use asyncio with httpx or Celery.</w:t>
        <w:br/>
        <w:br/>
        <w:t>3. In-memory cache: Dies with the process, not shared across workers. Fix: Redis.</w:t>
        <w:br/>
        <w:br/>
        <w:t>4. CSR opportunity sync: O(n) scan of all cases. At 50K cases, takes 30+ seconds. Fix: Incremental sync.</w:t>
        <w:br/>
        <w:br/>
        <w:t>5. Geography JSON files: Loaded from disk on every classification. Fix: Cache in memory or move to DB.</w:t>
      </w:r>
    </w:p>
    <w:p>
      <w:r>
        <w:br w:type="page"/>
      </w:r>
    </w:p>
    <w:p>
      <w:pPr>
        <w:pStyle w:val="Heading1"/>
      </w:pPr>
      <w:r>
        <w:t>9. Security &amp; Access Control</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rFonts w:ascii="Arial" w:hAnsi="Arial"/>
                <w:b/>
                <w:color w:val="FFFFFF"/>
                <w:sz w:val="18"/>
              </w:rPr>
              <w:t>Control</w:t>
            </w:r>
          </w:p>
        </w:tc>
        <w:tc>
          <w:tcPr>
            <w:tcW w:type="dxa" w:w="1296"/>
            <w:shd w:fill="1B3A5C" w:val="clear"/>
          </w:tcPr>
          <w:p>
            <w:r/>
            <w:r>
              <w:rPr>
                <w:rFonts w:ascii="Arial" w:hAnsi="Arial"/>
                <w:b/>
                <w:color w:val="FFFFFF"/>
                <w:sz w:val="18"/>
              </w:rPr>
              <w:t>Status</w:t>
            </w:r>
          </w:p>
        </w:tc>
        <w:tc>
          <w:tcPr>
            <w:tcW w:type="dxa" w:w="6192"/>
            <w:shd w:fill="1B3A5C" w:val="clear"/>
          </w:tcPr>
          <w:p>
            <w:r/>
            <w:r>
              <w:rPr>
                <w:rFonts w:ascii="Arial" w:hAnsi="Arial"/>
                <w:b/>
                <w:color w:val="FFFFFF"/>
                <w:sz w:val="18"/>
              </w:rPr>
              <w:t>Details</w:t>
            </w:r>
          </w:p>
        </w:tc>
      </w:tr>
      <w:tr>
        <w:tc>
          <w:tcPr>
            <w:tcW w:type="dxa" w:w="2160"/>
          </w:tcPr>
          <w:p>
            <w:r/>
            <w:r>
              <w:rPr>
                <w:rFonts w:ascii="Arial" w:hAnsi="Arial"/>
                <w:sz w:val="18"/>
              </w:rPr>
              <w:t>Authentication (JWT)</w:t>
            </w:r>
          </w:p>
        </w:tc>
        <w:tc>
          <w:tcPr>
            <w:tcW w:type="dxa" w:w="1296"/>
          </w:tcPr>
          <w:p>
            <w:r/>
            <w:r>
              <w:rPr>
                <w:rFonts w:ascii="Arial" w:hAnsi="Arial"/>
                <w:sz w:val="18"/>
              </w:rPr>
              <w:t>STRONG</w:t>
            </w:r>
          </w:p>
        </w:tc>
        <w:tc>
          <w:tcPr>
            <w:tcW w:type="dxa" w:w="6192"/>
          </w:tcPr>
          <w:p>
            <w:r/>
            <w:r>
              <w:rPr>
                <w:rFonts w:ascii="Arial" w:hAnsi="Arial"/>
                <w:sz w:val="18"/>
              </w:rPr>
              <w:t>HS256 with 32-char+ secret enforced at startup. 8-hour expiry (MP), 4-hour (admin). Token blocklist for revocation. Checked on every request.</w:t>
            </w:r>
          </w:p>
        </w:tc>
      </w:tr>
      <w:tr>
        <w:tc>
          <w:tcPr>
            <w:tcW w:type="dxa" w:w="2160"/>
            <w:shd w:fill="F2F7FB" w:val="clear"/>
          </w:tcPr>
          <w:p>
            <w:r/>
            <w:r>
              <w:rPr>
                <w:rFonts w:ascii="Arial" w:hAnsi="Arial"/>
                <w:sz w:val="18"/>
              </w:rPr>
              <w:t>Password policy</w:t>
            </w:r>
          </w:p>
        </w:tc>
        <w:tc>
          <w:tcPr>
            <w:tcW w:type="dxa" w:w="1296"/>
            <w:shd w:fill="F2F7FB" w:val="clear"/>
          </w:tcPr>
          <w:p>
            <w:r/>
            <w:r>
              <w:rPr>
                <w:rFonts w:ascii="Arial" w:hAnsi="Arial"/>
                <w:sz w:val="18"/>
              </w:rPr>
              <w:t>GOOD</w:t>
            </w:r>
          </w:p>
        </w:tc>
        <w:tc>
          <w:tcPr>
            <w:tcW w:type="dxa" w:w="6192"/>
            <w:shd w:fill="F2F7FB" w:val="clear"/>
          </w:tcPr>
          <w:p>
            <w:r/>
            <w:r>
              <w:rPr>
                <w:rFonts w:ascii="Arial" w:hAnsi="Arial"/>
                <w:sz w:val="18"/>
              </w:rPr>
              <w:t>8+ chars, uppercase, number required. bcrypt hashing. Auto-upgrade from plaintext on admin login (legacy migration).</w:t>
            </w:r>
          </w:p>
        </w:tc>
      </w:tr>
      <w:tr>
        <w:tc>
          <w:tcPr>
            <w:tcW w:type="dxa" w:w="2160"/>
          </w:tcPr>
          <w:p>
            <w:r/>
            <w:r>
              <w:rPr>
                <w:rFonts w:ascii="Arial" w:hAnsi="Arial"/>
                <w:sz w:val="18"/>
              </w:rPr>
              <w:t>RBAC</w:t>
            </w:r>
          </w:p>
        </w:tc>
        <w:tc>
          <w:tcPr>
            <w:tcW w:type="dxa" w:w="1296"/>
          </w:tcPr>
          <w:p>
            <w:r/>
            <w:r>
              <w:rPr>
                <w:rFonts w:ascii="Arial" w:hAnsi="Arial"/>
                <w:sz w:val="18"/>
              </w:rPr>
              <w:t>GOOD</w:t>
            </w:r>
          </w:p>
        </w:tc>
        <w:tc>
          <w:tcPr>
            <w:tcW w:type="dxa" w:w="6192"/>
          </w:tcPr>
          <w:p>
            <w:r/>
            <w:r>
              <w:rPr>
                <w:rFonts w:ascii="Arial" w:hAnsi="Arial"/>
                <w:sz w:val="18"/>
              </w:rPr>
              <w:t>MP roles: user, editor, admin. Admin roles: admin, super_admin, sysadmin. Endpoints enforce role checks. Tenant-scoped queries.</w:t>
            </w:r>
          </w:p>
        </w:tc>
      </w:tr>
      <w:tr>
        <w:tc>
          <w:tcPr>
            <w:tcW w:type="dxa" w:w="2160"/>
            <w:shd w:fill="F2F7FB" w:val="clear"/>
          </w:tcPr>
          <w:p>
            <w:r/>
            <w:r>
              <w:rPr>
                <w:rFonts w:ascii="Arial" w:hAnsi="Arial"/>
                <w:sz w:val="18"/>
              </w:rPr>
              <w:t>CORS</w:t>
            </w:r>
          </w:p>
        </w:tc>
        <w:tc>
          <w:tcPr>
            <w:tcW w:type="dxa" w:w="1296"/>
            <w:shd w:fill="F2F7FB" w:val="clear"/>
          </w:tcPr>
          <w:p>
            <w:r/>
            <w:r>
              <w:rPr>
                <w:rFonts w:ascii="Arial" w:hAnsi="Arial"/>
                <w:sz w:val="18"/>
              </w:rPr>
              <w:t>ACCEPTABLE</w:t>
            </w:r>
          </w:p>
        </w:tc>
        <w:tc>
          <w:tcPr>
            <w:tcW w:type="dxa" w:w="6192"/>
            <w:shd w:fill="F2F7FB" w:val="clear"/>
          </w:tcPr>
          <w:p>
            <w:r/>
            <w:r>
              <w:rPr>
                <w:rFonts w:ascii="Arial" w:hAnsi="Arial"/>
                <w:sz w:val="18"/>
              </w:rPr>
              <w:t>Open ('*') but uses Bearer tokens, not cookies. No CSRF risk. Tighten for production but not a blocker.</w:t>
            </w:r>
          </w:p>
        </w:tc>
      </w:tr>
      <w:tr>
        <w:tc>
          <w:tcPr>
            <w:tcW w:type="dxa" w:w="2160"/>
          </w:tcPr>
          <w:p>
            <w:r/>
            <w:r>
              <w:rPr>
                <w:rFonts w:ascii="Arial" w:hAnsi="Arial"/>
                <w:sz w:val="18"/>
              </w:rPr>
              <w:t>Webhook security</w:t>
            </w:r>
          </w:p>
        </w:tc>
        <w:tc>
          <w:tcPr>
            <w:tcW w:type="dxa" w:w="1296"/>
          </w:tcPr>
          <w:p>
            <w:r/>
            <w:r>
              <w:rPr>
                <w:rFonts w:ascii="Arial" w:hAnsi="Arial"/>
                <w:sz w:val="18"/>
              </w:rPr>
              <w:t>STRONG</w:t>
            </w:r>
          </w:p>
        </w:tc>
        <w:tc>
          <w:tcPr>
            <w:tcW w:type="dxa" w:w="6192"/>
          </w:tcPr>
          <w:p>
            <w:r/>
            <w:r>
              <w:rPr>
                <w:rFonts w:ascii="Arial" w:hAnsi="Arial"/>
                <w:sz w:val="18"/>
              </w:rPr>
              <w:t>HMAC-SHA256 signature validation. META_APP_SECRET mandatory. 503 if not configured. Timing-safe comparison.</w:t>
            </w:r>
          </w:p>
        </w:tc>
      </w:tr>
      <w:tr>
        <w:tc>
          <w:tcPr>
            <w:tcW w:type="dxa" w:w="2160"/>
            <w:shd w:fill="F2F7FB" w:val="clear"/>
          </w:tcPr>
          <w:p>
            <w:r/>
            <w:r>
              <w:rPr>
                <w:rFonts w:ascii="Arial" w:hAnsi="Arial"/>
                <w:sz w:val="18"/>
              </w:rPr>
              <w:t>Input sanitization</w:t>
            </w:r>
          </w:p>
        </w:tc>
        <w:tc>
          <w:tcPr>
            <w:tcW w:type="dxa" w:w="1296"/>
            <w:shd w:fill="F2F7FB" w:val="clear"/>
          </w:tcPr>
          <w:p>
            <w:r/>
            <w:r>
              <w:rPr>
                <w:rFonts w:ascii="Arial" w:hAnsi="Arial"/>
                <w:sz w:val="18"/>
              </w:rPr>
              <w:t>GOOD</w:t>
            </w:r>
          </w:p>
        </w:tc>
        <w:tc>
          <w:tcPr>
            <w:tcW w:type="dxa" w:w="6192"/>
            <w:shd w:fill="F2F7FB" w:val="clear"/>
          </w:tcPr>
          <w:p>
            <w:r/>
            <w:r>
              <w:rPr>
                <w:rFonts w:ascii="Arial" w:hAnsi="Arial"/>
                <w:sz w:val="18"/>
              </w:rPr>
              <w:t>Parameterized SQL everywhere. sanitize_prompt_input strips XML/HTML for LLM safety. Path traversal prevention in admin geography endpoints.</w:t>
            </w:r>
          </w:p>
        </w:tc>
      </w:tr>
      <w:tr>
        <w:tc>
          <w:tcPr>
            <w:tcW w:type="dxa" w:w="2160"/>
          </w:tcPr>
          <w:p>
            <w:r/>
            <w:r>
              <w:rPr>
                <w:rFonts w:ascii="Arial" w:hAnsi="Arial"/>
                <w:sz w:val="18"/>
              </w:rPr>
              <w:t>Rate limiting</w:t>
            </w:r>
          </w:p>
        </w:tc>
        <w:tc>
          <w:tcPr>
            <w:tcW w:type="dxa" w:w="1296"/>
          </w:tcPr>
          <w:p>
            <w:r/>
            <w:r>
              <w:rPr>
                <w:rFonts w:ascii="Arial" w:hAnsi="Arial"/>
                <w:sz w:val="18"/>
              </w:rPr>
              <w:t>GOOD</w:t>
            </w:r>
          </w:p>
        </w:tc>
        <w:tc>
          <w:tcPr>
            <w:tcW w:type="dxa" w:w="6192"/>
          </w:tcPr>
          <w:p>
            <w:r/>
            <w:r>
              <w:rPr>
                <w:rFonts w:ascii="Arial" w:hAnsi="Arial"/>
                <w:sz w:val="18"/>
              </w:rPr>
              <w:t>SlowAPI with JWT-aware key extraction. Login: 5/min, AI: 3/min, General: 100/min. Graceful degradation if SlowAPI unavailable.</w:t>
            </w:r>
          </w:p>
        </w:tc>
      </w:tr>
      <w:tr>
        <w:tc>
          <w:tcPr>
            <w:tcW w:type="dxa" w:w="2160"/>
            <w:shd w:fill="F2F7FB" w:val="clear"/>
          </w:tcPr>
          <w:p>
            <w:r/>
            <w:r>
              <w:rPr>
                <w:rFonts w:ascii="Arial" w:hAnsi="Arial"/>
                <w:sz w:val="18"/>
              </w:rPr>
              <w:t>Data encryption at rest</w:t>
            </w:r>
          </w:p>
        </w:tc>
        <w:tc>
          <w:tcPr>
            <w:tcW w:type="dxa" w:w="1296"/>
            <w:shd w:fill="F2F7FB" w:val="clear"/>
          </w:tcPr>
          <w:p>
            <w:r/>
            <w:r>
              <w:rPr>
                <w:rFonts w:ascii="Arial" w:hAnsi="Arial"/>
                <w:sz w:val="18"/>
              </w:rPr>
              <w:t>NOT IMPLEMENTED</w:t>
            </w:r>
          </w:p>
        </w:tc>
        <w:tc>
          <w:tcPr>
            <w:tcW w:type="dxa" w:w="6192"/>
            <w:shd w:fill="F2F7FB" w:val="clear"/>
          </w:tcPr>
          <w:p>
            <w:r/>
            <w:r>
              <w:rPr>
                <w:rFonts w:ascii="Arial" w:hAnsi="Arial"/>
                <w:sz w:val="18"/>
              </w:rPr>
              <w:t>Database stores raw messages in plaintext. Citizen phone numbers, names, grievance text are not encrypted. Relies on Railway's infrastructure encryption.</w:t>
            </w:r>
          </w:p>
        </w:tc>
      </w:tr>
      <w:tr>
        <w:tc>
          <w:tcPr>
            <w:tcW w:type="dxa" w:w="2160"/>
          </w:tcPr>
          <w:p>
            <w:r/>
            <w:r>
              <w:rPr>
                <w:rFonts w:ascii="Arial" w:hAnsi="Arial"/>
                <w:sz w:val="18"/>
              </w:rPr>
              <w:t>API key exposure</w:t>
            </w:r>
          </w:p>
        </w:tc>
        <w:tc>
          <w:tcPr>
            <w:tcW w:type="dxa" w:w="1296"/>
          </w:tcPr>
          <w:p>
            <w:r/>
            <w:r>
              <w:rPr>
                <w:rFonts w:ascii="Arial" w:hAnsi="Arial"/>
                <w:sz w:val="18"/>
              </w:rPr>
              <w:t>RISK</w:t>
            </w:r>
          </w:p>
        </w:tc>
        <w:tc>
          <w:tcPr>
            <w:tcW w:type="dxa" w:w="6192"/>
          </w:tcPr>
          <w:p>
            <w:r/>
            <w:r>
              <w:rPr>
                <w:rFonts w:ascii="Arial" w:hAnsi="Arial"/>
                <w:sz w:val="18"/>
              </w:rPr>
              <w:t>Frontend stores JWT in localStorage (XSS-vulnerable). No httpOnly cookie option. Common in SPAs but worth noting.</w:t>
            </w:r>
          </w:p>
        </w:tc>
      </w:tr>
      <w:tr>
        <w:tc>
          <w:tcPr>
            <w:tcW w:type="dxa" w:w="2160"/>
            <w:shd w:fill="F2F7FB" w:val="clear"/>
          </w:tcPr>
          <w:p>
            <w:r/>
            <w:r>
              <w:rPr>
                <w:rFonts w:ascii="Arial" w:hAnsi="Arial"/>
                <w:sz w:val="18"/>
              </w:rPr>
              <w:t>Security monitoring</w:t>
            </w:r>
          </w:p>
        </w:tc>
        <w:tc>
          <w:tcPr>
            <w:tcW w:type="dxa" w:w="1296"/>
            <w:shd w:fill="F2F7FB" w:val="clear"/>
          </w:tcPr>
          <w:p>
            <w:r/>
            <w:r>
              <w:rPr>
                <w:rFonts w:ascii="Arial" w:hAnsi="Arial"/>
                <w:sz w:val="18"/>
              </w:rPr>
              <w:t>GOOD</w:t>
            </w:r>
          </w:p>
        </w:tc>
        <w:tc>
          <w:tcPr>
            <w:tcW w:type="dxa" w:w="6192"/>
            <w:shd w:fill="F2F7FB" w:val="clear"/>
          </w:tcPr>
          <w:p>
            <w:r/>
            <w:r>
              <w:rPr>
                <w:rFonts w:ascii="Arial" w:hAnsi="Arial"/>
                <w:sz w:val="18"/>
              </w:rPr>
              <w:t>Sentry integration with structured security events. Tags for event_type, severity, tenant_id. Alerting possible via Sentry rules.</w:t>
            </w:r>
          </w:p>
        </w:tc>
      </w:tr>
    </w:tbl>
    <w:p>
      <w:r>
        <w:br w:type="page"/>
      </w:r>
    </w:p>
    <w:p>
      <w:pPr>
        <w:pStyle w:val="Heading1"/>
      </w:pPr>
      <w:r>
        <w:t>10. Observability</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rFonts w:ascii="Arial" w:hAnsi="Arial"/>
                <w:b/>
                <w:color w:val="FFFFFF"/>
                <w:sz w:val="18"/>
              </w:rPr>
              <w:t>Capability</w:t>
            </w:r>
          </w:p>
        </w:tc>
        <w:tc>
          <w:tcPr>
            <w:tcW w:type="dxa" w:w="1296"/>
            <w:shd w:fill="1B3A5C" w:val="clear"/>
          </w:tcPr>
          <w:p>
            <w:r/>
            <w:r>
              <w:rPr>
                <w:rFonts w:ascii="Arial" w:hAnsi="Arial"/>
                <w:b/>
                <w:color w:val="FFFFFF"/>
                <w:sz w:val="18"/>
              </w:rPr>
              <w:t>Status</w:t>
            </w:r>
          </w:p>
        </w:tc>
        <w:tc>
          <w:tcPr>
            <w:tcW w:type="dxa" w:w="6192"/>
            <w:shd w:fill="1B3A5C" w:val="clear"/>
          </w:tcPr>
          <w:p>
            <w:r/>
            <w:r>
              <w:rPr>
                <w:rFonts w:ascii="Arial" w:hAnsi="Arial"/>
                <w:b/>
                <w:color w:val="FFFFFF"/>
                <w:sz w:val="18"/>
              </w:rPr>
              <w:t>Gap</w:t>
            </w:r>
          </w:p>
        </w:tc>
      </w:tr>
      <w:tr>
        <w:tc>
          <w:tcPr>
            <w:tcW w:type="dxa" w:w="2160"/>
          </w:tcPr>
          <w:p>
            <w:r/>
            <w:r>
              <w:rPr>
                <w:rFonts w:ascii="Arial" w:hAnsi="Arial"/>
                <w:sz w:val="18"/>
              </w:rPr>
              <w:t>Application logging</w:t>
            </w:r>
          </w:p>
        </w:tc>
        <w:tc>
          <w:tcPr>
            <w:tcW w:type="dxa" w:w="1296"/>
          </w:tcPr>
          <w:p>
            <w:r/>
            <w:r>
              <w:rPr>
                <w:rFonts w:ascii="Arial" w:hAnsi="Arial"/>
                <w:sz w:val="18"/>
              </w:rPr>
              <w:t>GOOD</w:t>
            </w:r>
          </w:p>
        </w:tc>
        <w:tc>
          <w:tcPr>
            <w:tcW w:type="dxa" w:w="6192"/>
          </w:tcPr>
          <w:p>
            <w:r/>
            <w:r>
              <w:rPr>
                <w:rFonts w:ascii="Arial" w:hAnsi="Arial"/>
                <w:sz w:val="18"/>
              </w:rPr>
              <w:t>Python logging with ISO timestamps. Key operations logged (tenant lookup, spam, message save). Structured format.</w:t>
            </w:r>
          </w:p>
        </w:tc>
      </w:tr>
      <w:tr>
        <w:tc>
          <w:tcPr>
            <w:tcW w:type="dxa" w:w="2160"/>
            <w:shd w:fill="F2F7FB" w:val="clear"/>
          </w:tcPr>
          <w:p>
            <w:r/>
            <w:r>
              <w:rPr>
                <w:rFonts w:ascii="Arial" w:hAnsi="Arial"/>
                <w:sz w:val="18"/>
              </w:rPr>
              <w:t>Security event logging</w:t>
            </w:r>
          </w:p>
        </w:tc>
        <w:tc>
          <w:tcPr>
            <w:tcW w:type="dxa" w:w="1296"/>
            <w:shd w:fill="F2F7FB" w:val="clear"/>
          </w:tcPr>
          <w:p>
            <w:r/>
            <w:r>
              <w:rPr>
                <w:rFonts w:ascii="Arial" w:hAnsi="Arial"/>
                <w:sz w:val="18"/>
              </w:rPr>
              <w:t>GOOD</w:t>
            </w:r>
          </w:p>
        </w:tc>
        <w:tc>
          <w:tcPr>
            <w:tcW w:type="dxa" w:w="6192"/>
            <w:shd w:fill="F2F7FB" w:val="clear"/>
          </w:tcPr>
          <w:p>
            <w:r/>
            <w:r>
              <w:rPr>
                <w:rFonts w:ascii="Arial" w:hAnsi="Arial"/>
                <w:sz w:val="18"/>
              </w:rPr>
              <w:t>Dedicated security_logger with Sentry integration. Tags: event_type, severity, tenant_id, ip_address.</w:t>
            </w:r>
          </w:p>
        </w:tc>
      </w:tr>
      <w:tr>
        <w:tc>
          <w:tcPr>
            <w:tcW w:type="dxa" w:w="2160"/>
          </w:tcPr>
          <w:p>
            <w:r/>
            <w:r>
              <w:rPr>
                <w:rFonts w:ascii="Arial" w:hAnsi="Arial"/>
                <w:sz w:val="18"/>
              </w:rPr>
              <w:t>Error tracking</w:t>
            </w:r>
          </w:p>
        </w:tc>
        <w:tc>
          <w:tcPr>
            <w:tcW w:type="dxa" w:w="1296"/>
          </w:tcPr>
          <w:p>
            <w:r/>
            <w:r>
              <w:rPr>
                <w:rFonts w:ascii="Arial" w:hAnsi="Arial"/>
                <w:sz w:val="18"/>
              </w:rPr>
              <w:t>GOOD</w:t>
            </w:r>
          </w:p>
        </w:tc>
        <w:tc>
          <w:tcPr>
            <w:tcW w:type="dxa" w:w="6192"/>
          </w:tcPr>
          <w:p>
            <w:r/>
            <w:r>
              <w:rPr>
                <w:rFonts w:ascii="Arial" w:hAnsi="Arial"/>
                <w:sz w:val="18"/>
              </w:rPr>
              <w:t>Sentry SDK initialized with 10% trace/profile sampling. Captures exceptions automatically.</w:t>
            </w:r>
          </w:p>
        </w:tc>
      </w:tr>
      <w:tr>
        <w:tc>
          <w:tcPr>
            <w:tcW w:type="dxa" w:w="2160"/>
            <w:shd w:fill="F2F7FB" w:val="clear"/>
          </w:tcPr>
          <w:p>
            <w:r/>
            <w:r>
              <w:rPr>
                <w:rFonts w:ascii="Arial" w:hAnsi="Arial"/>
                <w:sz w:val="18"/>
              </w:rPr>
              <w:t>Health checks</w:t>
            </w:r>
          </w:p>
        </w:tc>
        <w:tc>
          <w:tcPr>
            <w:tcW w:type="dxa" w:w="1296"/>
            <w:shd w:fill="F2F7FB" w:val="clear"/>
          </w:tcPr>
          <w:p>
            <w:r/>
            <w:r>
              <w:rPr>
                <w:rFonts w:ascii="Arial" w:hAnsi="Arial"/>
                <w:sz w:val="18"/>
              </w:rPr>
              <w:t>PARTIAL</w:t>
            </w:r>
          </w:p>
        </w:tc>
        <w:tc>
          <w:tcPr>
            <w:tcW w:type="dxa" w:w="6192"/>
            <w:shd w:fill="F2F7FB" w:val="clear"/>
          </w:tcPr>
          <w:p>
            <w:r/>
            <w:r>
              <w:rPr>
                <w:rFonts w:ascii="Arial" w:hAnsi="Arial"/>
                <w:sz w:val="18"/>
              </w:rPr>
              <w:t>Admin-only health endpoints (/cases/health, /tenant-health). No public /health endpoint for load balancers or uptime monitors.</w:t>
            </w:r>
          </w:p>
        </w:tc>
      </w:tr>
      <w:tr>
        <w:tc>
          <w:tcPr>
            <w:tcW w:type="dxa" w:w="2160"/>
          </w:tcPr>
          <w:p>
            <w:r/>
            <w:r>
              <w:rPr>
                <w:rFonts w:ascii="Arial" w:hAnsi="Arial"/>
                <w:sz w:val="18"/>
              </w:rPr>
              <w:t>Metrics / APM</w:t>
            </w:r>
          </w:p>
        </w:tc>
        <w:tc>
          <w:tcPr>
            <w:tcW w:type="dxa" w:w="1296"/>
          </w:tcPr>
          <w:p>
            <w:r/>
            <w:r>
              <w:rPr>
                <w:rFonts w:ascii="Arial" w:hAnsi="Arial"/>
                <w:sz w:val="18"/>
              </w:rPr>
              <w:t>NOT IMPLEMENTED</w:t>
            </w:r>
          </w:p>
        </w:tc>
        <w:tc>
          <w:tcPr>
            <w:tcW w:type="dxa" w:w="6192"/>
          </w:tcPr>
          <w:p>
            <w:r/>
            <w:r>
              <w:rPr>
                <w:rFonts w:ascii="Arial" w:hAnsi="Arial"/>
                <w:sz w:val="18"/>
              </w:rPr>
              <w:t>No Prometheus metrics, no request latency tracking, no AI call duration monitoring. Cannot answer 'how long do AI calls take on average?'</w:t>
            </w:r>
          </w:p>
        </w:tc>
      </w:tr>
      <w:tr>
        <w:tc>
          <w:tcPr>
            <w:tcW w:type="dxa" w:w="2160"/>
            <w:shd w:fill="F2F7FB" w:val="clear"/>
          </w:tcPr>
          <w:p>
            <w:r/>
            <w:r>
              <w:rPr>
                <w:rFonts w:ascii="Arial" w:hAnsi="Arial"/>
                <w:sz w:val="18"/>
              </w:rPr>
              <w:t>Alerting</w:t>
            </w:r>
          </w:p>
        </w:tc>
        <w:tc>
          <w:tcPr>
            <w:tcW w:type="dxa" w:w="1296"/>
            <w:shd w:fill="F2F7FB" w:val="clear"/>
          </w:tcPr>
          <w:p>
            <w:r/>
            <w:r>
              <w:rPr>
                <w:rFonts w:ascii="Arial" w:hAnsi="Arial"/>
                <w:sz w:val="18"/>
              </w:rPr>
              <w:t>PARTIAL</w:t>
            </w:r>
          </w:p>
        </w:tc>
        <w:tc>
          <w:tcPr>
            <w:tcW w:type="dxa" w:w="6192"/>
            <w:shd w:fill="F2F7FB" w:val="clear"/>
          </w:tcPr>
          <w:p>
            <w:r/>
            <w:r>
              <w:rPr>
                <w:rFonts w:ascii="Arial" w:hAnsi="Arial"/>
                <w:sz w:val="18"/>
              </w:rPr>
              <w:t>Sentry can alert on errors. No custom alerts for business events (e.g., 'no grievances received in 6 hours' or 'AI classification failure rate &gt; 10%').</w:t>
            </w:r>
          </w:p>
        </w:tc>
      </w:tr>
      <w:tr>
        <w:tc>
          <w:tcPr>
            <w:tcW w:type="dxa" w:w="2160"/>
          </w:tcPr>
          <w:p>
            <w:r/>
            <w:r>
              <w:rPr>
                <w:rFonts w:ascii="Arial" w:hAnsi="Arial"/>
                <w:sz w:val="18"/>
              </w:rPr>
              <w:t>Log aggregation</w:t>
            </w:r>
          </w:p>
        </w:tc>
        <w:tc>
          <w:tcPr>
            <w:tcW w:type="dxa" w:w="1296"/>
          </w:tcPr>
          <w:p>
            <w:r/>
            <w:r>
              <w:rPr>
                <w:rFonts w:ascii="Arial" w:hAnsi="Arial"/>
                <w:sz w:val="18"/>
              </w:rPr>
              <w:t>NOT IMPLEMENTED</w:t>
            </w:r>
          </w:p>
        </w:tc>
        <w:tc>
          <w:tcPr>
            <w:tcW w:type="dxa" w:w="6192"/>
          </w:tcPr>
          <w:p>
            <w:r/>
            <w:r>
              <w:rPr>
                <w:rFonts w:ascii="Arial" w:hAnsi="Arial"/>
                <w:sz w:val="18"/>
              </w:rPr>
              <w:t>Logs go to stdout (Railway captures these). No structured log shipping to ELK/Datadog. Debugging requires Railway dashboard log search.</w:t>
            </w:r>
          </w:p>
        </w:tc>
      </w:tr>
      <w:tr>
        <w:tc>
          <w:tcPr>
            <w:tcW w:type="dxa" w:w="2160"/>
            <w:shd w:fill="F2F7FB" w:val="clear"/>
          </w:tcPr>
          <w:p>
            <w:r/>
            <w:r>
              <w:rPr>
                <w:rFonts w:ascii="Arial" w:hAnsi="Arial"/>
                <w:sz w:val="18"/>
              </w:rPr>
              <w:t>Audit trail</w:t>
            </w:r>
          </w:p>
        </w:tc>
        <w:tc>
          <w:tcPr>
            <w:tcW w:type="dxa" w:w="1296"/>
            <w:shd w:fill="F2F7FB" w:val="clear"/>
          </w:tcPr>
          <w:p>
            <w:r/>
            <w:r>
              <w:rPr>
                <w:rFonts w:ascii="Arial" w:hAnsi="Arial"/>
                <w:sz w:val="18"/>
              </w:rPr>
              <w:t>GOOD</w:t>
            </w:r>
          </w:p>
        </w:tc>
        <w:tc>
          <w:tcPr>
            <w:tcW w:type="dxa" w:w="6192"/>
            <w:shd w:fill="F2F7FB" w:val="clear"/>
          </w:tcPr>
          <w:p>
            <w:r/>
            <w:r>
              <w:rPr>
                <w:rFonts w:ascii="Arial" w:hAnsi="Arial"/>
                <w:sz w:val="18"/>
              </w:rPr>
              <w:t>activity_history table tracks user actions. Security events in Sentry. No tamper-proof audit log for compliance.</w:t>
            </w:r>
          </w:p>
        </w:tc>
      </w:tr>
    </w:tbl>
    <w:p>
      <w:r>
        <w:br w:type="page"/>
      </w:r>
    </w:p>
    <w:p>
      <w:pPr>
        <w:pStyle w:val="Heading1"/>
      </w:pPr>
      <w:r>
        <w:t>11. Deployment Readiness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3A5C" w:val="clear"/>
          </w:tcPr>
          <w:p>
            <w:r/>
            <w:r>
              <w:rPr>
                <w:rFonts w:ascii="Arial" w:hAnsi="Arial"/>
                <w:b/>
                <w:color w:val="FFFFFF"/>
                <w:sz w:val="18"/>
              </w:rPr>
              <w:t>Area</w:t>
            </w:r>
          </w:p>
        </w:tc>
        <w:tc>
          <w:tcPr>
            <w:tcW w:type="dxa" w:w="1296"/>
            <w:shd w:fill="1B3A5C" w:val="clear"/>
          </w:tcPr>
          <w:p>
            <w:r/>
            <w:r>
              <w:rPr>
                <w:rFonts w:ascii="Arial" w:hAnsi="Arial"/>
                <w:b/>
                <w:color w:val="FFFFFF"/>
                <w:sz w:val="18"/>
              </w:rPr>
              <w:t>Status</w:t>
            </w:r>
          </w:p>
        </w:tc>
        <w:tc>
          <w:tcPr>
            <w:tcW w:type="dxa" w:w="6192"/>
            <w:shd w:fill="1B3A5C" w:val="clear"/>
          </w:tcPr>
          <w:p>
            <w:r/>
            <w:r>
              <w:rPr>
                <w:rFonts w:ascii="Arial" w:hAnsi="Arial"/>
                <w:b/>
                <w:color w:val="FFFFFF"/>
                <w:sz w:val="18"/>
              </w:rPr>
              <w:t>Details</w:t>
            </w:r>
          </w:p>
        </w:tc>
      </w:tr>
      <w:tr>
        <w:tc>
          <w:tcPr>
            <w:tcW w:type="dxa" w:w="2160"/>
          </w:tcPr>
          <w:p>
            <w:r/>
            <w:r>
              <w:rPr>
                <w:rFonts w:ascii="Arial" w:hAnsi="Arial"/>
                <w:sz w:val="18"/>
              </w:rPr>
              <w:t>CI/CD pipeline</w:t>
            </w:r>
          </w:p>
        </w:tc>
        <w:tc>
          <w:tcPr>
            <w:tcW w:type="dxa" w:w="1296"/>
          </w:tcPr>
          <w:p>
            <w:r/>
            <w:r>
              <w:rPr>
                <w:rFonts w:ascii="Arial" w:hAnsi="Arial"/>
                <w:sz w:val="18"/>
              </w:rPr>
              <w:t>NOT IMPLEMENTED</w:t>
            </w:r>
          </w:p>
        </w:tc>
        <w:tc>
          <w:tcPr>
            <w:tcW w:type="dxa" w:w="6192"/>
          </w:tcPr>
          <w:p>
            <w:r/>
            <w:r>
              <w:rPr>
                <w:rFonts w:ascii="Arial" w:hAnsi="Arial"/>
                <w:sz w:val="18"/>
              </w:rPr>
              <w:t>No GitHub Actions workflows. No automated testing on push. No build validation before deploy. Manual Railway deployments.</w:t>
            </w:r>
          </w:p>
        </w:tc>
      </w:tr>
      <w:tr>
        <w:tc>
          <w:tcPr>
            <w:tcW w:type="dxa" w:w="2160"/>
            <w:shd w:fill="F2F7FB" w:val="clear"/>
          </w:tcPr>
          <w:p>
            <w:r/>
            <w:r>
              <w:rPr>
                <w:rFonts w:ascii="Arial" w:hAnsi="Arial"/>
                <w:sz w:val="18"/>
              </w:rPr>
              <w:t>Automated tests</w:t>
            </w:r>
          </w:p>
        </w:tc>
        <w:tc>
          <w:tcPr>
            <w:tcW w:type="dxa" w:w="1296"/>
            <w:shd w:fill="F2F7FB" w:val="clear"/>
          </w:tcPr>
          <w:p>
            <w:r/>
            <w:r>
              <w:rPr>
                <w:rFonts w:ascii="Arial" w:hAnsi="Arial"/>
                <w:sz w:val="18"/>
              </w:rPr>
              <w:t>MINIMAL</w:t>
            </w:r>
          </w:p>
        </w:tc>
        <w:tc>
          <w:tcPr>
            <w:tcW w:type="dxa" w:w="6192"/>
            <w:shd w:fill="F2F7FB" w:val="clear"/>
          </w:tcPr>
          <w:p>
            <w:r/>
            <w:r>
              <w:rPr>
                <w:rFonts w:ascii="Arial" w:hAnsi="Arial"/>
                <w:sz w:val="18"/>
              </w:rPr>
              <w:t>One test file: test_pilot_readiness.py (deployment checks). No unit tests for AI engine, no integration tests for API endpoints, no end-to-end workflow tests.</w:t>
            </w:r>
          </w:p>
        </w:tc>
      </w:tr>
      <w:tr>
        <w:tc>
          <w:tcPr>
            <w:tcW w:type="dxa" w:w="2160"/>
          </w:tcPr>
          <w:p>
            <w:r/>
            <w:r>
              <w:rPr>
                <w:rFonts w:ascii="Arial" w:hAnsi="Arial"/>
                <w:sz w:val="18"/>
              </w:rPr>
              <w:t>Environment management</w:t>
            </w:r>
          </w:p>
        </w:tc>
        <w:tc>
          <w:tcPr>
            <w:tcW w:type="dxa" w:w="1296"/>
          </w:tcPr>
          <w:p>
            <w:r/>
            <w:r>
              <w:rPr>
                <w:rFonts w:ascii="Arial" w:hAnsi="Arial"/>
                <w:sz w:val="18"/>
              </w:rPr>
              <w:t>GOOD</w:t>
            </w:r>
          </w:p>
        </w:tc>
        <w:tc>
          <w:tcPr>
            <w:tcW w:type="dxa" w:w="6192"/>
          </w:tcPr>
          <w:p>
            <w:r/>
            <w:r>
              <w:rPr>
                <w:rFonts w:ascii="Arial" w:hAnsi="Arial"/>
                <w:sz w:val="18"/>
              </w:rPr>
              <w:t>.env.example documents all required variables. Startup checks validate JWT_SECRET length and META_APP_SECRET presence.</w:t>
            </w:r>
          </w:p>
        </w:tc>
      </w:tr>
      <w:tr>
        <w:tc>
          <w:tcPr>
            <w:tcW w:type="dxa" w:w="2160"/>
            <w:shd w:fill="F2F7FB" w:val="clear"/>
          </w:tcPr>
          <w:p>
            <w:r/>
            <w:r>
              <w:rPr>
                <w:rFonts w:ascii="Arial" w:hAnsi="Arial"/>
                <w:sz w:val="18"/>
              </w:rPr>
              <w:t>Rollback strategy</w:t>
            </w:r>
          </w:p>
        </w:tc>
        <w:tc>
          <w:tcPr>
            <w:tcW w:type="dxa" w:w="1296"/>
            <w:shd w:fill="F2F7FB" w:val="clear"/>
          </w:tcPr>
          <w:p>
            <w:r/>
            <w:r>
              <w:rPr>
                <w:rFonts w:ascii="Arial" w:hAnsi="Arial"/>
                <w:sz w:val="18"/>
              </w:rPr>
              <w:t>PARTIAL</w:t>
            </w:r>
          </w:p>
        </w:tc>
        <w:tc>
          <w:tcPr>
            <w:tcW w:type="dxa" w:w="6192"/>
            <w:shd w:fill="F2F7FB" w:val="clear"/>
          </w:tcPr>
          <w:p>
            <w:r/>
            <w:r>
              <w:rPr>
                <w:rFonts w:ascii="Arial" w:hAnsi="Arial"/>
                <w:sz w:val="18"/>
              </w:rPr>
              <w:t>Railway supports instant rollback to previous deploy. But no database migration versioning — schema changes are idempotent ALTER TABLE. Rollback may leave schema in forward state.</w:t>
            </w:r>
          </w:p>
        </w:tc>
      </w:tr>
      <w:tr>
        <w:tc>
          <w:tcPr>
            <w:tcW w:type="dxa" w:w="2160"/>
          </w:tcPr>
          <w:p>
            <w:r/>
            <w:r>
              <w:rPr>
                <w:rFonts w:ascii="Arial" w:hAnsi="Arial"/>
                <w:sz w:val="18"/>
              </w:rPr>
              <w:t>Docker</w:t>
            </w:r>
          </w:p>
        </w:tc>
        <w:tc>
          <w:tcPr>
            <w:tcW w:type="dxa" w:w="1296"/>
          </w:tcPr>
          <w:p>
            <w:r/>
            <w:r>
              <w:rPr>
                <w:rFonts w:ascii="Arial" w:hAnsi="Arial"/>
                <w:sz w:val="18"/>
              </w:rPr>
              <w:t>GOOD</w:t>
            </w:r>
          </w:p>
        </w:tc>
        <w:tc>
          <w:tcPr>
            <w:tcW w:type="dxa" w:w="6192"/>
          </w:tcPr>
          <w:p>
            <w:r/>
            <w:r>
              <w:rPr>
                <w:rFonts w:ascii="Arial" w:hAnsi="Arial"/>
                <w:sz w:val="18"/>
              </w:rPr>
              <w:t>Dockerfile is clean (Python 3.11-slim, system deps, pip install). docker-compose.yml for local development with PostgreSQL.</w:t>
            </w:r>
          </w:p>
        </w:tc>
      </w:tr>
      <w:tr>
        <w:tc>
          <w:tcPr>
            <w:tcW w:type="dxa" w:w="2160"/>
            <w:shd w:fill="F2F7FB" w:val="clear"/>
          </w:tcPr>
          <w:p>
            <w:r/>
            <w:r>
              <w:rPr>
                <w:rFonts w:ascii="Arial" w:hAnsi="Arial"/>
                <w:sz w:val="18"/>
              </w:rPr>
              <w:t>Secrets management</w:t>
            </w:r>
          </w:p>
        </w:tc>
        <w:tc>
          <w:tcPr>
            <w:tcW w:type="dxa" w:w="1296"/>
            <w:shd w:fill="F2F7FB" w:val="clear"/>
          </w:tcPr>
          <w:p>
            <w:r/>
            <w:r>
              <w:rPr>
                <w:rFonts w:ascii="Arial" w:hAnsi="Arial"/>
                <w:sz w:val="18"/>
              </w:rPr>
              <w:t>ACCEPTABLE</w:t>
            </w:r>
          </w:p>
        </w:tc>
        <w:tc>
          <w:tcPr>
            <w:tcW w:type="dxa" w:w="6192"/>
            <w:shd w:fill="F2F7FB" w:val="clear"/>
          </w:tcPr>
          <w:p>
            <w:r/>
            <w:r>
              <w:rPr>
                <w:rFonts w:ascii="Arial" w:hAnsi="Arial"/>
                <w:sz w:val="18"/>
              </w:rPr>
              <w:t>All secrets via environment variables (Railway dashboard). No Vault, no rotation policy, no secret scanning in CI.</w:t>
            </w:r>
          </w:p>
        </w:tc>
      </w:tr>
      <w:tr>
        <w:tc>
          <w:tcPr>
            <w:tcW w:type="dxa" w:w="2160"/>
          </w:tcPr>
          <w:p>
            <w:r/>
            <w:r>
              <w:rPr>
                <w:rFonts w:ascii="Arial" w:hAnsi="Arial"/>
                <w:sz w:val="18"/>
              </w:rPr>
              <w:t>Database migrations</w:t>
            </w:r>
          </w:p>
        </w:tc>
        <w:tc>
          <w:tcPr>
            <w:tcW w:type="dxa" w:w="1296"/>
          </w:tcPr>
          <w:p>
            <w:r/>
            <w:r>
              <w:rPr>
                <w:rFonts w:ascii="Arial" w:hAnsi="Arial"/>
                <w:sz w:val="18"/>
              </w:rPr>
              <w:t>FRAGILE</w:t>
            </w:r>
          </w:p>
        </w:tc>
        <w:tc>
          <w:tcPr>
            <w:tcW w:type="dxa" w:w="6192"/>
          </w:tcPr>
          <w:p>
            <w:r/>
            <w:r>
              <w:rPr>
                <w:rFonts w:ascii="Arial" w:hAnsi="Arial"/>
                <w:sz w:val="18"/>
              </w:rPr>
              <w:t>Idempotent ALTER TABLE in main.py startup. No Alembic. No migration versioning. Cannot track which migrations have run. Risk of partial schema on crash.</w:t>
            </w:r>
          </w:p>
        </w:tc>
      </w:tr>
      <w:tr>
        <w:tc>
          <w:tcPr>
            <w:tcW w:type="dxa" w:w="2160"/>
            <w:shd w:fill="F2F7FB" w:val="clear"/>
          </w:tcPr>
          <w:p>
            <w:r/>
            <w:r>
              <w:rPr>
                <w:rFonts w:ascii="Arial" w:hAnsi="Arial"/>
                <w:sz w:val="18"/>
              </w:rPr>
              <w:t>Multi-region / HA</w:t>
            </w:r>
          </w:p>
        </w:tc>
        <w:tc>
          <w:tcPr>
            <w:tcW w:type="dxa" w:w="1296"/>
            <w:shd w:fill="F2F7FB" w:val="clear"/>
          </w:tcPr>
          <w:p>
            <w:r/>
            <w:r>
              <w:rPr>
                <w:rFonts w:ascii="Arial" w:hAnsi="Arial"/>
                <w:sz w:val="18"/>
              </w:rPr>
              <w:t>NOT IMPLEMENTED</w:t>
            </w:r>
          </w:p>
        </w:tc>
        <w:tc>
          <w:tcPr>
            <w:tcW w:type="dxa" w:w="6192"/>
            <w:shd w:fill="F2F7FB" w:val="clear"/>
          </w:tcPr>
          <w:p>
            <w:r/>
            <w:r>
              <w:rPr>
                <w:rFonts w:ascii="Arial" w:hAnsi="Arial"/>
                <w:sz w:val="18"/>
              </w:rPr>
              <w:t>Single Railway region. No redundancy. If Railway has an outage, Needle is fully down.</w:t>
            </w:r>
          </w:p>
        </w:tc>
      </w:tr>
    </w:tbl>
    <w:p>
      <w:r>
        <w:br w:type="page"/>
      </w:r>
    </w:p>
    <w:p>
      <w:pPr>
        <w:pStyle w:val="Heading1"/>
      </w:pPr>
      <w:r>
        <w:t>12. What WILL Fail in Production</w:t>
      </w:r>
    </w:p>
    <w:p>
      <w:r>
        <w:t>These are not hypothetical risks. These are specific, reproducible failure scenarios based on the code as it exists today.</w:t>
      </w:r>
    </w:p>
    <w:p>
      <w:pPr>
        <w:pStyle w:val="Heading3"/>
      </w:pPr>
      <w:r>
        <w:t>Scenario 1: OpenAI hangs during morning rush</w:t>
      </w:r>
    </w:p>
    <w:p>
      <w:r>
        <w:t>50 citizens send WhatsApp messages between 9-10 AM. OpenAI experiences elevated latency (common). The single Uvicorn worker picks up message #1, calls ask_chatgpt_agent() which calls OpenAI with NO timeout. OpenAI takes 45 seconds. During this time, messages #2-50 queue up. The background task queue becomes a serial pipeline. Citizens wait 10-40 minutes for their WhatsApp reply. Some never get one because the worker eventually OOM-kills.</w:t>
      </w:r>
    </w:p>
    <w:p>
      <w:r>
        <w:rPr>
          <w:b/>
          <w:color w:val="155724"/>
          <w:sz w:val="20"/>
        </w:rPr>
        <w:t>Fix: Add 30-second timeout to OpenAI client. Add --workers 4 to Uvicorn. Move to async AI calls.</w:t>
      </w:r>
    </w:p>
    <w:p>
      <w:pPr>
        <w:pStyle w:val="Heading3"/>
      </w:pPr>
      <w:r>
        <w:t>Scenario 2: MP drafts letter with fabricated statistics</w:t>
      </w:r>
    </w:p>
    <w:p>
      <w:r>
        <w:t>An MP uses the Next.js Drafter page to generate a letter to the Railway Ministry about accidents. The API endpoint POST /drafter/generate calls Gemini and returns the result directly. Unlike the Streamlit drafter, the API does NOT run scan_for_fabrications(). The letter contains '247 accidents in 2024' — a number GPT invented. The MP sends it to the Minister. It gets picked up by media. Reputation damage.</w:t>
      </w:r>
    </w:p>
    <w:p>
      <w:r>
        <w:rPr>
          <w:b/>
          <w:color w:val="155724"/>
          <w:sz w:val="20"/>
        </w:rPr>
        <w:t>Fix: Port scan_for_fabrications() to the API layer. Add [UNVERIFIED] markers to AI output.</w:t>
      </w:r>
    </w:p>
    <w:p>
      <w:pPr>
        <w:pStyle w:val="Heading3"/>
      </w:pPr>
      <w:r>
        <w:t>Scenario 3: WhatsApp message processed twice</w:t>
      </w:r>
    </w:p>
    <w:p>
      <w:r>
        <w:t>Meta's webhook has retry logic. If the server returns 200 but takes &gt;20 seconds to process, Meta retries. The same message arrives again. There is no idempotency check (no message_id dedup). The grievance is saved twice. The MP sees duplicate cases. The dashboard stats are inflated.</w:t>
      </w:r>
    </w:p>
    <w:p>
      <w:r>
        <w:rPr>
          <w:b/>
          <w:color w:val="155724"/>
          <w:sz w:val="20"/>
        </w:rPr>
        <w:t>Fix: Store Meta's message_id. Check for duplicates before processing.</w:t>
      </w:r>
    </w:p>
    <w:p>
      <w:pPr>
        <w:pStyle w:val="Heading3"/>
      </w:pPr>
      <w:r>
        <w:t>Scenario 4: Sansad.in changes HTML structure</w:t>
      </w:r>
    </w:p>
    <w:p>
      <w:r>
        <w:t>The Parliament Status module scrapes sansad.in to determine if Parliament is in session. The government redesigns the website (happens regularly). The scraper returns empty data. The 30-minute cache masks this for a while, but eventually the Parliament Status widget shows 'Unknown' or crashes. The PQ Calendar window calculation breaks.</w:t>
      </w:r>
    </w:p>
    <w:p>
      <w:r>
        <w:rPr>
          <w:b/>
          <w:color w:val="155724"/>
          <w:sz w:val="20"/>
        </w:rPr>
        <w:t>Fix: Add explicit error handling for empty scrape results. Use an official API if available. Add a fallback to manually configured session dates.</w:t>
      </w:r>
    </w:p>
    <w:p>
      <w:pPr>
        <w:pStyle w:val="Heading3"/>
      </w:pPr>
      <w:r>
        <w:t>Scenario 5: CSR sync times out at scale</w:t>
      </w:r>
    </w:p>
    <w:p>
      <w:r>
        <w:t>An MP's constituency receives 5000+ grievances over 6 months. An admin triggers POST /csr/opportunities/sync. The endpoint scans ALL cases, clusters them, scores each cluster, matches companies, and persists results — all synchronously in-request. At 5000 cases, this takes 30+ seconds. Railway's proxy times out at 30 seconds. The request fails. The sync never completes.</w:t>
      </w:r>
    </w:p>
    <w:p>
      <w:r>
        <w:rPr>
          <w:b/>
          <w:color w:val="155724"/>
          <w:sz w:val="20"/>
        </w:rPr>
        <w:t>Fix: Move to a background job (Celery/ARQ). Add incremental sync based on last_scored_at.</w:t>
      </w:r>
    </w:p>
    <w:p>
      <w:r>
        <w:br w:type="page"/>
      </w:r>
    </w:p>
    <w:p>
      <w:pPr>
        <w:pStyle w:val="Heading1"/>
      </w:pPr>
      <w:r>
        <w:t>13. Positives &amp; Strong Elements</w:t>
      </w:r>
    </w:p>
    <w:p>
      <w:r>
        <w:t>This section is critical. Needle has significant engineering strengths that should be recognized and preserved during any hardening work.</w:t>
      </w:r>
    </w:p>
    <w:p>
      <w:r>
        <w:rPr>
          <w:b/>
          <w:color w:val="155724"/>
          <w:sz w:val="20"/>
        </w:rPr>
        <w:t xml:space="preserve">Save-Before-AI Architecture: </w:t>
      </w:r>
      <w:r>
        <w:rPr>
          <w:sz w:val="20"/>
        </w:rPr>
        <w:t>The most important architectural decision in the codebase. Raw WhatsApp messages are saved to the database BEFORE any AI processing. If OpenAI fails, the citizen's grievance is never lost. This is a pattern many production systems get wrong.</w:t>
      </w:r>
    </w:p>
    <w:p>
      <w:r>
        <w:rPr>
          <w:b/>
          <w:color w:val="155724"/>
          <w:sz w:val="20"/>
        </w:rPr>
        <w:t xml:space="preserve">Multi-Tenant Isolation: </w:t>
      </w:r>
      <w:r>
        <w:rPr>
          <w:sz w:val="20"/>
        </w:rPr>
        <w:t>Tenant-scoped queries are enforced via get_tenant_or_fail() as a FastAPI dependency. This is not optional — it's a hard 403 if tenant_id is missing. The archives table tenant_id fix closed the last gap. Cross-tenant data leakage is effectively impossible.</w:t>
      </w:r>
    </w:p>
    <w:p>
      <w:r>
        <w:rPr>
          <w:b/>
          <w:color w:val="155724"/>
          <w:sz w:val="20"/>
        </w:rPr>
        <w:t xml:space="preserve">Token Revocation System: </w:t>
      </w:r>
      <w:r>
        <w:rPr>
          <w:sz w:val="20"/>
        </w:rPr>
        <w:t>A proper token_blocklist table with immediate revocation on password change and logout. Both get_current_user and get_admin_user check the blocklist on every request. This is the correct way to handle JWT revocation and many systems skip it.</w:t>
      </w:r>
    </w:p>
    <w:p>
      <w:r>
        <w:rPr>
          <w:b/>
          <w:color w:val="155724"/>
          <w:sz w:val="20"/>
        </w:rPr>
        <w:t xml:space="preserve">CSR Matching Engine: </w:t>
      </w:r>
      <w:r>
        <w:rPr>
          <w:sz w:val="20"/>
        </w:rPr>
        <w:t>The 5-dimensional scoring system (sector alignment, geographic fit, funding window, historical, relationship) is genuinely sophisticated. The fiscal year awareness (April-March cycle), the ask_amount calculation, and the pipeline CRM stages show deep domain understanding.</w:t>
      </w:r>
    </w:p>
    <w:p>
      <w:r>
        <w:rPr>
          <w:b/>
          <w:color w:val="155724"/>
          <w:sz w:val="20"/>
        </w:rPr>
        <w:t xml:space="preserve">Hallucination Guardrails (Streamlit): </w:t>
      </w:r>
      <w:r>
        <w:rPr>
          <w:sz w:val="20"/>
        </w:rPr>
        <w:t>The scan_for_fabrications() function that checks AI output against user input for invented numbers, percentages, and amounts is an excellent safety mechanism. The HALLUCINATION_GUARDRAILS prompt with zero-tolerance rules and mandatory [PLACEHOLDER] format is best-in-class for government use.</w:t>
      </w:r>
    </w:p>
    <w:p>
      <w:r>
        <w:rPr>
          <w:b/>
          <w:color w:val="155724"/>
          <w:sz w:val="20"/>
        </w:rPr>
        <w:t xml:space="preserve">Webhook Security: </w:t>
      </w:r>
      <w:r>
        <w:rPr>
          <w:sz w:val="20"/>
        </w:rPr>
        <w:t>HMAC-SHA256 signature validation with timing-safe comparison. META_APP_SECRET made mandatory with critical logging and 503 rejection. This is exactly how webhook security should work.</w:t>
      </w:r>
    </w:p>
    <w:p>
      <w:r>
        <w:rPr>
          <w:b/>
          <w:color w:val="155724"/>
          <w:sz w:val="20"/>
        </w:rPr>
        <w:t xml:space="preserve">Spam &amp; Flood Detection: </w:t>
      </w:r>
      <w:r>
        <w:rPr>
          <w:sz w:val="20"/>
        </w:rPr>
        <w:t>Multi-language abuse keyword filtering (English, Hindi, Marathi, Kannada) plus coordinated flood detection (20+ unique phones, identical fingerprint, 60-minute window). This protects against both individual abuse and organized campaigns.</w:t>
      </w:r>
    </w:p>
    <w:p>
      <w:r>
        <w:rPr>
          <w:b/>
          <w:color w:val="155724"/>
          <w:sz w:val="20"/>
        </w:rPr>
        <w:t xml:space="preserve">Geography Resolution System: </w:t>
      </w:r>
      <w:r>
        <w:rPr>
          <w:sz w:val="20"/>
        </w:rPr>
        <w:t>Fuzzy matching of free-text locations to official assembly constituencies with tenant-specific overrides. The auto-correction (difflib with 0.75 cutoff) handles typos in citizen messages. The override system lets admins fine-tune per-constituency mappings.</w:t>
      </w:r>
    </w:p>
    <w:p>
      <w:r>
        <w:rPr>
          <w:b/>
          <w:color w:val="155724"/>
          <w:sz w:val="20"/>
        </w:rPr>
        <w:t xml:space="preserve">Rate Limiting Architecture: </w:t>
      </w:r>
      <w:r>
        <w:rPr>
          <w:sz w:val="20"/>
        </w:rPr>
        <w:t>JWT-aware rate limiting that identifies users by username (not just IP). Different limits for different endpoint classes (AI vs general vs login). Graceful degradation if SlowAPI is unavailable.</w:t>
      </w:r>
    </w:p>
    <w:p>
      <w:r>
        <w:rPr>
          <w:b/>
          <w:color w:val="155724"/>
          <w:sz w:val="20"/>
        </w:rPr>
        <w:t xml:space="preserve">Security Logging Infrastructure: </w:t>
      </w:r>
      <w:r>
        <w:rPr>
          <w:sz w:val="20"/>
        </w:rPr>
        <w:t>Structured security events with severity levels, Sentry integration, and tagged context (event_type, tenant_id, ip_address). This enables real-time alerting on security incidents.</w:t>
      </w:r>
    </w:p>
    <w:p>
      <w:r>
        <w:rPr>
          <w:b/>
          <w:color w:val="155724"/>
          <w:sz w:val="20"/>
        </w:rPr>
        <w:t xml:space="preserve">Domain-Specific AI Prompts: </w:t>
      </w:r>
      <w:r>
        <w:rPr>
          <w:sz w:val="20"/>
        </w:rPr>
        <w:t>The parliamentary vocabulary, Rajbhasha Hindi support, Government of India letter format, PQ format rules, and ministry-specific context show deep domain expertise. These are not generic prompts — they produce documents that look authentic.</w:t>
      </w:r>
    </w:p>
    <w:p>
      <w:r>
        <w:rPr>
          <w:b/>
          <w:color w:val="155724"/>
          <w:sz w:val="20"/>
        </w:rPr>
        <w:t xml:space="preserve">Idempotent Startup Migrations: </w:t>
      </w:r>
      <w:r>
        <w:rPr>
          <w:sz w:val="20"/>
        </w:rPr>
        <w:t>Database migrations run on every startup with try/except. They use ALTER TABLE IF NOT EXISTS patterns that safely handle being run multiple times. This prevents deployment failures from migration conflicts.</w:t>
      </w:r>
    </w:p>
    <w:p>
      <w:r>
        <w:br w:type="page"/>
      </w:r>
    </w:p>
    <w:p>
      <w:pPr>
        <w:pStyle w:val="Heading1"/>
      </w:pPr>
      <w:r>
        <w:t>14. Final Verdict</w:t>
      </w:r>
    </w:p>
    <w:p>
      <w:pPr>
        <w:pBdr>
          <w:top w:val="single" w:sz="6" w:space="4" w:color="856404"/>
          <w:left w:val="single" w:sz="6" w:space="8" w:color="856404"/>
          <w:bottom w:val="single" w:sz="6" w:space="4" w:color="856404"/>
          <w:right w:val="single" w:sz="6" w:space="8" w:color="856404"/>
        </w:pBdr>
        <w:shd w:fill="FFF3CD" w:val="clear"/>
      </w:pPr>
      <w:r>
        <w:rPr>
          <w:b/>
          <w:color w:val="856404"/>
          <w:sz w:val="22"/>
        </w:rPr>
        <w:t>IS NEEDLE PRODUCTION-READY?    CONDITIONAL YES</w:t>
      </w:r>
    </w:p>
    <w:p>
      <w:r>
        <w:t>Needle is ready for a controlled pilot with 1-5 MPs, provided the 7 blockers below are resolved. The core architecture is sound, the security model is strong, and the domain-specific AI workflows are genuinely innovative. The gaps are in operational hardening, not in fundamental design.</w:t>
      </w:r>
    </w:p>
    <w:p>
      <w:pPr>
        <w:pStyle w:val="Heading2"/>
      </w:pPr>
      <w:r>
        <w:t>Top 7 Blockers Before Launch</w:t>
      </w:r>
    </w:p>
    <w:p>
      <w:pPr>
        <w:pStyle w:val="Heading3"/>
      </w:pPr>
      <w:r>
        <w:t>B1 — OpenAI Client Timeout [CRITICAL]</w:t>
      </w:r>
    </w:p>
    <w:p>
      <w:r>
        <w:t>Add a 30-second timeout to the OpenAI client in ai_engine.py, matching the Gemini client pattern. Without this, a single slow OpenAI response can freeze the entire backend. Estimated fix: 15 minutes.</w:t>
      </w:r>
    </w:p>
    <w:p>
      <w:pPr>
        <w:pStyle w:val="Heading3"/>
      </w:pPr>
      <w:r>
        <w:t>B2 — Multi-Worker Uvicorn [CRITICAL]</w:t>
      </w:r>
    </w:p>
    <w:p>
      <w:r>
        <w:t>Add --workers 4 to the Uvicorn command in Dockerfile. A single worker cannot handle concurrent requests from multiple MPs. This is a one-line change that 4x capacity. Estimated fix: 5 minutes.</w:t>
      </w:r>
    </w:p>
    <w:p>
      <w:pPr>
        <w:pStyle w:val="Heading3"/>
      </w:pPr>
      <w:r>
        <w:t>B3 — Fabrication Guardrails in API [HIGH]</w:t>
      </w:r>
    </w:p>
    <w:p>
      <w:r>
        <w:t>Port scan_for_fabrications() from modules/drafter.py to the POST /drafter/generate endpoint in api_router.py. Return fabrication warnings in the API response. MPs using the Next.js dashboard currently get no fabrication warnings. Estimated fix: 30 minutes.</w:t>
      </w:r>
    </w:p>
    <w:p>
      <w:pPr>
        <w:pStyle w:val="Heading3"/>
      </w:pPr>
      <w:r>
        <w:t>B4 — WhatsApp Message Deduplication [HIGH]</w:t>
      </w:r>
    </w:p>
    <w:p>
      <w:r>
        <w:t>Store Meta's message_id in the cases table. Check for existing message_id before processing. Meta retries webhooks, causing duplicate grievances. Estimated fix: 45 minutes.</w:t>
      </w:r>
    </w:p>
    <w:p>
      <w:pPr>
        <w:pStyle w:val="Heading3"/>
      </w:pPr>
      <w:r>
        <w:t>B5 — Public Health Check Endpoint [HIGH]</w:t>
      </w:r>
    </w:p>
    <w:p>
      <w:r>
        <w:t>Add a GET /health endpoint (no auth required) that checks DB connectivity and returns status + uptime. Required for Railway health checks and external monitoring. Estimated fix: 15 minutes.</w:t>
      </w:r>
    </w:p>
    <w:p>
      <w:pPr>
        <w:pStyle w:val="Heading3"/>
      </w:pPr>
      <w:r>
        <w:t>B6 — AI Response Schema Validation [HIGH]</w:t>
      </w:r>
    </w:p>
    <w:p>
      <w:r>
        <w:t>Validate the JSON response from OpenAI against a Pydantic model before using it. Currently, malformed AI responses can cause KeyError crashes or store garbage data. Estimated fix: 30 minutes.</w:t>
      </w:r>
    </w:p>
    <w:p>
      <w:pPr>
        <w:pStyle w:val="Heading3"/>
      </w:pPr>
      <w:r>
        <w:t>B7 — Letterbox OCR Response Validation [MEDIUM]</w:t>
      </w:r>
    </w:p>
    <w:p>
      <w:r>
        <w:t>Validate that Gemini Vision's JSON extraction contains required fields (citizen_name, issue_summary) before saving. Currently, malformed OCR passes silently. Estimated fix: 20 minutes.</w:t>
      </w:r>
    </w:p>
    <w:p>
      <w:pPr>
        <w:pStyle w:val="Heading2"/>
      </w:pPr>
      <w:r>
        <w:t>Minimum Fixes Required to Go Live Safely</w:t>
      </w:r>
    </w:p>
    <w:p>
      <w:r>
        <w:t>The 7 blockers above represent approximately 2.5 hours of engineering work. After those fixes, Needle can safely serve a controlled pilot of 1-5 MPs with the understanding that the following are deferred to post-pilot hardening:</w:t>
      </w:r>
    </w:p>
    <w:p>
      <w:pPr>
        <w:pStyle w:val="ListBullet"/>
      </w:pPr>
      <w:r>
        <w:rPr>
          <w:sz w:val="20"/>
        </w:rPr>
        <w:t>CI/CD pipeline with automated tests</w:t>
      </w:r>
    </w:p>
    <w:p>
      <w:pPr>
        <w:pStyle w:val="ListBullet"/>
      </w:pPr>
      <w:r>
        <w:rPr>
          <w:sz w:val="20"/>
        </w:rPr>
        <w:t>Database migration tooling (Alembic)</w:t>
      </w:r>
    </w:p>
    <w:p>
      <w:pPr>
        <w:pStyle w:val="ListBullet"/>
      </w:pPr>
      <w:r>
        <w:rPr>
          <w:sz w:val="20"/>
        </w:rPr>
        <w:t>Redis-backed caching for multi-worker consistency</w:t>
      </w:r>
    </w:p>
    <w:p>
      <w:pPr>
        <w:pStyle w:val="ListBullet"/>
      </w:pPr>
      <w:r>
        <w:rPr>
          <w:sz w:val="20"/>
        </w:rPr>
        <w:t>Async AI calls with proper concurrency</w:t>
      </w:r>
    </w:p>
    <w:p>
      <w:pPr>
        <w:pStyle w:val="ListBullet"/>
      </w:pPr>
      <w:r>
        <w:rPr>
          <w:sz w:val="20"/>
        </w:rPr>
        <w:t>Celery/ARQ for background job processing</w:t>
      </w:r>
    </w:p>
    <w:p>
      <w:pPr>
        <w:pStyle w:val="ListBullet"/>
      </w:pPr>
      <w:r>
        <w:rPr>
          <w:sz w:val="20"/>
        </w:rPr>
        <w:t>APM/metrics (Prometheus, Datadog, or similar)</w:t>
      </w:r>
    </w:p>
    <w:p>
      <w:pPr>
        <w:pStyle w:val="ListBullet"/>
      </w:pPr>
      <w:r>
        <w:rPr>
          <w:sz w:val="20"/>
        </w:rPr>
        <w:t>Automated database backups</w:t>
      </w:r>
    </w:p>
    <w:p>
      <w:pPr>
        <w:pStyle w:val="ListBullet"/>
      </w:pPr>
      <w:r>
        <w:rPr>
          <w:sz w:val="20"/>
        </w:rPr>
        <w:t>Data encryption at rest for PII</w:t>
      </w:r>
    </w:p>
    <w:p>
      <w:pPr>
        <w:pStyle w:val="ListBullet"/>
      </w:pPr>
      <w:r>
        <w:rPr>
          <w:sz w:val="20"/>
        </w:rPr>
        <w:t>Inter-module context sharing (Copilot → Drafter)</w:t>
      </w:r>
    </w:p>
    <w:p>
      <w:pPr>
        <w:pStyle w:val="ListBullet"/>
      </w:pPr>
      <w:r>
        <w:rPr>
          <w:sz w:val="20"/>
        </w:rPr>
        <w:t>WhatsApp message streaming/progress indicators</w:t>
      </w:r>
    </w:p>
    <w:p/>
    <w:p>
      <w:pPr>
        <w:pStyle w:val="Heading2"/>
      </w:pPr>
      <w:r>
        <w:t>Risk Acceptance for Pilot</w:t>
      </w:r>
    </w:p>
    <w:p>
      <w:r>
        <w:t>With the 7 blockers fixed, the residual risk for a 1-5 MP pilot is LOW. The save-before-AI pattern ensures zero data loss. Multi-tenant isolation prevents cross-tenant leakage. Token revocation handles device theft. Rate limiting prevents abuse. The primary remaining risks are AI output quality (mitigated by the fabrication guardrails once ported to the API) and single-region availability (acceptable for a pilot).</w:t>
      </w:r>
    </w:p>
    <w:p/>
    <w:p>
      <w:pPr>
        <w:jc w:val="center"/>
      </w:pPr>
      <w:r>
        <w:rPr>
          <w:i/>
          <w:color w:val="999999"/>
          <w:sz w:val="20"/>
        </w:rPr>
        <w:t>— End of Production Readiness Audit —</w:t>
      </w:r>
    </w:p>
    <w:sectPr w:rsidR="00FC693F" w:rsidRPr="0006063C" w:rsidSect="00034616">
      <w:pgSz w:w="12240" w:h="15840"/>
      <w:pgMar w:top="1152"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2E598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b/>
      <w:bCs/>
      <w:i/>
      <w:iCs/>
      <w:color w:val="3A6F9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