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3274E" w14:textId="4183A7CD" w:rsidR="00CC198D" w:rsidRDefault="00CC198D">
      <w:bookmarkStart w:id="0" w:name="_Hlk529103959"/>
      <w:bookmarkEnd w:id="0"/>
    </w:p>
    <w:p w14:paraId="72C94C5F" w14:textId="2F83BDBE" w:rsidR="00733BDB" w:rsidRDefault="00733BDB"/>
    <w:p w14:paraId="04538F42" w14:textId="14AB8DD4" w:rsidR="00733BDB" w:rsidRDefault="00733BDB"/>
    <w:p w14:paraId="146CAFFF" w14:textId="28A88309" w:rsidR="00733BDB" w:rsidRDefault="00733BDB"/>
    <w:p w14:paraId="63B7A8FD" w14:textId="14885319" w:rsidR="00733BDB" w:rsidRDefault="00B46FB8" w:rsidP="00B46FB8">
      <w:pPr>
        <w:jc w:val="center"/>
      </w:pPr>
      <w:r>
        <w:rPr>
          <w:noProof/>
        </w:rPr>
        <w:drawing>
          <wp:inline distT="0" distB="0" distL="0" distR="0" wp14:anchorId="4CE8A15A" wp14:editId="19EC213F">
            <wp:extent cx="3764988" cy="1263015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42" cy="127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8DA9A" w14:textId="77777777" w:rsidR="002E34EC" w:rsidRDefault="002E34EC"/>
    <w:p w14:paraId="42AA152F" w14:textId="77777777" w:rsidR="00733BDB" w:rsidRDefault="00733BDB"/>
    <w:p w14:paraId="1E4795F8" w14:textId="0A4B7612" w:rsidR="00A647AC" w:rsidRDefault="00A647AC"/>
    <w:p w14:paraId="78465551" w14:textId="2C64FD33" w:rsidR="00B46FB8" w:rsidRPr="009B794D" w:rsidRDefault="00287FB1" w:rsidP="00B46FB8">
      <w:pPr>
        <w:jc w:val="center"/>
        <w:rPr>
          <w:rFonts w:cstheme="minorHAnsi"/>
          <w:b/>
          <w:lang w:val="en-US"/>
        </w:rPr>
      </w:pPr>
      <w:proofErr w:type="spellStart"/>
      <w:r w:rsidRPr="009B794D">
        <w:rPr>
          <w:rFonts w:asciiTheme="majorHAnsi" w:eastAsiaTheme="majorEastAsia" w:hAnsiTheme="majorHAnsi" w:cstheme="majorBidi"/>
          <w:b/>
          <w:spacing w:val="-10"/>
          <w:kern w:val="28"/>
          <w:sz w:val="48"/>
          <w:szCs w:val="48"/>
          <w:lang w:val="en-US"/>
        </w:rPr>
        <w:t>Anteproyecto</w:t>
      </w:r>
      <w:proofErr w:type="spellEnd"/>
      <w:r w:rsidR="009B794D">
        <w:rPr>
          <w:rFonts w:asciiTheme="majorHAnsi" w:eastAsiaTheme="majorEastAsia" w:hAnsiTheme="majorHAnsi" w:cstheme="majorBidi"/>
          <w:b/>
          <w:spacing w:val="-10"/>
          <w:kern w:val="28"/>
          <w:sz w:val="48"/>
          <w:szCs w:val="48"/>
          <w:lang w:val="en-US"/>
        </w:rPr>
        <w:t xml:space="preserve"> </w:t>
      </w:r>
      <w:proofErr w:type="spellStart"/>
      <w:r w:rsidR="009B794D">
        <w:rPr>
          <w:rFonts w:asciiTheme="majorHAnsi" w:eastAsiaTheme="majorEastAsia" w:hAnsiTheme="majorHAnsi" w:cstheme="majorBidi"/>
          <w:b/>
          <w:spacing w:val="-10"/>
          <w:kern w:val="28"/>
          <w:sz w:val="48"/>
          <w:szCs w:val="48"/>
          <w:lang w:val="en-US"/>
        </w:rPr>
        <w:t>Medidas</w:t>
      </w:r>
      <w:proofErr w:type="spellEnd"/>
      <w:r w:rsidR="009B794D">
        <w:rPr>
          <w:rFonts w:asciiTheme="majorHAnsi" w:eastAsiaTheme="majorEastAsia" w:hAnsiTheme="majorHAnsi" w:cstheme="majorBidi"/>
          <w:b/>
          <w:spacing w:val="-10"/>
          <w:kern w:val="28"/>
          <w:sz w:val="48"/>
          <w:szCs w:val="48"/>
          <w:lang w:val="en-US"/>
        </w:rPr>
        <w:t xml:space="preserve"> </w:t>
      </w:r>
      <w:proofErr w:type="spellStart"/>
      <w:r w:rsidR="009B794D">
        <w:rPr>
          <w:rFonts w:asciiTheme="majorHAnsi" w:eastAsiaTheme="majorEastAsia" w:hAnsiTheme="majorHAnsi" w:cstheme="majorBidi"/>
          <w:b/>
          <w:spacing w:val="-10"/>
          <w:kern w:val="28"/>
          <w:sz w:val="48"/>
          <w:szCs w:val="48"/>
          <w:lang w:val="en-US"/>
        </w:rPr>
        <w:t>Electronicas</w:t>
      </w:r>
      <w:proofErr w:type="spellEnd"/>
      <w:r w:rsidR="009B794D">
        <w:rPr>
          <w:rFonts w:asciiTheme="majorHAnsi" w:eastAsiaTheme="majorEastAsia" w:hAnsiTheme="majorHAnsi" w:cstheme="majorBidi"/>
          <w:b/>
          <w:spacing w:val="-10"/>
          <w:kern w:val="28"/>
          <w:sz w:val="48"/>
          <w:szCs w:val="48"/>
          <w:lang w:val="en-US"/>
        </w:rPr>
        <w:t xml:space="preserve"> II</w:t>
      </w:r>
      <w:r w:rsidRPr="009B794D">
        <w:rPr>
          <w:rFonts w:asciiTheme="majorHAnsi" w:eastAsiaTheme="majorEastAsia" w:hAnsiTheme="majorHAnsi" w:cstheme="majorBidi"/>
          <w:b/>
          <w:spacing w:val="-10"/>
          <w:kern w:val="28"/>
          <w:sz w:val="48"/>
          <w:szCs w:val="48"/>
          <w:lang w:val="en-US"/>
        </w:rPr>
        <w:t xml:space="preserve">: </w:t>
      </w:r>
      <w:r w:rsidR="004F0759" w:rsidRPr="009B794D">
        <w:rPr>
          <w:rFonts w:asciiTheme="majorHAnsi" w:eastAsiaTheme="majorEastAsia" w:hAnsiTheme="majorHAnsi" w:cstheme="majorBidi"/>
          <w:b/>
          <w:spacing w:val="-10"/>
          <w:kern w:val="28"/>
          <w:sz w:val="48"/>
          <w:szCs w:val="48"/>
          <w:lang w:val="en-US"/>
        </w:rPr>
        <w:t>Waveguide to coax adapter in K</w:t>
      </w:r>
      <w:r w:rsidR="004F0759" w:rsidRPr="009B794D">
        <w:rPr>
          <w:rFonts w:asciiTheme="majorHAnsi" w:eastAsiaTheme="majorEastAsia" w:hAnsiTheme="majorHAnsi" w:cstheme="majorBidi"/>
          <w:b/>
          <w:spacing w:val="-10"/>
          <w:kern w:val="28"/>
          <w:sz w:val="48"/>
          <w:szCs w:val="48"/>
          <w:vertAlign w:val="subscript"/>
          <w:lang w:val="en-US"/>
        </w:rPr>
        <w:t>u</w:t>
      </w:r>
      <w:r w:rsidR="004F0759" w:rsidRPr="009B794D">
        <w:rPr>
          <w:rFonts w:asciiTheme="majorHAnsi" w:eastAsiaTheme="majorEastAsia" w:hAnsiTheme="majorHAnsi" w:cstheme="majorBidi"/>
          <w:b/>
          <w:spacing w:val="-10"/>
          <w:kern w:val="28"/>
          <w:sz w:val="48"/>
          <w:szCs w:val="48"/>
          <w:lang w:val="en-US"/>
        </w:rPr>
        <w:t xml:space="preserve"> Band</w:t>
      </w:r>
      <w:r w:rsidR="0040428D" w:rsidRPr="009B794D">
        <w:rPr>
          <w:rFonts w:asciiTheme="majorHAnsi" w:eastAsiaTheme="majorEastAsia" w:hAnsiTheme="majorHAnsi" w:cstheme="majorBidi"/>
          <w:b/>
          <w:spacing w:val="-10"/>
          <w:kern w:val="28"/>
          <w:sz w:val="48"/>
          <w:szCs w:val="48"/>
          <w:lang w:val="en-US"/>
        </w:rPr>
        <w:t xml:space="preserve"> </w:t>
      </w:r>
    </w:p>
    <w:p w14:paraId="75E840DB" w14:textId="77777777" w:rsidR="00B46FB8" w:rsidRPr="009B794D" w:rsidRDefault="00B46FB8" w:rsidP="002E34EC">
      <w:pPr>
        <w:rPr>
          <w:rFonts w:cstheme="minorHAnsi"/>
          <w:b/>
          <w:lang w:val="en-US"/>
        </w:rPr>
      </w:pPr>
    </w:p>
    <w:p w14:paraId="20C79F10" w14:textId="718B2786" w:rsidR="006D3308" w:rsidRPr="009B794D" w:rsidRDefault="006D3308" w:rsidP="00A647AC">
      <w:pPr>
        <w:rPr>
          <w:rFonts w:cstheme="minorHAnsi"/>
          <w:b/>
          <w:lang w:val="en-US"/>
        </w:rPr>
      </w:pPr>
    </w:p>
    <w:p w14:paraId="02782AD5" w14:textId="570FD743" w:rsidR="004356FC" w:rsidRPr="009B794D" w:rsidRDefault="004356FC" w:rsidP="00A647AC">
      <w:pPr>
        <w:rPr>
          <w:rFonts w:cstheme="minorHAnsi"/>
          <w:b/>
          <w:lang w:val="en-US"/>
        </w:rPr>
      </w:pPr>
    </w:p>
    <w:p w14:paraId="15C213CA" w14:textId="517DECD2" w:rsidR="004356FC" w:rsidRPr="009B794D" w:rsidRDefault="004356FC" w:rsidP="00A647AC">
      <w:pPr>
        <w:rPr>
          <w:rFonts w:cstheme="minorHAnsi"/>
          <w:b/>
          <w:lang w:val="en-US"/>
        </w:rPr>
      </w:pPr>
    </w:p>
    <w:p w14:paraId="66F31638" w14:textId="51DF8CF6" w:rsidR="004356FC" w:rsidRDefault="00D11B97" w:rsidP="00995BEE">
      <w:pPr>
        <w:pStyle w:val="Sinespaciado"/>
        <w:rPr>
          <w:lang w:val="en-US"/>
        </w:rPr>
      </w:pPr>
      <w:r>
        <w:rPr>
          <w:lang w:val="en-US"/>
        </w:rPr>
        <w:t>Integrates</w:t>
      </w:r>
      <w:r w:rsidR="00A23811">
        <w:rPr>
          <w:lang w:val="en-US"/>
        </w:rPr>
        <w:t>:</w:t>
      </w:r>
    </w:p>
    <w:p w14:paraId="2CDEBB07" w14:textId="43D6110A" w:rsidR="00D11B97" w:rsidRPr="00D11B97" w:rsidRDefault="00D11B97" w:rsidP="00995BEE">
      <w:pPr>
        <w:pStyle w:val="Sinespaciado"/>
        <w:rPr>
          <w:lang w:val="es-ES"/>
        </w:rPr>
      </w:pPr>
      <w:r>
        <w:rPr>
          <w:lang w:val="en-US"/>
        </w:rPr>
        <w:tab/>
      </w:r>
      <w:r w:rsidRPr="00D11B97">
        <w:rPr>
          <w:lang w:val="es-ES"/>
        </w:rPr>
        <w:t>Merlan, U</w:t>
      </w:r>
      <w:r>
        <w:rPr>
          <w:lang w:val="es-ES"/>
        </w:rPr>
        <w:t>lises. Legajo 1209498</w:t>
      </w:r>
    </w:p>
    <w:p w14:paraId="114EF615" w14:textId="1DB61182" w:rsidR="00A23811" w:rsidRPr="00D11B97" w:rsidRDefault="00A23811" w:rsidP="00995BEE">
      <w:pPr>
        <w:pStyle w:val="Sinespaciado"/>
        <w:rPr>
          <w:lang w:val="es-ES"/>
        </w:rPr>
      </w:pPr>
      <w:r w:rsidRPr="00D11B97">
        <w:rPr>
          <w:lang w:val="es-ES"/>
        </w:rPr>
        <w:tab/>
        <w:t>Videla, Rodrigo</w:t>
      </w:r>
      <w:r w:rsidR="00D11B97" w:rsidRPr="00D11B97">
        <w:rPr>
          <w:lang w:val="es-ES"/>
        </w:rPr>
        <w:t>.</w:t>
      </w:r>
      <w:r w:rsidRPr="00D11B97">
        <w:rPr>
          <w:lang w:val="es-ES"/>
        </w:rPr>
        <w:t xml:space="preserve"> Legajo1465740</w:t>
      </w:r>
    </w:p>
    <w:p w14:paraId="516CADFA" w14:textId="515B2025" w:rsidR="004356FC" w:rsidRPr="00D11B97" w:rsidRDefault="004356FC" w:rsidP="00995BEE">
      <w:pPr>
        <w:pStyle w:val="Sinespaciado"/>
        <w:rPr>
          <w:lang w:val="es-ES"/>
        </w:rPr>
      </w:pPr>
    </w:p>
    <w:p w14:paraId="2FECFA7E" w14:textId="31527F74" w:rsidR="004356FC" w:rsidRPr="00D11B97" w:rsidRDefault="004356FC" w:rsidP="00995BEE">
      <w:pPr>
        <w:pStyle w:val="Sinespaciado"/>
        <w:rPr>
          <w:lang w:val="es-ES"/>
        </w:rPr>
      </w:pPr>
    </w:p>
    <w:p w14:paraId="44F04A26" w14:textId="515978CF" w:rsidR="004356FC" w:rsidRPr="00D11B97" w:rsidRDefault="004356FC" w:rsidP="00995BEE">
      <w:pPr>
        <w:pStyle w:val="Sinespaciado"/>
        <w:rPr>
          <w:lang w:val="es-ES"/>
        </w:rPr>
      </w:pPr>
    </w:p>
    <w:p w14:paraId="707C7157" w14:textId="36CF2FA9" w:rsidR="004356FC" w:rsidRDefault="00D11B97" w:rsidP="00995BEE">
      <w:pPr>
        <w:pStyle w:val="Sinespaciado"/>
        <w:rPr>
          <w:lang w:val="es-ES"/>
        </w:rPr>
      </w:pPr>
      <w:r>
        <w:rPr>
          <w:lang w:val="es-ES"/>
        </w:rPr>
        <w:t>Profesores:</w:t>
      </w:r>
    </w:p>
    <w:p w14:paraId="79400B62" w14:textId="44844A31" w:rsidR="00D11B97" w:rsidRDefault="00D11B97" w:rsidP="00995BEE">
      <w:pPr>
        <w:pStyle w:val="Sinespaciado"/>
        <w:rPr>
          <w:lang w:val="es-ES"/>
        </w:rPr>
      </w:pPr>
      <w:r>
        <w:rPr>
          <w:lang w:val="es-ES"/>
        </w:rPr>
        <w:tab/>
        <w:t xml:space="preserve">Ing. Alejandro </w:t>
      </w:r>
      <w:proofErr w:type="spellStart"/>
      <w:r>
        <w:rPr>
          <w:lang w:val="es-ES"/>
        </w:rPr>
        <w:t>Henze</w:t>
      </w:r>
      <w:proofErr w:type="spellEnd"/>
    </w:p>
    <w:p w14:paraId="3806589B" w14:textId="6F0A0FA5" w:rsidR="00D11B97" w:rsidRPr="00D11B97" w:rsidRDefault="00D11B97" w:rsidP="00995BEE">
      <w:pPr>
        <w:pStyle w:val="Sinespaciado"/>
        <w:rPr>
          <w:lang w:val="es-ES"/>
        </w:rPr>
      </w:pPr>
      <w:r>
        <w:rPr>
          <w:lang w:val="es-ES"/>
        </w:rPr>
        <w:tab/>
        <w:t>Ing. Guillermo Monasterio</w:t>
      </w:r>
      <w:r w:rsidR="0003491F">
        <w:rPr>
          <w:lang w:val="es-ES"/>
        </w:rPr>
        <w:t>s</w:t>
      </w:r>
    </w:p>
    <w:p w14:paraId="50FEF62F" w14:textId="1B37BFAA" w:rsidR="004356FC" w:rsidRDefault="004356FC" w:rsidP="00A647AC">
      <w:pPr>
        <w:rPr>
          <w:rFonts w:cstheme="minorHAnsi"/>
          <w:b/>
          <w:lang w:val="es-ES"/>
        </w:rPr>
      </w:pPr>
    </w:p>
    <w:p w14:paraId="44C0B04E" w14:textId="2F38681E" w:rsidR="00995BEE" w:rsidRDefault="00995BEE" w:rsidP="00A647AC">
      <w:pPr>
        <w:rPr>
          <w:rFonts w:cstheme="minorHAnsi"/>
          <w:b/>
          <w:lang w:val="es-ES"/>
        </w:rPr>
      </w:pPr>
    </w:p>
    <w:p w14:paraId="21FF2130" w14:textId="53A9038E" w:rsidR="00995BEE" w:rsidRDefault="00995BEE" w:rsidP="00A647AC">
      <w:pPr>
        <w:rPr>
          <w:rFonts w:cstheme="minorHAnsi"/>
          <w:b/>
          <w:lang w:val="es-ES"/>
        </w:rPr>
      </w:pPr>
    </w:p>
    <w:p w14:paraId="15FA459D" w14:textId="3D4D6882" w:rsidR="00995BEE" w:rsidRDefault="00995BEE" w:rsidP="00A647AC">
      <w:pPr>
        <w:rPr>
          <w:rFonts w:cstheme="minorHAnsi"/>
          <w:b/>
          <w:lang w:val="es-ES"/>
        </w:rPr>
      </w:pPr>
    </w:p>
    <w:p w14:paraId="5DAF2036" w14:textId="77777777" w:rsidR="00995BEE" w:rsidRPr="00D11B97" w:rsidRDefault="00995BEE" w:rsidP="00A647AC">
      <w:pPr>
        <w:rPr>
          <w:rFonts w:cstheme="minorHAnsi"/>
          <w:b/>
          <w:lang w:val="es-ES"/>
        </w:rPr>
      </w:pPr>
    </w:p>
    <w:p w14:paraId="44E64778" w14:textId="5150AEAB" w:rsidR="004356FC" w:rsidRPr="00D11B97" w:rsidRDefault="004356FC" w:rsidP="00A647AC">
      <w:pPr>
        <w:rPr>
          <w:rFonts w:cstheme="minorHAnsi"/>
          <w:b/>
          <w:lang w:val="es-ES"/>
        </w:rPr>
      </w:pPr>
    </w:p>
    <w:p w14:paraId="62F77481" w14:textId="77777777" w:rsidR="006D4343" w:rsidRPr="00D11B97" w:rsidRDefault="006D4343" w:rsidP="00A647AC">
      <w:pPr>
        <w:rPr>
          <w:b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955101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3D66B5" w14:textId="77777777" w:rsidR="0089534C" w:rsidRDefault="0089534C">
          <w:pPr>
            <w:pStyle w:val="TtuloTDC"/>
          </w:pPr>
          <w:r>
            <w:rPr>
              <w:lang w:val="es-ES"/>
            </w:rPr>
            <w:t>Contenido</w:t>
          </w:r>
        </w:p>
        <w:p w14:paraId="671F54D4" w14:textId="527AB3E1" w:rsidR="00995BEE" w:rsidRDefault="0089534C">
          <w:pPr>
            <w:pStyle w:val="TDC1"/>
            <w:tabs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7541742" w:history="1">
            <w:r w:rsidR="00995BEE" w:rsidRPr="004F19E3">
              <w:rPr>
                <w:rStyle w:val="Hipervnculo"/>
                <w:noProof/>
              </w:rPr>
              <w:t>¿Qué es la Banda K</w:t>
            </w:r>
            <w:r w:rsidR="00995BEE" w:rsidRPr="004F19E3">
              <w:rPr>
                <w:rStyle w:val="Hipervnculo"/>
                <w:noProof/>
                <w:vertAlign w:val="subscript"/>
              </w:rPr>
              <w:t xml:space="preserve">u </w:t>
            </w:r>
            <w:r w:rsidR="00995BEE" w:rsidRPr="004F19E3">
              <w:rPr>
                <w:rStyle w:val="Hipervnculo"/>
                <w:noProof/>
              </w:rPr>
              <w:t>?</w:t>
            </w:r>
            <w:r w:rsidR="00995BEE">
              <w:rPr>
                <w:noProof/>
                <w:webHidden/>
              </w:rPr>
              <w:tab/>
            </w:r>
            <w:r w:rsidR="00995BEE">
              <w:rPr>
                <w:noProof/>
                <w:webHidden/>
              </w:rPr>
              <w:fldChar w:fldCharType="begin"/>
            </w:r>
            <w:r w:rsidR="00995BEE">
              <w:rPr>
                <w:noProof/>
                <w:webHidden/>
              </w:rPr>
              <w:instrText xml:space="preserve"> PAGEREF _Toc7541742 \h </w:instrText>
            </w:r>
            <w:r w:rsidR="00995BEE">
              <w:rPr>
                <w:noProof/>
                <w:webHidden/>
              </w:rPr>
            </w:r>
            <w:r w:rsidR="00995BEE">
              <w:rPr>
                <w:noProof/>
                <w:webHidden/>
              </w:rPr>
              <w:fldChar w:fldCharType="separate"/>
            </w:r>
            <w:r w:rsidR="00600533">
              <w:rPr>
                <w:noProof/>
                <w:webHidden/>
              </w:rPr>
              <w:t>3</w:t>
            </w:r>
            <w:r w:rsidR="00995BEE">
              <w:rPr>
                <w:noProof/>
                <w:webHidden/>
              </w:rPr>
              <w:fldChar w:fldCharType="end"/>
            </w:r>
          </w:hyperlink>
        </w:p>
        <w:p w14:paraId="38062C4C" w14:textId="6C385A82" w:rsidR="00995BEE" w:rsidRDefault="00995BEE">
          <w:pPr>
            <w:pStyle w:val="TDC1"/>
            <w:tabs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7541743" w:history="1">
            <w:r w:rsidRPr="004F19E3">
              <w:rPr>
                <w:rStyle w:val="Hipervnculo"/>
                <w:noProof/>
              </w:rPr>
              <w:t>Guía de ondas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5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E2CEF" w14:textId="7FF0F14F" w:rsidR="00995BEE" w:rsidRDefault="00995BEE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7541744" w:history="1">
            <w:r w:rsidRPr="004F19E3">
              <w:rPr>
                <w:rStyle w:val="Hipervnculo"/>
                <w:noProof/>
              </w:rPr>
              <w:t>Guías de ondas coaxiales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5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EB80B" w14:textId="47F3C803" w:rsidR="00995BEE" w:rsidRDefault="00995BEE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7541745" w:history="1">
            <w:r w:rsidRPr="004F19E3">
              <w:rPr>
                <w:rStyle w:val="Hipervnculo"/>
                <w:noProof/>
              </w:rPr>
              <w:t>Guía de ondas rectangular hueca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5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77B6D" w14:textId="1A5734E2" w:rsidR="00995BEE" w:rsidRDefault="00995BEE">
          <w:pPr>
            <w:pStyle w:val="TDC1"/>
            <w:tabs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7541746" w:history="1">
            <w:r w:rsidRPr="004F19E3">
              <w:rPr>
                <w:rStyle w:val="Hipervnculo"/>
                <w:noProof/>
                <w:lang w:val="es-ES"/>
              </w:rPr>
              <w:t>Adaptador coaxial – rectangular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5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E0FB" w14:textId="442415C3" w:rsidR="00995BEE" w:rsidRDefault="00995BEE">
          <w:pPr>
            <w:pStyle w:val="TDC1"/>
            <w:tabs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7541747" w:history="1">
            <w:r w:rsidRPr="004F19E3">
              <w:rPr>
                <w:rStyle w:val="Hipervnculo"/>
                <w:noProof/>
              </w:rPr>
              <w:t>Método de Calibración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5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97F89" w14:textId="28B94881" w:rsidR="00F05367" w:rsidRDefault="0089534C" w:rsidP="00B26C53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  <w:r w:rsidR="00F05367">
            <w:rPr>
              <w:b/>
              <w:bCs/>
              <w:lang w:val="es-ES"/>
            </w:rPr>
            <w:t xml:space="preserve">    </w:t>
          </w:r>
        </w:p>
        <w:p w14:paraId="58DCBAAC" w14:textId="784CF2D4" w:rsidR="00F05367" w:rsidRPr="00F05367" w:rsidRDefault="00F05367" w:rsidP="0026518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t xml:space="preserve">     </w:t>
          </w:r>
        </w:p>
        <w:p w14:paraId="3761C68B" w14:textId="77777777" w:rsidR="0026518D" w:rsidRDefault="00C20BB4" w:rsidP="0026518D"/>
      </w:sdtContent>
    </w:sdt>
    <w:p w14:paraId="3D0A87CE" w14:textId="0A0F776E" w:rsidR="0026518D" w:rsidRPr="001A5CE1" w:rsidRDefault="0026518D" w:rsidP="0026518D"/>
    <w:p w14:paraId="0E656EDC" w14:textId="645AB4BA" w:rsidR="009107A2" w:rsidRDefault="009107A2" w:rsidP="0026518D"/>
    <w:p w14:paraId="06D4365D" w14:textId="231B2A2D" w:rsidR="009107A2" w:rsidRDefault="009107A2" w:rsidP="0026518D"/>
    <w:p w14:paraId="642DB64B" w14:textId="074DED6B" w:rsidR="009107A2" w:rsidRDefault="009107A2" w:rsidP="0026518D"/>
    <w:p w14:paraId="5399C623" w14:textId="0DB3552E" w:rsidR="009107A2" w:rsidRDefault="009107A2" w:rsidP="0026518D"/>
    <w:p w14:paraId="33D78374" w14:textId="16770578" w:rsidR="009107A2" w:rsidRDefault="009107A2" w:rsidP="0026518D"/>
    <w:p w14:paraId="6F199040" w14:textId="0989DA5F" w:rsidR="009107A2" w:rsidRDefault="009107A2" w:rsidP="0026518D"/>
    <w:p w14:paraId="088B2B95" w14:textId="3921A77F" w:rsidR="00995BEE" w:rsidRDefault="00995BEE" w:rsidP="0026518D"/>
    <w:p w14:paraId="5B23887B" w14:textId="7D37AC40" w:rsidR="00995BEE" w:rsidRDefault="00995BEE" w:rsidP="0026518D"/>
    <w:p w14:paraId="5BD7FDB9" w14:textId="082D8065" w:rsidR="00995BEE" w:rsidRDefault="00995BEE" w:rsidP="0026518D"/>
    <w:p w14:paraId="54A36288" w14:textId="77777777" w:rsidR="00995BEE" w:rsidRDefault="00995BEE" w:rsidP="0026518D"/>
    <w:p w14:paraId="462FA6E1" w14:textId="2693AA16" w:rsidR="009107A2" w:rsidRDefault="009107A2" w:rsidP="0026518D"/>
    <w:p w14:paraId="09F0E463" w14:textId="47D812AA" w:rsidR="009107A2" w:rsidRDefault="009107A2" w:rsidP="0026518D"/>
    <w:p w14:paraId="4750DCEC" w14:textId="0438296C" w:rsidR="004A655F" w:rsidRDefault="004A655F" w:rsidP="0026518D"/>
    <w:p w14:paraId="7999C5FC" w14:textId="1B4D45C4" w:rsidR="004A655F" w:rsidRDefault="004A655F" w:rsidP="0026518D"/>
    <w:p w14:paraId="7E7A355C" w14:textId="315DFD5D" w:rsidR="004A655F" w:rsidRDefault="004A655F" w:rsidP="0026518D"/>
    <w:p w14:paraId="7DCDA4D5" w14:textId="55398D98" w:rsidR="004A655F" w:rsidRDefault="004A655F" w:rsidP="0026518D"/>
    <w:p w14:paraId="1BF9D0C5" w14:textId="59CAD328" w:rsidR="004A655F" w:rsidRDefault="004A655F" w:rsidP="0026518D"/>
    <w:p w14:paraId="55138B35" w14:textId="7117789C" w:rsidR="004A655F" w:rsidRDefault="004A655F" w:rsidP="0026518D"/>
    <w:p w14:paraId="2C7AE5B2" w14:textId="01CA9C3C" w:rsidR="00266D00" w:rsidRDefault="00266D00" w:rsidP="0026518D"/>
    <w:p w14:paraId="2F0B4DDD" w14:textId="77777777" w:rsidR="00266D00" w:rsidRDefault="00266D00" w:rsidP="0026518D"/>
    <w:p w14:paraId="082370B6" w14:textId="11C0CFEB" w:rsidR="004A655F" w:rsidRPr="00CB65D6" w:rsidRDefault="00CB65D6" w:rsidP="008A504C">
      <w:pPr>
        <w:pStyle w:val="Ttulo1"/>
        <w:jc w:val="center"/>
      </w:pPr>
      <w:bookmarkStart w:id="1" w:name="_Toc7541742"/>
      <w:r>
        <w:lastRenderedPageBreak/>
        <w:t xml:space="preserve">¿Qué es la </w:t>
      </w:r>
      <w:r w:rsidR="008A504C">
        <w:t xml:space="preserve">Banda </w:t>
      </w:r>
      <w:proofErr w:type="spellStart"/>
      <w:proofErr w:type="gramStart"/>
      <w:r w:rsidR="008A504C">
        <w:t>K</w:t>
      </w:r>
      <w:r w:rsidR="008A504C" w:rsidRPr="008A504C">
        <w:rPr>
          <w:vertAlign w:val="subscript"/>
        </w:rPr>
        <w:t>u</w:t>
      </w:r>
      <w:proofErr w:type="spellEnd"/>
      <w:r w:rsidR="00DB5E9E">
        <w:rPr>
          <w:vertAlign w:val="subscript"/>
        </w:rPr>
        <w:t xml:space="preserve"> </w:t>
      </w:r>
      <w:r>
        <w:t>?</w:t>
      </w:r>
      <w:bookmarkEnd w:id="1"/>
      <w:proofErr w:type="gramEnd"/>
    </w:p>
    <w:p w14:paraId="47EB5FC7" w14:textId="77777777" w:rsidR="008A504C" w:rsidRDefault="008A504C" w:rsidP="008A504C"/>
    <w:p w14:paraId="5CCA5064" w14:textId="2BF56614" w:rsidR="008A504C" w:rsidRDefault="008A504C" w:rsidP="008A504C">
      <w:r>
        <w:t xml:space="preserve"> </w:t>
      </w:r>
      <w:r w:rsidRPr="008A504C">
        <w:rPr>
          <w:lang w:val="es-ES"/>
        </w:rPr>
        <w:t xml:space="preserve">La banda </w:t>
      </w:r>
      <w:proofErr w:type="spellStart"/>
      <w:r w:rsidRPr="008A504C">
        <w:rPr>
          <w:lang w:val="es-ES"/>
        </w:rPr>
        <w:t>K</w:t>
      </w:r>
      <w:r w:rsidRPr="008A504C">
        <w:rPr>
          <w:vertAlign w:val="subscript"/>
          <w:lang w:val="es-ES"/>
        </w:rPr>
        <w:t>u</w:t>
      </w:r>
      <w:proofErr w:type="spellEnd"/>
      <w:r>
        <w:t xml:space="preserve"> de </w:t>
      </w:r>
      <w:proofErr w:type="spellStart"/>
      <w:r w:rsidRPr="008A504C">
        <w:rPr>
          <w:i/>
        </w:rPr>
        <w:t>kurz</w:t>
      </w:r>
      <w:proofErr w:type="spellEnd"/>
      <w:r>
        <w:t xml:space="preserve"> (corta en alemán) y el </w:t>
      </w:r>
      <w:r w:rsidR="000C2FD8">
        <w:t>subíndice</w:t>
      </w:r>
      <w:r>
        <w:t xml:space="preserve"> </w:t>
      </w:r>
      <w:r>
        <w:rPr>
          <w:i/>
        </w:rPr>
        <w:t xml:space="preserve">u </w:t>
      </w:r>
      <w:r>
        <w:t xml:space="preserve">de </w:t>
      </w:r>
      <w:r w:rsidRPr="008A504C">
        <w:rPr>
          <w:i/>
        </w:rPr>
        <w:t>unten</w:t>
      </w:r>
      <w:r>
        <w:t xml:space="preserve"> (inferior) es la porción del espectro electromagnético que abarca el rango de frecuencias desde 12 a 18 GHz. Es la parte inferior de la banda original</w:t>
      </w:r>
      <w:r w:rsidR="002B6E7B">
        <w:t xml:space="preserve"> </w:t>
      </w:r>
      <w:r w:rsidR="002B6E7B" w:rsidRPr="002B6E7B">
        <w:rPr>
          <w:i/>
        </w:rPr>
        <w:t>NATO</w:t>
      </w:r>
      <w:r w:rsidRPr="002B6E7B">
        <w:rPr>
          <w:i/>
        </w:rPr>
        <w:t xml:space="preserve"> K</w:t>
      </w:r>
      <w:r w:rsidR="002B6E7B" w:rsidRPr="002B6E7B">
        <w:rPr>
          <w:i/>
        </w:rPr>
        <w:t xml:space="preserve"> band</w:t>
      </w:r>
      <w:r w:rsidR="002B6E7B">
        <w:rPr>
          <w:i/>
        </w:rPr>
        <w:t xml:space="preserve">: </w:t>
      </w:r>
      <w:proofErr w:type="spellStart"/>
      <w:r w:rsidR="002B6E7B">
        <w:rPr>
          <w:i/>
        </w:rPr>
        <w:t>K</w:t>
      </w:r>
      <w:r w:rsidR="002B6E7B" w:rsidRPr="002B6E7B">
        <w:rPr>
          <w:i/>
          <w:vertAlign w:val="subscript"/>
        </w:rPr>
        <w:t>u</w:t>
      </w:r>
      <w:proofErr w:type="spellEnd"/>
      <w:r w:rsidR="002B6E7B">
        <w:t xml:space="preserve">, </w:t>
      </w:r>
      <w:r w:rsidR="002B6E7B" w:rsidRPr="002B6E7B">
        <w:rPr>
          <w:i/>
        </w:rPr>
        <w:t>k y K</w:t>
      </w:r>
      <w:r w:rsidR="002B6E7B" w:rsidRPr="002B6E7B">
        <w:rPr>
          <w:i/>
          <w:vertAlign w:val="subscript"/>
        </w:rPr>
        <w:t>a</w:t>
      </w:r>
      <w:r>
        <w:t>.</w:t>
      </w:r>
    </w:p>
    <w:p w14:paraId="66F0E2D7" w14:textId="7A2AF7FD" w:rsidR="006B7555" w:rsidRDefault="006B7555" w:rsidP="0026518D">
      <w:pPr>
        <w:rPr>
          <w:u w:val="single"/>
        </w:rPr>
      </w:pPr>
      <w:r>
        <w:t xml:space="preserve"> La banda </w:t>
      </w:r>
      <w:proofErr w:type="spellStart"/>
      <w:r w:rsidRPr="008A504C">
        <w:rPr>
          <w:lang w:val="es-ES"/>
        </w:rPr>
        <w:t>K</w:t>
      </w:r>
      <w:r w:rsidRPr="008A504C">
        <w:rPr>
          <w:vertAlign w:val="subscript"/>
          <w:lang w:val="es-ES"/>
        </w:rPr>
        <w:t>u</w:t>
      </w:r>
      <w:proofErr w:type="spellEnd"/>
      <w:r>
        <w:rPr>
          <w:vertAlign w:val="subscript"/>
          <w:lang w:val="es-ES"/>
        </w:rPr>
        <w:t xml:space="preserve"> </w:t>
      </w:r>
      <w:r>
        <w:t xml:space="preserve">es principalmente usada para comunicaciones satelitales, televisión satelital y sistemas de medición de velocidad de vehículos (radar </w:t>
      </w:r>
      <w:proofErr w:type="spellStart"/>
      <w:r>
        <w:t>guns</w:t>
      </w:r>
      <w:proofErr w:type="spellEnd"/>
      <w:r>
        <w:t>)</w:t>
      </w:r>
      <w:r>
        <w:rPr>
          <w:u w:val="single"/>
        </w:rPr>
        <w:t>.</w:t>
      </w:r>
    </w:p>
    <w:p w14:paraId="5D78947A" w14:textId="77777777" w:rsidR="00F05367" w:rsidRDefault="00F05367" w:rsidP="0026518D">
      <w:pPr>
        <w:rPr>
          <w:u w:val="single"/>
        </w:rPr>
      </w:pPr>
    </w:p>
    <w:p w14:paraId="26D1C2DC" w14:textId="7E508658" w:rsidR="009107A2" w:rsidRDefault="00CB65D6" w:rsidP="006B7555">
      <w:pPr>
        <w:pStyle w:val="Ttulo1"/>
        <w:jc w:val="center"/>
      </w:pPr>
      <w:bookmarkStart w:id="2" w:name="_Toc7541743"/>
      <w:r>
        <w:t>Guía de ondas</w:t>
      </w:r>
      <w:bookmarkEnd w:id="2"/>
    </w:p>
    <w:p w14:paraId="5033EEBC" w14:textId="19DC5426" w:rsidR="006B7555" w:rsidRDefault="006B7555" w:rsidP="006B7555"/>
    <w:p w14:paraId="64606D38" w14:textId="3D835DDA" w:rsidR="005155AB" w:rsidRDefault="005155AB" w:rsidP="005155AB">
      <w:pPr>
        <w:pStyle w:val="Sinespaciado"/>
        <w:jc w:val="both"/>
      </w:pPr>
      <w:r>
        <w:t xml:space="preserve"> Una guía de ondas puede definirse como una estructura física </w:t>
      </w:r>
      <w:r w:rsidR="00F11BDD">
        <w:t>capaz</w:t>
      </w:r>
      <w:r>
        <w:t xml:space="preserve"> de guiar las ondas electromagnéticas.</w:t>
      </w:r>
    </w:p>
    <w:p w14:paraId="5419E1DE" w14:textId="7FC6DD3F" w:rsidR="005155AB" w:rsidRDefault="000B737E" w:rsidP="005155AB">
      <w:pPr>
        <w:pStyle w:val="Sinespaciado"/>
        <w:jc w:val="both"/>
      </w:pPr>
      <w:r>
        <w:t xml:space="preserve"> </w:t>
      </w:r>
      <w:r w:rsidR="005155AB">
        <w:t xml:space="preserve">Generalmente cuanto </w:t>
      </w:r>
      <w:r>
        <w:t>más</w:t>
      </w:r>
      <w:r w:rsidR="005155AB">
        <w:t xml:space="preserve"> baja es la frecuencia más grande será la guía de onda y viceversa.</w:t>
      </w:r>
    </w:p>
    <w:p w14:paraId="4A9476D5" w14:textId="37DC3F6B" w:rsidR="005155AB" w:rsidRDefault="005155AB" w:rsidP="005155AB">
      <w:pPr>
        <w:pStyle w:val="Sinespaciado"/>
        <w:jc w:val="both"/>
      </w:pPr>
      <w:r>
        <w:t>Según las condiciones de contorno que la estructura presente al campo electromagnéticos, surgirán de resolver las ecuaciones de Maxwell los distintos modos de propagación de esta.</w:t>
      </w:r>
    </w:p>
    <w:p w14:paraId="50FB0766" w14:textId="77777777" w:rsidR="005155AB" w:rsidRDefault="005155AB" w:rsidP="005155AB">
      <w:pPr>
        <w:pStyle w:val="Sinespaciado"/>
        <w:jc w:val="both"/>
      </w:pPr>
    </w:p>
    <w:p w14:paraId="7BF29B29" w14:textId="42D917C6" w:rsidR="005155AB" w:rsidRPr="00995BEE" w:rsidRDefault="006B7555" w:rsidP="00995BEE">
      <w:pPr>
        <w:pStyle w:val="Ttulo2"/>
        <w:rPr>
          <w:rStyle w:val="mw-editsection-bracket"/>
        </w:rPr>
      </w:pPr>
      <w:bookmarkStart w:id="3" w:name="_Toc7541744"/>
      <w:r w:rsidRPr="00995BEE">
        <w:rPr>
          <w:rStyle w:val="mw-headline"/>
        </w:rPr>
        <w:t>Guía</w:t>
      </w:r>
      <w:r w:rsidR="00995BEE">
        <w:rPr>
          <w:rStyle w:val="mw-headline"/>
        </w:rPr>
        <w:t>s</w:t>
      </w:r>
      <w:r w:rsidRPr="00995BEE">
        <w:rPr>
          <w:rStyle w:val="mw-headline"/>
        </w:rPr>
        <w:t xml:space="preserve"> de onda</w:t>
      </w:r>
      <w:r w:rsidR="00995BEE">
        <w:rPr>
          <w:rStyle w:val="mw-headline"/>
        </w:rPr>
        <w:t>s</w:t>
      </w:r>
      <w:r w:rsidRPr="00995BEE">
        <w:rPr>
          <w:rStyle w:val="mw-headline"/>
        </w:rPr>
        <w:t xml:space="preserve"> coaxial</w:t>
      </w:r>
      <w:r w:rsidR="00995BEE">
        <w:rPr>
          <w:rStyle w:val="mw-headline"/>
        </w:rPr>
        <w:t>es</w:t>
      </w:r>
      <w:bookmarkEnd w:id="3"/>
    </w:p>
    <w:p w14:paraId="2D06399B" w14:textId="55466EEA" w:rsidR="006B7555" w:rsidRDefault="00F11BDD" w:rsidP="00F11BDD">
      <w:pPr>
        <w:pStyle w:val="Sinespaciado"/>
      </w:pPr>
      <w:r>
        <w:t xml:space="preserve"> </w:t>
      </w:r>
      <w:r w:rsidR="006B7555">
        <w:t>Las líneas Coaxiales</w:t>
      </w:r>
      <w:r w:rsidR="005155AB">
        <w:rPr>
          <w:vertAlign w:val="superscript"/>
        </w:rPr>
        <w:t xml:space="preserve"> </w:t>
      </w:r>
      <w:r w:rsidR="006B7555">
        <w:t>son líneas de transmisión, las cuales consisten en un conductor interno y un revestimiento coaxial externo separado por un medio dieléctrico. Esta estructura ofrece la importante ventaja de confinar completamente los campos eléctrico y magnético dentro de la región dieléctrica, de tal manera que es inmune a las interferencias externas a la línea.</w:t>
      </w:r>
    </w:p>
    <w:p w14:paraId="0A19F36F" w14:textId="1A852F92" w:rsidR="00F11BDD" w:rsidRDefault="00F11BDD" w:rsidP="00F11BDD">
      <w:pPr>
        <w:pStyle w:val="Sinespaciado"/>
        <w:jc w:val="center"/>
      </w:pPr>
      <w:r>
        <w:rPr>
          <w:noProof/>
        </w:rPr>
        <w:drawing>
          <wp:inline distT="0" distB="0" distL="0" distR="0" wp14:anchorId="7D688506" wp14:editId="61DA9B50">
            <wp:extent cx="1369060" cy="1369060"/>
            <wp:effectExtent l="0" t="0" r="2540" b="2540"/>
            <wp:docPr id="18" name="Imagen 1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EAFE9" w14:textId="19625186" w:rsidR="00F11BDD" w:rsidRDefault="00F11BDD" w:rsidP="00F11BDD">
      <w:pPr>
        <w:pStyle w:val="Sinespaciado"/>
        <w:jc w:val="center"/>
      </w:pPr>
      <w:r>
        <w:t xml:space="preserve">Fig. </w:t>
      </w:r>
      <w:r w:rsidR="00FD0591">
        <w:t xml:space="preserve">1 </w:t>
      </w:r>
      <w:r>
        <w:t>– cable coaxial</w:t>
      </w:r>
    </w:p>
    <w:p w14:paraId="57938565" w14:textId="33F81C3D" w:rsidR="005155AB" w:rsidRDefault="005155AB" w:rsidP="005155AB"/>
    <w:p w14:paraId="506027D3" w14:textId="23030EC6" w:rsidR="005155AB" w:rsidRDefault="005155AB" w:rsidP="00995BEE">
      <w:pPr>
        <w:pStyle w:val="Ttulo2"/>
        <w:rPr>
          <w:rStyle w:val="mw-headline"/>
        </w:rPr>
      </w:pPr>
      <w:bookmarkStart w:id="4" w:name="_Toc7541745"/>
      <w:r w:rsidRPr="005155AB">
        <w:rPr>
          <w:rStyle w:val="mw-headline"/>
        </w:rPr>
        <w:t xml:space="preserve">Guía </w:t>
      </w:r>
      <w:r>
        <w:rPr>
          <w:rStyle w:val="mw-headline"/>
        </w:rPr>
        <w:t>de ondas rectangular hueca</w:t>
      </w:r>
      <w:bookmarkEnd w:id="4"/>
    </w:p>
    <w:p w14:paraId="475A91E1" w14:textId="66A473C3" w:rsidR="005155AB" w:rsidRDefault="00F11BDD" w:rsidP="00F11BDD">
      <w:pPr>
        <w:pStyle w:val="Sinespaciado"/>
      </w:pPr>
      <w:r>
        <w:t xml:space="preserve"> </w:t>
      </w:r>
      <w:r w:rsidR="005155AB">
        <w:t xml:space="preserve">La guía de ondas rectangular hueca </w:t>
      </w:r>
      <w:r>
        <w:t>consiste en</w:t>
      </w:r>
      <w:r w:rsidR="005155AB">
        <w:t xml:space="preserve"> un conductor metálico hueco</w:t>
      </w:r>
      <w:r>
        <w:t xml:space="preserve"> con forma rectangular. </w:t>
      </w:r>
    </w:p>
    <w:p w14:paraId="4DF9E764" w14:textId="072EC238" w:rsidR="00F11BDD" w:rsidRDefault="00F11BDD" w:rsidP="00F11BDD">
      <w:pPr>
        <w:pStyle w:val="Sinespaciado"/>
      </w:pPr>
    </w:p>
    <w:p w14:paraId="27DD9E7C" w14:textId="4027839F" w:rsidR="00F11BDD" w:rsidRDefault="00F11BDD" w:rsidP="00F11BDD">
      <w:pPr>
        <w:pStyle w:val="Sinespaciado"/>
        <w:jc w:val="center"/>
      </w:pPr>
      <w:r>
        <w:rPr>
          <w:rFonts w:ascii="Arial" w:hAnsi="Arial" w:cs="Arial"/>
          <w:noProof/>
          <w:color w:val="0B0080"/>
          <w:sz w:val="20"/>
          <w:szCs w:val="20"/>
        </w:rPr>
        <w:drawing>
          <wp:inline distT="0" distB="0" distL="0" distR="0" wp14:anchorId="785C2000" wp14:editId="01449C29">
            <wp:extent cx="2095500" cy="1234440"/>
            <wp:effectExtent l="0" t="0" r="0" b="0"/>
            <wp:docPr id="14" name="Imagen 14" descr="https://upload.wikimedia.org/wikipedia/commons/thumb/9/9a/Waveguide.svg/220px-Waveguide.svg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9/9a/Waveguide.svg/220px-Waveguide.svg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437A" w14:textId="30FD9A8D" w:rsidR="00F11BDD" w:rsidRPr="005155AB" w:rsidRDefault="00F11BDD" w:rsidP="00F11BDD">
      <w:pPr>
        <w:pStyle w:val="Sinespaciado"/>
        <w:jc w:val="center"/>
      </w:pPr>
      <w:r>
        <w:t xml:space="preserve">Fig. </w:t>
      </w:r>
      <w:r w:rsidR="00FD0591">
        <w:t xml:space="preserve">2 </w:t>
      </w:r>
      <w:r>
        <w:t>- Guía de onda rectangular</w:t>
      </w:r>
    </w:p>
    <w:p w14:paraId="6F98B08F" w14:textId="1D71E9B0" w:rsidR="006B7555" w:rsidRDefault="006B7555" w:rsidP="006B7555">
      <w:pPr>
        <w:rPr>
          <w:lang w:val="es-ES"/>
        </w:rPr>
      </w:pPr>
    </w:p>
    <w:p w14:paraId="67D8CF93" w14:textId="0B905DDE" w:rsidR="00995BEE" w:rsidRDefault="00995BEE" w:rsidP="006B7555">
      <w:pPr>
        <w:rPr>
          <w:lang w:val="es-ES"/>
        </w:rPr>
      </w:pPr>
    </w:p>
    <w:p w14:paraId="3C6DCA6A" w14:textId="77777777" w:rsidR="00995BEE" w:rsidRPr="00F11BDD" w:rsidRDefault="00995BEE" w:rsidP="006B7555">
      <w:pPr>
        <w:rPr>
          <w:lang w:val="es-ES"/>
        </w:rPr>
      </w:pPr>
    </w:p>
    <w:p w14:paraId="6E0D9461" w14:textId="05D65D81" w:rsidR="006B7555" w:rsidRDefault="00CB65D6" w:rsidP="00C82271">
      <w:pPr>
        <w:pStyle w:val="Ttulo1"/>
        <w:jc w:val="center"/>
        <w:rPr>
          <w:lang w:val="es-ES"/>
        </w:rPr>
      </w:pPr>
      <w:bookmarkStart w:id="5" w:name="_Toc7541746"/>
      <w:r>
        <w:rPr>
          <w:lang w:val="es-ES"/>
        </w:rPr>
        <w:t xml:space="preserve">Adaptador coaxial </w:t>
      </w:r>
      <w:r w:rsidR="00995BEE">
        <w:rPr>
          <w:lang w:val="es-ES"/>
        </w:rPr>
        <w:t>–</w:t>
      </w:r>
      <w:r>
        <w:rPr>
          <w:lang w:val="es-ES"/>
        </w:rPr>
        <w:t xml:space="preserve"> rectangular</w:t>
      </w:r>
      <w:bookmarkEnd w:id="5"/>
    </w:p>
    <w:p w14:paraId="0BCDBF36" w14:textId="77777777" w:rsidR="00996741" w:rsidRPr="00996741" w:rsidRDefault="00996741" w:rsidP="00996741">
      <w:pPr>
        <w:rPr>
          <w:lang w:val="es-ES"/>
        </w:rPr>
      </w:pPr>
      <w:bookmarkStart w:id="6" w:name="_GoBack"/>
      <w:bookmarkEnd w:id="6"/>
    </w:p>
    <w:p w14:paraId="1EA0D605" w14:textId="77777777" w:rsidR="00995BEE" w:rsidRPr="00995BEE" w:rsidRDefault="00995BEE" w:rsidP="00995BEE">
      <w:pPr>
        <w:pStyle w:val="Sinespaciado"/>
      </w:pPr>
      <w:r w:rsidRPr="00995BEE">
        <w:t>Se fabricarán 2 adaptadores a 90 grados y un kit de calibración para llevar acabo el TRL</w:t>
      </w:r>
    </w:p>
    <w:p w14:paraId="60AD999A" w14:textId="77777777" w:rsidR="00995BEE" w:rsidRPr="00995BEE" w:rsidRDefault="00995BEE" w:rsidP="00995BEE"/>
    <w:p w14:paraId="65EE9362" w14:textId="77777777" w:rsidR="006B7555" w:rsidRPr="00F11BDD" w:rsidRDefault="006B7555" w:rsidP="006B7555">
      <w:pPr>
        <w:rPr>
          <w:lang w:val="es-ES"/>
        </w:rPr>
      </w:pPr>
    </w:p>
    <w:p w14:paraId="3184A275" w14:textId="5E8417FA" w:rsidR="00F05367" w:rsidRDefault="006B7555" w:rsidP="008D2369">
      <w:pPr>
        <w:jc w:val="center"/>
      </w:pPr>
      <w:r>
        <w:rPr>
          <w:noProof/>
        </w:rPr>
        <w:drawing>
          <wp:inline distT="0" distB="0" distL="0" distR="0" wp14:anchorId="1BAF8820" wp14:editId="0E88F99A">
            <wp:extent cx="5023142" cy="2945130"/>
            <wp:effectExtent l="0" t="0" r="6350" b="7620"/>
            <wp:docPr id="10" name="Imagen 10" descr="Image result for coaxial waveguide ad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axial waveguide adap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436" cy="294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8AB4A" w14:textId="44D1ECDE" w:rsidR="00B26C53" w:rsidRDefault="00B26C53" w:rsidP="00B26C53">
      <w:pPr>
        <w:jc w:val="center"/>
      </w:pPr>
      <w:r>
        <w:t>Fig. 3 – coaxial a guía rectangular</w:t>
      </w:r>
    </w:p>
    <w:p w14:paraId="4478CC8D" w14:textId="694C1722" w:rsidR="00FD0591" w:rsidRDefault="00FD0591" w:rsidP="00B26C53">
      <w:pPr>
        <w:jc w:val="center"/>
      </w:pPr>
    </w:p>
    <w:p w14:paraId="7BD00826" w14:textId="745631C1" w:rsidR="00AC5A8C" w:rsidRDefault="00A23811" w:rsidP="00AC5A8C">
      <w:pPr>
        <w:jc w:val="both"/>
      </w:pPr>
      <w:r>
        <w:t xml:space="preserve"> </w:t>
      </w:r>
      <w:r w:rsidR="00FD0591">
        <w:t xml:space="preserve">El adaptador coaxial a guía rectangular se logra incrustando el conductor central del cable coaxial en la guía rectangular tal como se ilustra en la figura 3. </w:t>
      </w:r>
      <w:r w:rsidR="00AC5A8C">
        <w:t xml:space="preserve"> La distancia D al plano resaltado en la figura como Back-short estará determinado por la longitud de onda central de la banda </w:t>
      </w:r>
      <w:proofErr w:type="spellStart"/>
      <w:proofErr w:type="gramStart"/>
      <w:r w:rsidR="00AC5A8C">
        <w:t>K</w:t>
      </w:r>
      <w:r w:rsidR="00AC5A8C" w:rsidRPr="00AC5A8C">
        <w:rPr>
          <w:vertAlign w:val="subscript"/>
        </w:rPr>
        <w:t>u</w:t>
      </w:r>
      <w:proofErr w:type="spellEnd"/>
      <w:proofErr w:type="gramEnd"/>
      <w:r w:rsidR="003A4968">
        <w:t xml:space="preserve"> así como las dimensiones de la guía de onda rectángula. </w:t>
      </w:r>
      <w:r w:rsidR="00AC5A8C">
        <w:t xml:space="preserve">Otros parámetros como la profundidad de la inserción del pin central del coaxial serán determinados mediante simulación con el </w:t>
      </w:r>
      <w:r w:rsidR="00C82E0C">
        <w:t xml:space="preserve">CST </w:t>
      </w:r>
      <w:proofErr w:type="spellStart"/>
      <w:r w:rsidR="00C82E0C">
        <w:t>microwave</w:t>
      </w:r>
      <w:proofErr w:type="spellEnd"/>
      <w:r w:rsidR="00C82E0C">
        <w:t xml:space="preserve"> </w:t>
      </w:r>
      <w:proofErr w:type="spellStart"/>
      <w:r w:rsidR="00C82E0C">
        <w:t>studio</w:t>
      </w:r>
      <w:proofErr w:type="spellEnd"/>
      <w:r w:rsidR="00AC5A8C">
        <w:t>.</w:t>
      </w:r>
    </w:p>
    <w:p w14:paraId="6326CE97" w14:textId="77777777" w:rsidR="00AC5A8C" w:rsidRDefault="00AC5A8C" w:rsidP="00AC5A8C">
      <w:pPr>
        <w:jc w:val="both"/>
      </w:pPr>
    </w:p>
    <w:p w14:paraId="285096FC" w14:textId="6AD4ABCF" w:rsidR="00C82E0C" w:rsidRDefault="00C82E0C" w:rsidP="008D2369">
      <w:pPr>
        <w:jc w:val="center"/>
      </w:pPr>
      <w:r>
        <w:rPr>
          <w:noProof/>
        </w:rPr>
        <w:drawing>
          <wp:inline distT="0" distB="0" distL="0" distR="0" wp14:anchorId="3117653B" wp14:editId="73496C6B">
            <wp:extent cx="4526280" cy="1401423"/>
            <wp:effectExtent l="0" t="0" r="0" b="8890"/>
            <wp:docPr id="19" name="Imagen 19" descr="https://1.bp.blogspot.com/-i9s8L2vWi9Y/Vz2wXxHweLI/AAAAAAAAAJo/rTAHEYbmfGsu_jtlLigLVHm1xlL2VeeTQCLcB/s1600/w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1.bp.blogspot.com/-i9s8L2vWi9Y/Vz2wXxHweLI/AAAAAAAAAJo/rTAHEYbmfGsu_jtlLigLVHm1xlL2VeeTQCLcB/s1600/wa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92" cy="141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B7422" w14:textId="78D0A0BB" w:rsidR="006B7555" w:rsidRDefault="00AC5A8C" w:rsidP="0054599F">
      <w:pPr>
        <w:jc w:val="center"/>
      </w:pPr>
      <w:r>
        <w:t>Fig. 4 – simulación de campo eléctrico en guía rectangular</w:t>
      </w:r>
    </w:p>
    <w:p w14:paraId="78A84596" w14:textId="5D23BABE" w:rsidR="006B7555" w:rsidRDefault="006B7555" w:rsidP="000B737E">
      <w:pPr>
        <w:jc w:val="center"/>
      </w:pPr>
      <w:r>
        <w:rPr>
          <w:noProof/>
        </w:rPr>
        <w:lastRenderedPageBreak/>
        <w:drawing>
          <wp:inline distT="0" distB="0" distL="0" distR="0" wp14:anchorId="40F04750" wp14:editId="25685368">
            <wp:extent cx="2317269" cy="2323465"/>
            <wp:effectExtent l="0" t="0" r="6985" b="635"/>
            <wp:docPr id="11" name="Imagen 11" descr="Image result for coaxial waveguide ad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oaxial waveguide adap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044" cy="233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A98DD" w14:textId="7019ADC7" w:rsidR="006B57A2" w:rsidRDefault="003A0B19" w:rsidP="00995BEE">
      <w:pPr>
        <w:jc w:val="center"/>
      </w:pPr>
      <w:r>
        <w:t>Fig. 5 – Adaptadores comerciales de coaxial a guía rectangular</w:t>
      </w:r>
    </w:p>
    <w:p w14:paraId="44E8FFD9" w14:textId="39ABFAA1" w:rsidR="006B57A2" w:rsidRPr="006B57A2" w:rsidRDefault="006B57A2" w:rsidP="006B57A2">
      <w:pPr>
        <w:pStyle w:val="Sinespaciado"/>
      </w:pPr>
    </w:p>
    <w:p w14:paraId="33B4B363" w14:textId="2BBF5F53" w:rsidR="0054580F" w:rsidRDefault="0054580F" w:rsidP="003A4968">
      <w:pPr>
        <w:pStyle w:val="Ttulo1"/>
        <w:jc w:val="center"/>
        <w:rPr>
          <w:rStyle w:val="eop"/>
        </w:rPr>
      </w:pPr>
      <w:bookmarkStart w:id="7" w:name="_Toc7541747"/>
      <w:r w:rsidRPr="0054580F">
        <w:rPr>
          <w:rStyle w:val="eop"/>
        </w:rPr>
        <w:t xml:space="preserve">Método de </w:t>
      </w:r>
      <w:r w:rsidR="00995BEE" w:rsidRPr="0054580F">
        <w:rPr>
          <w:rStyle w:val="eop"/>
        </w:rPr>
        <w:t>Calibración</w:t>
      </w:r>
      <w:bookmarkEnd w:id="7"/>
    </w:p>
    <w:p w14:paraId="66F83B23" w14:textId="77777777" w:rsidR="003A4968" w:rsidRPr="003A4968" w:rsidRDefault="003A4968" w:rsidP="003A4968"/>
    <w:p w14:paraId="4B805F86" w14:textId="2D746E1A" w:rsidR="00995BEE" w:rsidRDefault="003A4968" w:rsidP="00995BEE">
      <w:pPr>
        <w:pStyle w:val="Sinespaciado"/>
        <w:rPr>
          <w:rStyle w:val="eop"/>
          <w:rFonts w:ascii="Calibri" w:hAnsi="Calibri" w:cs="Calibri"/>
          <w:lang w:val="es-ES"/>
        </w:rPr>
      </w:pPr>
      <w:r>
        <w:rPr>
          <w:rStyle w:val="normaltextrun"/>
          <w:rFonts w:ascii="Calibri" w:eastAsiaTheme="majorEastAsia" w:hAnsi="Calibri" w:cs="Calibri"/>
          <w:lang w:val="es-ES"/>
        </w:rPr>
        <w:t xml:space="preserve"> </w:t>
      </w:r>
      <w:r w:rsidR="0054580F">
        <w:rPr>
          <w:rStyle w:val="normaltextrun"/>
          <w:rFonts w:ascii="Calibri" w:hAnsi="Calibri" w:cs="Calibri"/>
          <w:lang w:val="es-ES"/>
        </w:rPr>
        <w:t xml:space="preserve">Utilizaremos para los adaptadores que fabricaremos el método de calibración </w:t>
      </w:r>
      <w:r w:rsidR="0054580F" w:rsidRPr="003A4968">
        <w:rPr>
          <w:rStyle w:val="normaltextrun"/>
          <w:rFonts w:ascii="Calibri" w:hAnsi="Calibri" w:cs="Calibri"/>
          <w:b/>
          <w:lang w:val="es-ES"/>
        </w:rPr>
        <w:t>TRL</w:t>
      </w:r>
      <w:r>
        <w:rPr>
          <w:rStyle w:val="normaltextrun"/>
          <w:rFonts w:ascii="Calibri" w:eastAsiaTheme="majorEastAsia" w:hAnsi="Calibri" w:cs="Calibri"/>
          <w:lang w:val="es-ES"/>
        </w:rPr>
        <w:t>. Para</w:t>
      </w:r>
      <w:r w:rsidR="0054580F">
        <w:rPr>
          <w:rStyle w:val="normaltextrun"/>
          <w:rFonts w:ascii="Calibri" w:hAnsi="Calibri" w:cs="Calibri"/>
          <w:lang w:val="es-ES"/>
        </w:rPr>
        <w:t xml:space="preserve"> medir utilizaremos un VNA</w:t>
      </w:r>
      <w:r>
        <w:rPr>
          <w:rStyle w:val="normaltextrun"/>
          <w:rFonts w:ascii="Calibri" w:eastAsiaTheme="majorEastAsia" w:hAnsi="Calibri" w:cs="Calibri"/>
          <w:lang w:val="es-ES"/>
        </w:rPr>
        <w:t xml:space="preserve"> que es el</w:t>
      </w:r>
      <w:r w:rsidR="0054580F">
        <w:rPr>
          <w:rStyle w:val="normaltextrun"/>
          <w:rFonts w:ascii="Calibri" w:hAnsi="Calibri" w:cs="Calibri"/>
          <w:lang w:val="es-ES"/>
        </w:rPr>
        <w:t xml:space="preserve"> método de calibración más simple para este tipo de mediciones</w:t>
      </w:r>
      <w:r>
        <w:rPr>
          <w:rStyle w:val="normaltextrun"/>
          <w:rFonts w:ascii="Calibri" w:eastAsiaTheme="majorEastAsia" w:hAnsi="Calibri" w:cs="Calibri"/>
          <w:lang w:val="es-ES"/>
        </w:rPr>
        <w:t xml:space="preserve"> y</w:t>
      </w:r>
      <w:r w:rsidR="0054580F">
        <w:rPr>
          <w:rStyle w:val="normaltextrun"/>
          <w:rFonts w:ascii="Calibri" w:hAnsi="Calibri" w:cs="Calibri"/>
          <w:lang w:val="es-ES"/>
        </w:rPr>
        <w:t xml:space="preserve"> a la vez provee un alto nivel de precisión.</w:t>
      </w:r>
      <w:r w:rsidR="0054580F" w:rsidRPr="0054580F">
        <w:rPr>
          <w:rStyle w:val="eop"/>
          <w:rFonts w:ascii="Calibri" w:hAnsi="Calibri" w:cs="Calibri"/>
          <w:lang w:val="es-ES"/>
        </w:rPr>
        <w:t> </w:t>
      </w:r>
    </w:p>
    <w:p w14:paraId="758E795D" w14:textId="67B8ABF2" w:rsidR="003A4968" w:rsidRDefault="00995BEE" w:rsidP="00995BEE">
      <w:pPr>
        <w:pStyle w:val="Sinespaciado"/>
      </w:pPr>
      <w:r>
        <w:t xml:space="preserve"> Se deberá</w:t>
      </w:r>
      <w:r w:rsidRPr="006B57A2">
        <w:t xml:space="preserve"> definir un plano de </w:t>
      </w:r>
      <w:r w:rsidRPr="006B57A2">
        <w:t>medición</w:t>
      </w:r>
      <w:r w:rsidRPr="006B57A2">
        <w:t xml:space="preserve"> que </w:t>
      </w:r>
      <w:r w:rsidRPr="006B57A2">
        <w:t>corrij</w:t>
      </w:r>
      <w:r>
        <w:t>a</w:t>
      </w:r>
      <w:r w:rsidRPr="006B57A2">
        <w:t xml:space="preserve"> todos los errores de los adaptadores y los</w:t>
      </w:r>
      <w:r>
        <w:t xml:space="preserve"> </w:t>
      </w:r>
      <w:r w:rsidRPr="006B57A2">
        <w:t xml:space="preserve">cables, para medir solo </w:t>
      </w:r>
      <w:r>
        <w:t>el DUT</w:t>
      </w:r>
      <w:r w:rsidRPr="006B57A2">
        <w:t>.</w:t>
      </w:r>
    </w:p>
    <w:p w14:paraId="32A956FB" w14:textId="77777777" w:rsidR="00995BEE" w:rsidRPr="00995BEE" w:rsidRDefault="00995BEE" w:rsidP="00995BEE">
      <w:pPr>
        <w:pStyle w:val="Sinespaciado"/>
      </w:pPr>
    </w:p>
    <w:p w14:paraId="3A1A8E45" w14:textId="32628AD7" w:rsidR="0054580F" w:rsidRPr="0054580F" w:rsidRDefault="006B57A2" w:rsidP="00995BEE">
      <w:pPr>
        <w:pStyle w:val="Sinespaciado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eastAsiaTheme="majorEastAsia" w:hAnsi="Calibri" w:cs="Calibri"/>
          <w:lang w:val="es-ES"/>
        </w:rPr>
        <w:t>TRL p</w:t>
      </w:r>
      <w:r w:rsidR="0054580F">
        <w:rPr>
          <w:rStyle w:val="normaltextrun"/>
          <w:rFonts w:ascii="Calibri" w:hAnsi="Calibri" w:cs="Calibri"/>
          <w:lang w:val="es-ES"/>
        </w:rPr>
        <w:t>ertenece a una familia de técnicas de calibración que miden dos estándares de transmisión y un estándar de reflexión para determinar los coeficientes de error para redes de 2-puertos. </w:t>
      </w:r>
      <w:r w:rsidR="0054580F" w:rsidRPr="0054580F">
        <w:rPr>
          <w:rStyle w:val="eop"/>
          <w:rFonts w:ascii="Calibri" w:hAnsi="Calibri" w:cs="Calibri"/>
          <w:lang w:val="es-ES"/>
        </w:rPr>
        <w:t> </w:t>
      </w:r>
    </w:p>
    <w:p w14:paraId="519A8E3E" w14:textId="257A9C86" w:rsidR="006B57A2" w:rsidRDefault="0054580F" w:rsidP="00995BEE">
      <w:pPr>
        <w:pStyle w:val="Sinespaciado"/>
        <w:rPr>
          <w:rStyle w:val="eop"/>
          <w:rFonts w:ascii="Calibri" w:hAnsi="Calibri" w:cs="Calibri"/>
          <w:lang w:val="es-ES"/>
        </w:rPr>
      </w:pPr>
      <w:r>
        <w:rPr>
          <w:rStyle w:val="normaltextrun"/>
          <w:rFonts w:ascii="Calibri" w:hAnsi="Calibri" w:cs="Calibri"/>
          <w:lang w:val="es-ES"/>
        </w:rPr>
        <w:t>Se realiza con mayor frecuencia cuando requiere un alto nivel de precisión y no se tienen estándares de calibración en el mismo tipo de conector que su DUT (</w:t>
      </w:r>
      <w:proofErr w:type="spellStart"/>
      <w:r>
        <w:rPr>
          <w:rStyle w:val="spellingerror"/>
          <w:rFonts w:ascii="Calibri" w:hAnsi="Calibri" w:cs="Calibri"/>
          <w:lang w:val="es-ES"/>
        </w:rPr>
        <w:t>Device</w:t>
      </w:r>
      <w:proofErr w:type="spellEnd"/>
      <w:r>
        <w:rPr>
          <w:rStyle w:val="normaltextrun"/>
          <w:rFonts w:ascii="Calibri" w:hAnsi="Calibri" w:cs="Calibri"/>
          <w:lang w:val="es-ES"/>
        </w:rPr>
        <w:t> </w:t>
      </w:r>
      <w:proofErr w:type="spellStart"/>
      <w:r>
        <w:rPr>
          <w:rStyle w:val="spellingerror"/>
          <w:rFonts w:ascii="Calibri" w:hAnsi="Calibri" w:cs="Calibri"/>
          <w:lang w:val="es-ES"/>
        </w:rPr>
        <w:t>Under</w:t>
      </w:r>
      <w:proofErr w:type="spellEnd"/>
      <w:r>
        <w:rPr>
          <w:rStyle w:val="normaltextrun"/>
          <w:rFonts w:ascii="Calibri" w:hAnsi="Calibri" w:cs="Calibri"/>
          <w:lang w:val="es-ES"/>
        </w:rPr>
        <w:t> Test). </w:t>
      </w:r>
      <w:r w:rsidRPr="0054580F">
        <w:rPr>
          <w:rStyle w:val="eop"/>
          <w:rFonts w:ascii="Calibri" w:hAnsi="Calibri" w:cs="Calibri"/>
          <w:lang w:val="es-ES"/>
        </w:rPr>
        <w:t> </w:t>
      </w:r>
    </w:p>
    <w:p w14:paraId="6BD38324" w14:textId="77777777" w:rsidR="00995BEE" w:rsidRPr="00995BEE" w:rsidRDefault="00995BEE" w:rsidP="00995BEE">
      <w:pPr>
        <w:pStyle w:val="Sinespaciado"/>
        <w:rPr>
          <w:lang w:val="es-ES"/>
        </w:rPr>
      </w:pPr>
    </w:p>
    <w:p w14:paraId="7119F544" w14:textId="35C5C5DA" w:rsidR="006B57A2" w:rsidRPr="006B57A2" w:rsidRDefault="00995BEE" w:rsidP="00995BEE">
      <w:pPr>
        <w:pStyle w:val="Sinespaciado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eastAsiaTheme="majorEastAsia" w:hAnsi="Calibri" w:cs="Calibri"/>
          <w:lang w:val="es-ES"/>
        </w:rPr>
        <w:t xml:space="preserve"> </w:t>
      </w:r>
      <w:r w:rsidR="006B57A2">
        <w:rPr>
          <w:rStyle w:val="normaltextrun"/>
          <w:rFonts w:ascii="Calibri" w:hAnsi="Calibri" w:cs="Calibri"/>
          <w:lang w:val="es-ES"/>
        </w:rPr>
        <w:t>Para realizar la calibración se deben construir y caracterizar tres estándares, uno por cada letra del nombre del método, TRL.</w:t>
      </w:r>
      <w:r w:rsidR="006B57A2" w:rsidRPr="006B57A2">
        <w:rPr>
          <w:rStyle w:val="eop"/>
          <w:rFonts w:ascii="Calibri" w:hAnsi="Calibri" w:cs="Calibri"/>
          <w:lang w:val="es-ES"/>
        </w:rPr>
        <w:t> </w:t>
      </w:r>
    </w:p>
    <w:p w14:paraId="0BE314D6" w14:textId="7DD0291A" w:rsidR="006B57A2" w:rsidRPr="006B57A2" w:rsidRDefault="006B57A2" w:rsidP="00995BEE">
      <w:pPr>
        <w:pStyle w:val="Sinespaciado"/>
        <w:rPr>
          <w:rFonts w:ascii="Segoe UI" w:hAnsi="Segoe UI" w:cs="Segoe UI"/>
          <w:sz w:val="18"/>
          <w:szCs w:val="18"/>
          <w:lang w:val="es-ES"/>
        </w:rPr>
      </w:pPr>
    </w:p>
    <w:p w14:paraId="21A31535" w14:textId="77777777" w:rsidR="006B57A2" w:rsidRPr="006B57A2" w:rsidRDefault="006B57A2" w:rsidP="00995BEE">
      <w:pPr>
        <w:pStyle w:val="Sinespaciado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lang w:val="es-ES"/>
        </w:rPr>
        <w:t>T: </w:t>
      </w:r>
      <w:proofErr w:type="spellStart"/>
      <w:proofErr w:type="gramStart"/>
      <w:r>
        <w:rPr>
          <w:rStyle w:val="spellingerror"/>
          <w:rFonts w:ascii="Calibri" w:hAnsi="Calibri" w:cs="Calibri"/>
          <w:lang w:val="es-ES"/>
        </w:rPr>
        <w:t>Through</w:t>
      </w:r>
      <w:proofErr w:type="spellEnd"/>
      <w:r>
        <w:rPr>
          <w:rStyle w:val="normaltextrun"/>
          <w:rFonts w:ascii="Calibri" w:hAnsi="Calibri" w:cs="Calibri"/>
          <w:lang w:val="es-ES"/>
        </w:rPr>
        <w:t>(</w:t>
      </w:r>
      <w:proofErr w:type="gramEnd"/>
      <w:r>
        <w:rPr>
          <w:rStyle w:val="normaltextrun"/>
          <w:rFonts w:ascii="Calibri" w:hAnsi="Calibri" w:cs="Calibri"/>
          <w:lang w:val="es-ES"/>
        </w:rPr>
        <w:t>o también </w:t>
      </w:r>
      <w:proofErr w:type="spellStart"/>
      <w:r>
        <w:rPr>
          <w:rStyle w:val="spellingerror"/>
          <w:rFonts w:ascii="Calibri" w:hAnsi="Calibri" w:cs="Calibri"/>
          <w:lang w:val="es-ES"/>
        </w:rPr>
        <w:t>Thru</w:t>
      </w:r>
      <w:proofErr w:type="spellEnd"/>
      <w:r>
        <w:rPr>
          <w:rStyle w:val="normaltextrun"/>
          <w:rFonts w:ascii="Calibri" w:hAnsi="Calibri" w:cs="Calibri"/>
          <w:lang w:val="es-ES"/>
        </w:rPr>
        <w:t>, a </w:t>
      </w:r>
      <w:proofErr w:type="spellStart"/>
      <w:r>
        <w:rPr>
          <w:rStyle w:val="spellingerror"/>
          <w:rFonts w:ascii="Calibri" w:hAnsi="Calibri" w:cs="Calibri"/>
          <w:lang w:val="es-ES"/>
        </w:rPr>
        <w:t>travez</w:t>
      </w:r>
      <w:proofErr w:type="spellEnd"/>
      <w:r>
        <w:rPr>
          <w:rStyle w:val="normaltextrun"/>
          <w:rFonts w:ascii="Calibri" w:hAnsi="Calibri" w:cs="Calibri"/>
          <w:lang w:val="es-ES"/>
        </w:rPr>
        <w:t> de), R: </w:t>
      </w:r>
      <w:proofErr w:type="spellStart"/>
      <w:r>
        <w:rPr>
          <w:rStyle w:val="spellingerror"/>
          <w:rFonts w:ascii="Calibri" w:hAnsi="Calibri" w:cs="Calibri"/>
          <w:lang w:val="es-ES"/>
        </w:rPr>
        <w:t>Reflect</w:t>
      </w:r>
      <w:proofErr w:type="spellEnd"/>
      <w:r>
        <w:rPr>
          <w:rStyle w:val="normaltextrun"/>
          <w:rFonts w:ascii="Calibri" w:hAnsi="Calibri" w:cs="Calibri"/>
          <w:lang w:val="es-ES"/>
        </w:rPr>
        <w:t>(reflejar): usualmente un cortocircuito o circuito abierto y finalmente L: Line(</w:t>
      </w:r>
      <w:proofErr w:type="spellStart"/>
      <w:r>
        <w:rPr>
          <w:rStyle w:val="spellingerror"/>
          <w:rFonts w:ascii="Calibri" w:hAnsi="Calibri" w:cs="Calibri"/>
          <w:lang w:val="es-ES"/>
        </w:rPr>
        <w:t>linea</w:t>
      </w:r>
      <w:proofErr w:type="spellEnd"/>
      <w:r>
        <w:rPr>
          <w:rStyle w:val="normaltextrun"/>
          <w:rFonts w:ascii="Calibri" w:hAnsi="Calibri" w:cs="Calibri"/>
          <w:lang w:val="es-ES"/>
        </w:rPr>
        <w:t>): Que debe ser de la misma impedancia y constante de propagación que el estándar THRU, usualmente igual a este pero con algo de longitud extra agregada</w:t>
      </w:r>
      <w:r w:rsidRPr="006B57A2">
        <w:rPr>
          <w:rStyle w:val="eop"/>
          <w:rFonts w:ascii="Calibri" w:hAnsi="Calibri" w:cs="Calibri"/>
          <w:lang w:val="es-ES"/>
        </w:rPr>
        <w:t> </w:t>
      </w:r>
    </w:p>
    <w:p w14:paraId="602B2371" w14:textId="7B07B0E3" w:rsidR="0054580F" w:rsidRPr="003A4968" w:rsidRDefault="0054580F" w:rsidP="006B57A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sectPr w:rsidR="0054580F" w:rsidRPr="003A4968" w:rsidSect="00212E64">
      <w:headerReference w:type="default" r:id="rId15"/>
      <w:footerReference w:type="default" r:id="rId16"/>
      <w:head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8F4D1" w14:textId="77777777" w:rsidR="00C20BB4" w:rsidRDefault="00C20BB4" w:rsidP="00143685">
      <w:pPr>
        <w:spacing w:after="0" w:line="240" w:lineRule="auto"/>
      </w:pPr>
      <w:r>
        <w:separator/>
      </w:r>
    </w:p>
  </w:endnote>
  <w:endnote w:type="continuationSeparator" w:id="0">
    <w:p w14:paraId="46F725CC" w14:textId="77777777" w:rsidR="00C20BB4" w:rsidRDefault="00C20BB4" w:rsidP="00143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403018"/>
      <w:docPartObj>
        <w:docPartGallery w:val="Page Numbers (Bottom of Page)"/>
        <w:docPartUnique/>
      </w:docPartObj>
    </w:sdtPr>
    <w:sdtEndPr/>
    <w:sdtContent>
      <w:p w14:paraId="1BE8C121" w14:textId="4F72D331" w:rsidR="00212E64" w:rsidRDefault="00212E6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DB4095A" w14:textId="77777777" w:rsidR="00A21A95" w:rsidRDefault="00A21A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E18B2" w14:textId="77777777" w:rsidR="00C20BB4" w:rsidRDefault="00C20BB4" w:rsidP="00143685">
      <w:pPr>
        <w:spacing w:after="0" w:line="240" w:lineRule="auto"/>
      </w:pPr>
      <w:r>
        <w:separator/>
      </w:r>
    </w:p>
  </w:footnote>
  <w:footnote w:type="continuationSeparator" w:id="0">
    <w:p w14:paraId="57D13131" w14:textId="77777777" w:rsidR="00C20BB4" w:rsidRDefault="00C20BB4" w:rsidP="00143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BC0ED" w14:textId="7A0CFDC1" w:rsidR="00212E64" w:rsidRDefault="00212E64">
    <w:pPr>
      <w:pStyle w:val="Encabezado"/>
    </w:pP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529D132D" wp14:editId="6EF58939">
          <wp:extent cx="1521895" cy="510540"/>
          <wp:effectExtent l="0" t="0" r="2540" b="3810"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5973" cy="5152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3B631" w14:textId="35E1C342" w:rsidR="00212E64" w:rsidRDefault="00212E64">
    <w:pPr>
      <w:pStyle w:val="Encabezado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D3A1D"/>
    <w:multiLevelType w:val="multilevel"/>
    <w:tmpl w:val="46FE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73FEF"/>
    <w:multiLevelType w:val="multilevel"/>
    <w:tmpl w:val="046E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71742"/>
    <w:multiLevelType w:val="hybridMultilevel"/>
    <w:tmpl w:val="94286FCC"/>
    <w:lvl w:ilvl="0" w:tplc="2E98F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7733E"/>
    <w:multiLevelType w:val="multilevel"/>
    <w:tmpl w:val="B9F4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703D6"/>
    <w:multiLevelType w:val="multilevel"/>
    <w:tmpl w:val="8F80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C09FB"/>
    <w:multiLevelType w:val="hybridMultilevel"/>
    <w:tmpl w:val="05E21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D4760"/>
    <w:multiLevelType w:val="multilevel"/>
    <w:tmpl w:val="004E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A61E86"/>
    <w:multiLevelType w:val="multilevel"/>
    <w:tmpl w:val="4F62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184D0F"/>
    <w:multiLevelType w:val="hybridMultilevel"/>
    <w:tmpl w:val="09822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F3EBC"/>
    <w:multiLevelType w:val="hybridMultilevel"/>
    <w:tmpl w:val="C15A37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C1A40"/>
    <w:multiLevelType w:val="hybridMultilevel"/>
    <w:tmpl w:val="916C41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E3BF2"/>
    <w:multiLevelType w:val="hybridMultilevel"/>
    <w:tmpl w:val="80CED1E2"/>
    <w:lvl w:ilvl="0" w:tplc="0D909578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2" w15:restartNumberingAfterBreak="0">
    <w:nsid w:val="7F703513"/>
    <w:multiLevelType w:val="hybridMultilevel"/>
    <w:tmpl w:val="C3B0D0E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12"/>
  </w:num>
  <w:num w:numId="10">
    <w:abstractNumId w:val="5"/>
  </w:num>
  <w:num w:numId="11">
    <w:abstractNumId w:val="8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AC"/>
    <w:rsid w:val="00000913"/>
    <w:rsid w:val="0000542B"/>
    <w:rsid w:val="000103D0"/>
    <w:rsid w:val="00015A32"/>
    <w:rsid w:val="00016721"/>
    <w:rsid w:val="00016A69"/>
    <w:rsid w:val="0002182C"/>
    <w:rsid w:val="000226CD"/>
    <w:rsid w:val="00032557"/>
    <w:rsid w:val="0003491F"/>
    <w:rsid w:val="00054561"/>
    <w:rsid w:val="00061CAF"/>
    <w:rsid w:val="0008315A"/>
    <w:rsid w:val="00085037"/>
    <w:rsid w:val="0008740E"/>
    <w:rsid w:val="0009001B"/>
    <w:rsid w:val="000A44E0"/>
    <w:rsid w:val="000A5933"/>
    <w:rsid w:val="000A7166"/>
    <w:rsid w:val="000B086C"/>
    <w:rsid w:val="000B265E"/>
    <w:rsid w:val="000B27F2"/>
    <w:rsid w:val="000B737E"/>
    <w:rsid w:val="000C2FD8"/>
    <w:rsid w:val="000C70BA"/>
    <w:rsid w:val="000D63C8"/>
    <w:rsid w:val="000E3541"/>
    <w:rsid w:val="000E6B68"/>
    <w:rsid w:val="000F2B28"/>
    <w:rsid w:val="000F6760"/>
    <w:rsid w:val="000F6C7D"/>
    <w:rsid w:val="00100AD3"/>
    <w:rsid w:val="001020CB"/>
    <w:rsid w:val="0010700C"/>
    <w:rsid w:val="00107FC9"/>
    <w:rsid w:val="001116F1"/>
    <w:rsid w:val="00111E52"/>
    <w:rsid w:val="0011774F"/>
    <w:rsid w:val="00123733"/>
    <w:rsid w:val="00125EF7"/>
    <w:rsid w:val="00133921"/>
    <w:rsid w:val="00137F01"/>
    <w:rsid w:val="0014036E"/>
    <w:rsid w:val="00140947"/>
    <w:rsid w:val="00143685"/>
    <w:rsid w:val="00147AEA"/>
    <w:rsid w:val="00151327"/>
    <w:rsid w:val="0016348B"/>
    <w:rsid w:val="00163A3C"/>
    <w:rsid w:val="00180A30"/>
    <w:rsid w:val="001832B9"/>
    <w:rsid w:val="001853C2"/>
    <w:rsid w:val="0018540A"/>
    <w:rsid w:val="001916A4"/>
    <w:rsid w:val="0019233C"/>
    <w:rsid w:val="0019662E"/>
    <w:rsid w:val="001A4420"/>
    <w:rsid w:val="001A4F0D"/>
    <w:rsid w:val="001A5CE1"/>
    <w:rsid w:val="001B1280"/>
    <w:rsid w:val="001C7B15"/>
    <w:rsid w:val="001D2ACA"/>
    <w:rsid w:val="001D3176"/>
    <w:rsid w:val="001F2FBD"/>
    <w:rsid w:val="001F315A"/>
    <w:rsid w:val="001F548F"/>
    <w:rsid w:val="002058D5"/>
    <w:rsid w:val="0021276C"/>
    <w:rsid w:val="00212E64"/>
    <w:rsid w:val="002208FA"/>
    <w:rsid w:val="0022234E"/>
    <w:rsid w:val="00223F5E"/>
    <w:rsid w:val="00224A16"/>
    <w:rsid w:val="00244411"/>
    <w:rsid w:val="00251A95"/>
    <w:rsid w:val="0026518D"/>
    <w:rsid w:val="00266D00"/>
    <w:rsid w:val="0027200F"/>
    <w:rsid w:val="00277E36"/>
    <w:rsid w:val="00281709"/>
    <w:rsid w:val="00283DF6"/>
    <w:rsid w:val="00287FB1"/>
    <w:rsid w:val="00292F29"/>
    <w:rsid w:val="00293764"/>
    <w:rsid w:val="00294672"/>
    <w:rsid w:val="002B054C"/>
    <w:rsid w:val="002B1C34"/>
    <w:rsid w:val="002B2034"/>
    <w:rsid w:val="002B5DD5"/>
    <w:rsid w:val="002B6587"/>
    <w:rsid w:val="002B6E7B"/>
    <w:rsid w:val="002C0F5F"/>
    <w:rsid w:val="002C3E98"/>
    <w:rsid w:val="002C437D"/>
    <w:rsid w:val="002C5AED"/>
    <w:rsid w:val="002D2BF2"/>
    <w:rsid w:val="002D4310"/>
    <w:rsid w:val="002D5E90"/>
    <w:rsid w:val="002D6810"/>
    <w:rsid w:val="002E1486"/>
    <w:rsid w:val="002E2401"/>
    <w:rsid w:val="002E34EC"/>
    <w:rsid w:val="002E6888"/>
    <w:rsid w:val="002F200A"/>
    <w:rsid w:val="002F5E64"/>
    <w:rsid w:val="002F62EE"/>
    <w:rsid w:val="003035F1"/>
    <w:rsid w:val="00316A49"/>
    <w:rsid w:val="00317130"/>
    <w:rsid w:val="003215B2"/>
    <w:rsid w:val="00337ED9"/>
    <w:rsid w:val="00345506"/>
    <w:rsid w:val="00352CB3"/>
    <w:rsid w:val="00356104"/>
    <w:rsid w:val="00361A21"/>
    <w:rsid w:val="00361CCD"/>
    <w:rsid w:val="00363291"/>
    <w:rsid w:val="00363405"/>
    <w:rsid w:val="00364334"/>
    <w:rsid w:val="00364EDE"/>
    <w:rsid w:val="00367066"/>
    <w:rsid w:val="00383271"/>
    <w:rsid w:val="0038382C"/>
    <w:rsid w:val="00391332"/>
    <w:rsid w:val="003918E1"/>
    <w:rsid w:val="00393BEE"/>
    <w:rsid w:val="0039409E"/>
    <w:rsid w:val="003A0B19"/>
    <w:rsid w:val="003A19FD"/>
    <w:rsid w:val="003A4968"/>
    <w:rsid w:val="003A52EC"/>
    <w:rsid w:val="003A5D99"/>
    <w:rsid w:val="003A761A"/>
    <w:rsid w:val="003B38B1"/>
    <w:rsid w:val="003C05AF"/>
    <w:rsid w:val="003D3B35"/>
    <w:rsid w:val="003D7589"/>
    <w:rsid w:val="003F6B72"/>
    <w:rsid w:val="0040428D"/>
    <w:rsid w:val="00406064"/>
    <w:rsid w:val="004121B1"/>
    <w:rsid w:val="00412AD4"/>
    <w:rsid w:val="00422097"/>
    <w:rsid w:val="004270FC"/>
    <w:rsid w:val="00430652"/>
    <w:rsid w:val="0043322A"/>
    <w:rsid w:val="0043387C"/>
    <w:rsid w:val="004356FC"/>
    <w:rsid w:val="0044680A"/>
    <w:rsid w:val="004648A8"/>
    <w:rsid w:val="00483283"/>
    <w:rsid w:val="00484D84"/>
    <w:rsid w:val="004857F6"/>
    <w:rsid w:val="004907CF"/>
    <w:rsid w:val="00495094"/>
    <w:rsid w:val="004A655F"/>
    <w:rsid w:val="004B0B7B"/>
    <w:rsid w:val="004C0E7F"/>
    <w:rsid w:val="004C4B04"/>
    <w:rsid w:val="004C7264"/>
    <w:rsid w:val="004D151F"/>
    <w:rsid w:val="004D2537"/>
    <w:rsid w:val="004E38DA"/>
    <w:rsid w:val="004F0759"/>
    <w:rsid w:val="004F454C"/>
    <w:rsid w:val="004F73F5"/>
    <w:rsid w:val="00503FF5"/>
    <w:rsid w:val="005128AC"/>
    <w:rsid w:val="005155AB"/>
    <w:rsid w:val="005308C1"/>
    <w:rsid w:val="00533F53"/>
    <w:rsid w:val="005344F7"/>
    <w:rsid w:val="005352EE"/>
    <w:rsid w:val="00540197"/>
    <w:rsid w:val="00540E7B"/>
    <w:rsid w:val="0054580F"/>
    <w:rsid w:val="0054599F"/>
    <w:rsid w:val="00546071"/>
    <w:rsid w:val="00565936"/>
    <w:rsid w:val="00566F60"/>
    <w:rsid w:val="00570F7B"/>
    <w:rsid w:val="0057331B"/>
    <w:rsid w:val="005838C5"/>
    <w:rsid w:val="00590713"/>
    <w:rsid w:val="005A18ED"/>
    <w:rsid w:val="005B0E06"/>
    <w:rsid w:val="005B5932"/>
    <w:rsid w:val="005D3977"/>
    <w:rsid w:val="005E622F"/>
    <w:rsid w:val="005F47E1"/>
    <w:rsid w:val="00600533"/>
    <w:rsid w:val="00604F45"/>
    <w:rsid w:val="00606219"/>
    <w:rsid w:val="0060702D"/>
    <w:rsid w:val="0060712F"/>
    <w:rsid w:val="0060753B"/>
    <w:rsid w:val="00621780"/>
    <w:rsid w:val="00621F23"/>
    <w:rsid w:val="00622DA6"/>
    <w:rsid w:val="0062566B"/>
    <w:rsid w:val="00631E8F"/>
    <w:rsid w:val="0063384A"/>
    <w:rsid w:val="00633933"/>
    <w:rsid w:val="006528C7"/>
    <w:rsid w:val="0065783B"/>
    <w:rsid w:val="00662695"/>
    <w:rsid w:val="00664D61"/>
    <w:rsid w:val="006666E3"/>
    <w:rsid w:val="00673883"/>
    <w:rsid w:val="00674110"/>
    <w:rsid w:val="006771FC"/>
    <w:rsid w:val="00682D97"/>
    <w:rsid w:val="00690E6B"/>
    <w:rsid w:val="00697E23"/>
    <w:rsid w:val="00697EBF"/>
    <w:rsid w:val="006A2E2E"/>
    <w:rsid w:val="006A373A"/>
    <w:rsid w:val="006A3B32"/>
    <w:rsid w:val="006B57A2"/>
    <w:rsid w:val="006B7555"/>
    <w:rsid w:val="006C5F29"/>
    <w:rsid w:val="006D3308"/>
    <w:rsid w:val="006D4343"/>
    <w:rsid w:val="006D75CC"/>
    <w:rsid w:val="006E7E7E"/>
    <w:rsid w:val="006F328D"/>
    <w:rsid w:val="00705B82"/>
    <w:rsid w:val="007103AF"/>
    <w:rsid w:val="00712F29"/>
    <w:rsid w:val="007130EB"/>
    <w:rsid w:val="00722C19"/>
    <w:rsid w:val="00726238"/>
    <w:rsid w:val="00727C2A"/>
    <w:rsid w:val="00733BDB"/>
    <w:rsid w:val="00737E9B"/>
    <w:rsid w:val="00740004"/>
    <w:rsid w:val="00744836"/>
    <w:rsid w:val="0074584E"/>
    <w:rsid w:val="007533E9"/>
    <w:rsid w:val="00763989"/>
    <w:rsid w:val="00775FBE"/>
    <w:rsid w:val="00782782"/>
    <w:rsid w:val="00784436"/>
    <w:rsid w:val="00787E58"/>
    <w:rsid w:val="00794060"/>
    <w:rsid w:val="007A1516"/>
    <w:rsid w:val="007A1649"/>
    <w:rsid w:val="007A516E"/>
    <w:rsid w:val="007A6FEA"/>
    <w:rsid w:val="007C3E9A"/>
    <w:rsid w:val="007D1353"/>
    <w:rsid w:val="007D443F"/>
    <w:rsid w:val="007D6EC0"/>
    <w:rsid w:val="007E2877"/>
    <w:rsid w:val="007F4D35"/>
    <w:rsid w:val="00800CAF"/>
    <w:rsid w:val="008047AA"/>
    <w:rsid w:val="008154CA"/>
    <w:rsid w:val="0082228E"/>
    <w:rsid w:val="0082574E"/>
    <w:rsid w:val="00825EB7"/>
    <w:rsid w:val="00827FB7"/>
    <w:rsid w:val="0083136C"/>
    <w:rsid w:val="00833FD7"/>
    <w:rsid w:val="00834417"/>
    <w:rsid w:val="00836737"/>
    <w:rsid w:val="00836846"/>
    <w:rsid w:val="0083732B"/>
    <w:rsid w:val="0084143E"/>
    <w:rsid w:val="00841598"/>
    <w:rsid w:val="00842A2E"/>
    <w:rsid w:val="0084594D"/>
    <w:rsid w:val="0084628C"/>
    <w:rsid w:val="008525CB"/>
    <w:rsid w:val="00853164"/>
    <w:rsid w:val="00853E13"/>
    <w:rsid w:val="00860EB1"/>
    <w:rsid w:val="00864F49"/>
    <w:rsid w:val="00881501"/>
    <w:rsid w:val="0088411A"/>
    <w:rsid w:val="00885971"/>
    <w:rsid w:val="0088703A"/>
    <w:rsid w:val="0089534C"/>
    <w:rsid w:val="00895479"/>
    <w:rsid w:val="008A2898"/>
    <w:rsid w:val="008A2D53"/>
    <w:rsid w:val="008A34B1"/>
    <w:rsid w:val="008A504C"/>
    <w:rsid w:val="008B5D84"/>
    <w:rsid w:val="008B74E3"/>
    <w:rsid w:val="008C165C"/>
    <w:rsid w:val="008C191F"/>
    <w:rsid w:val="008C2FEE"/>
    <w:rsid w:val="008C7D0F"/>
    <w:rsid w:val="008D20F8"/>
    <w:rsid w:val="008D2369"/>
    <w:rsid w:val="008D4074"/>
    <w:rsid w:val="008D7975"/>
    <w:rsid w:val="008E549F"/>
    <w:rsid w:val="008F6EA3"/>
    <w:rsid w:val="00907285"/>
    <w:rsid w:val="0090749D"/>
    <w:rsid w:val="009107A2"/>
    <w:rsid w:val="0091741A"/>
    <w:rsid w:val="009236A8"/>
    <w:rsid w:val="00926326"/>
    <w:rsid w:val="00936DFE"/>
    <w:rsid w:val="0094270D"/>
    <w:rsid w:val="00950ADF"/>
    <w:rsid w:val="00952D57"/>
    <w:rsid w:val="00957D40"/>
    <w:rsid w:val="00962633"/>
    <w:rsid w:val="0096507A"/>
    <w:rsid w:val="009706D2"/>
    <w:rsid w:val="00975965"/>
    <w:rsid w:val="00987267"/>
    <w:rsid w:val="00995BEE"/>
    <w:rsid w:val="00996741"/>
    <w:rsid w:val="00997A89"/>
    <w:rsid w:val="009A0DA7"/>
    <w:rsid w:val="009A1915"/>
    <w:rsid w:val="009A279A"/>
    <w:rsid w:val="009B0BE3"/>
    <w:rsid w:val="009B0F8B"/>
    <w:rsid w:val="009B794D"/>
    <w:rsid w:val="009C1DE3"/>
    <w:rsid w:val="009E1DC4"/>
    <w:rsid w:val="009F4B77"/>
    <w:rsid w:val="009F6616"/>
    <w:rsid w:val="00A04B56"/>
    <w:rsid w:val="00A163D3"/>
    <w:rsid w:val="00A17D55"/>
    <w:rsid w:val="00A21A95"/>
    <w:rsid w:val="00A23811"/>
    <w:rsid w:val="00A26F8C"/>
    <w:rsid w:val="00A27198"/>
    <w:rsid w:val="00A27EE3"/>
    <w:rsid w:val="00A404BC"/>
    <w:rsid w:val="00A51317"/>
    <w:rsid w:val="00A61146"/>
    <w:rsid w:val="00A61C78"/>
    <w:rsid w:val="00A647AC"/>
    <w:rsid w:val="00A655B0"/>
    <w:rsid w:val="00A759DB"/>
    <w:rsid w:val="00A75A44"/>
    <w:rsid w:val="00A819DB"/>
    <w:rsid w:val="00A849EB"/>
    <w:rsid w:val="00A8601B"/>
    <w:rsid w:val="00A9260C"/>
    <w:rsid w:val="00A93FC3"/>
    <w:rsid w:val="00AB2EEC"/>
    <w:rsid w:val="00AB6C17"/>
    <w:rsid w:val="00AC5A8C"/>
    <w:rsid w:val="00AD0202"/>
    <w:rsid w:val="00AD41C6"/>
    <w:rsid w:val="00AE1013"/>
    <w:rsid w:val="00B04531"/>
    <w:rsid w:val="00B11960"/>
    <w:rsid w:val="00B230F7"/>
    <w:rsid w:val="00B234BC"/>
    <w:rsid w:val="00B23B59"/>
    <w:rsid w:val="00B26886"/>
    <w:rsid w:val="00B26C53"/>
    <w:rsid w:val="00B35A2B"/>
    <w:rsid w:val="00B367C4"/>
    <w:rsid w:val="00B46FB8"/>
    <w:rsid w:val="00B524B4"/>
    <w:rsid w:val="00B53C73"/>
    <w:rsid w:val="00B570D4"/>
    <w:rsid w:val="00B6466C"/>
    <w:rsid w:val="00B72AEA"/>
    <w:rsid w:val="00B74832"/>
    <w:rsid w:val="00B91051"/>
    <w:rsid w:val="00BA024A"/>
    <w:rsid w:val="00BA665D"/>
    <w:rsid w:val="00BA76F7"/>
    <w:rsid w:val="00BB1D82"/>
    <w:rsid w:val="00BB5E0B"/>
    <w:rsid w:val="00BB65D2"/>
    <w:rsid w:val="00BC183B"/>
    <w:rsid w:val="00BC244C"/>
    <w:rsid w:val="00BE32D2"/>
    <w:rsid w:val="00BE5286"/>
    <w:rsid w:val="00BF19A3"/>
    <w:rsid w:val="00BF5791"/>
    <w:rsid w:val="00C05AC1"/>
    <w:rsid w:val="00C06106"/>
    <w:rsid w:val="00C14D62"/>
    <w:rsid w:val="00C20BB4"/>
    <w:rsid w:val="00C24519"/>
    <w:rsid w:val="00C26440"/>
    <w:rsid w:val="00C34505"/>
    <w:rsid w:val="00C40612"/>
    <w:rsid w:val="00C44643"/>
    <w:rsid w:val="00C469C4"/>
    <w:rsid w:val="00C557CE"/>
    <w:rsid w:val="00C6298D"/>
    <w:rsid w:val="00C71EF4"/>
    <w:rsid w:val="00C75B71"/>
    <w:rsid w:val="00C77B58"/>
    <w:rsid w:val="00C82271"/>
    <w:rsid w:val="00C82E0C"/>
    <w:rsid w:val="00C86ADD"/>
    <w:rsid w:val="00C94D04"/>
    <w:rsid w:val="00C97578"/>
    <w:rsid w:val="00CA0B44"/>
    <w:rsid w:val="00CA55F2"/>
    <w:rsid w:val="00CB3BB2"/>
    <w:rsid w:val="00CB65D6"/>
    <w:rsid w:val="00CB7303"/>
    <w:rsid w:val="00CC198D"/>
    <w:rsid w:val="00CC1BDE"/>
    <w:rsid w:val="00CC3F47"/>
    <w:rsid w:val="00CD244A"/>
    <w:rsid w:val="00CD2BE2"/>
    <w:rsid w:val="00CE477A"/>
    <w:rsid w:val="00CE60A6"/>
    <w:rsid w:val="00CE6F1C"/>
    <w:rsid w:val="00CF07BF"/>
    <w:rsid w:val="00CF5C8D"/>
    <w:rsid w:val="00D0132E"/>
    <w:rsid w:val="00D041B7"/>
    <w:rsid w:val="00D1138F"/>
    <w:rsid w:val="00D11B97"/>
    <w:rsid w:val="00D16471"/>
    <w:rsid w:val="00D16D1E"/>
    <w:rsid w:val="00D172CC"/>
    <w:rsid w:val="00D33766"/>
    <w:rsid w:val="00D36FBE"/>
    <w:rsid w:val="00D507E9"/>
    <w:rsid w:val="00D50FCB"/>
    <w:rsid w:val="00D513C8"/>
    <w:rsid w:val="00D5141C"/>
    <w:rsid w:val="00D550CE"/>
    <w:rsid w:val="00D605B1"/>
    <w:rsid w:val="00D65272"/>
    <w:rsid w:val="00D7729E"/>
    <w:rsid w:val="00DA2B03"/>
    <w:rsid w:val="00DB4163"/>
    <w:rsid w:val="00DB5E9E"/>
    <w:rsid w:val="00DC20B1"/>
    <w:rsid w:val="00DC70CD"/>
    <w:rsid w:val="00DD5C5C"/>
    <w:rsid w:val="00DD6319"/>
    <w:rsid w:val="00DE13DC"/>
    <w:rsid w:val="00DE6F1E"/>
    <w:rsid w:val="00DE7A1F"/>
    <w:rsid w:val="00DF5745"/>
    <w:rsid w:val="00E03DBD"/>
    <w:rsid w:val="00E220DB"/>
    <w:rsid w:val="00E25A09"/>
    <w:rsid w:val="00E25CC4"/>
    <w:rsid w:val="00E26BB7"/>
    <w:rsid w:val="00E31F0C"/>
    <w:rsid w:val="00E41FAB"/>
    <w:rsid w:val="00E43DBE"/>
    <w:rsid w:val="00E52ADB"/>
    <w:rsid w:val="00E640F9"/>
    <w:rsid w:val="00E66EA4"/>
    <w:rsid w:val="00E700EC"/>
    <w:rsid w:val="00E7192B"/>
    <w:rsid w:val="00E719A9"/>
    <w:rsid w:val="00E816E3"/>
    <w:rsid w:val="00E81AA7"/>
    <w:rsid w:val="00E828B8"/>
    <w:rsid w:val="00E8493F"/>
    <w:rsid w:val="00E87BB8"/>
    <w:rsid w:val="00E9000D"/>
    <w:rsid w:val="00E90809"/>
    <w:rsid w:val="00EA4904"/>
    <w:rsid w:val="00EA4FD4"/>
    <w:rsid w:val="00EA7B2F"/>
    <w:rsid w:val="00EB5477"/>
    <w:rsid w:val="00EC0C6B"/>
    <w:rsid w:val="00EC3C10"/>
    <w:rsid w:val="00EC7972"/>
    <w:rsid w:val="00ED69CD"/>
    <w:rsid w:val="00EE639A"/>
    <w:rsid w:val="00EF5F3D"/>
    <w:rsid w:val="00F0153F"/>
    <w:rsid w:val="00F04D13"/>
    <w:rsid w:val="00F05367"/>
    <w:rsid w:val="00F11BDD"/>
    <w:rsid w:val="00F14B88"/>
    <w:rsid w:val="00F25588"/>
    <w:rsid w:val="00F27309"/>
    <w:rsid w:val="00F27A64"/>
    <w:rsid w:val="00F30ACE"/>
    <w:rsid w:val="00F31223"/>
    <w:rsid w:val="00F33BA9"/>
    <w:rsid w:val="00F46559"/>
    <w:rsid w:val="00F52102"/>
    <w:rsid w:val="00F53CDA"/>
    <w:rsid w:val="00F55CCC"/>
    <w:rsid w:val="00F56B2D"/>
    <w:rsid w:val="00F60F31"/>
    <w:rsid w:val="00F66736"/>
    <w:rsid w:val="00F6689C"/>
    <w:rsid w:val="00F77211"/>
    <w:rsid w:val="00F77741"/>
    <w:rsid w:val="00F83A15"/>
    <w:rsid w:val="00F87E44"/>
    <w:rsid w:val="00F95480"/>
    <w:rsid w:val="00F960C7"/>
    <w:rsid w:val="00FA296A"/>
    <w:rsid w:val="00FA31BC"/>
    <w:rsid w:val="00FB4C06"/>
    <w:rsid w:val="00FB6518"/>
    <w:rsid w:val="00FC0FCF"/>
    <w:rsid w:val="00FC3CC8"/>
    <w:rsid w:val="00FC4626"/>
    <w:rsid w:val="00FC54A4"/>
    <w:rsid w:val="00FD0591"/>
    <w:rsid w:val="00FD20A2"/>
    <w:rsid w:val="00FE0DCE"/>
    <w:rsid w:val="00FE3142"/>
    <w:rsid w:val="00FE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C43A"/>
  <w15:chartTrackingRefBased/>
  <w15:docId w15:val="{84D4E46F-2E1A-4E56-B57C-FD363EF5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47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16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647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A647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4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A647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60702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66E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36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3685"/>
  </w:style>
  <w:style w:type="paragraph" w:styleId="Piedepgina">
    <w:name w:val="footer"/>
    <w:basedOn w:val="Normal"/>
    <w:link w:val="PiedepginaCar"/>
    <w:uiPriority w:val="99"/>
    <w:unhideWhenUsed/>
    <w:rsid w:val="001436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3685"/>
  </w:style>
  <w:style w:type="character" w:customStyle="1" w:styleId="Ttulo1Car">
    <w:name w:val="Título 1 Car"/>
    <w:basedOn w:val="Fuentedeprrafopredeter"/>
    <w:link w:val="Ttulo1"/>
    <w:uiPriority w:val="9"/>
    <w:rsid w:val="00566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6F60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566F60"/>
    <w:pPr>
      <w:spacing w:after="100"/>
      <w:ind w:left="220"/>
    </w:pPr>
    <w:rPr>
      <w:rFonts w:eastAsiaTheme="minorEastAsia" w:cs="Times New Roman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66F60"/>
    <w:pPr>
      <w:spacing w:after="100"/>
    </w:pPr>
    <w:rPr>
      <w:rFonts w:eastAsiaTheme="minorEastAsia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566F60"/>
    <w:pPr>
      <w:spacing w:after="100"/>
      <w:ind w:left="440"/>
    </w:pPr>
    <w:rPr>
      <w:rFonts w:eastAsiaTheme="minorEastAsia" w:cs="Times New Roman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4306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D6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7D6EC0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1116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w-headline">
    <w:name w:val="mw-headline"/>
    <w:basedOn w:val="Fuentedeprrafopredeter"/>
    <w:rsid w:val="00B74832"/>
  </w:style>
  <w:style w:type="character" w:customStyle="1" w:styleId="citation">
    <w:name w:val="citation"/>
    <w:basedOn w:val="Fuentedeprrafopredeter"/>
    <w:rsid w:val="00B74832"/>
  </w:style>
  <w:style w:type="character" w:customStyle="1" w:styleId="reference-accessdate">
    <w:name w:val="reference-accessdate"/>
    <w:basedOn w:val="Fuentedeprrafopredeter"/>
    <w:rsid w:val="00B74832"/>
  </w:style>
  <w:style w:type="character" w:styleId="Mencinsinresolver">
    <w:name w:val="Unresolved Mention"/>
    <w:basedOn w:val="Fuentedeprrafopredeter"/>
    <w:uiPriority w:val="99"/>
    <w:semiHidden/>
    <w:unhideWhenUsed/>
    <w:rsid w:val="00F25588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2558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2558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2558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2558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2558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25588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F25588"/>
  </w:style>
  <w:style w:type="paragraph" w:customStyle="1" w:styleId="animated">
    <w:name w:val="animated"/>
    <w:basedOn w:val="Normal"/>
    <w:rsid w:val="00D6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65272"/>
    <w:rPr>
      <w:b/>
      <w:bCs/>
    </w:rPr>
  </w:style>
  <w:style w:type="character" w:styleId="nfasis">
    <w:name w:val="Emphasis"/>
    <w:basedOn w:val="Fuentedeprrafopredeter"/>
    <w:uiPriority w:val="20"/>
    <w:qFormat/>
    <w:rsid w:val="00D65272"/>
    <w:rPr>
      <w:i/>
      <w:iCs/>
    </w:rPr>
  </w:style>
  <w:style w:type="paragraph" w:customStyle="1" w:styleId="graf">
    <w:name w:val="graf"/>
    <w:basedOn w:val="Normal"/>
    <w:rsid w:val="00B23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01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0197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2058D5"/>
    <w:rPr>
      <w:color w:val="954F72" w:themeColor="followedHyperlink"/>
      <w:u w:val="single"/>
    </w:rPr>
  </w:style>
  <w:style w:type="character" w:customStyle="1" w:styleId="ipa">
    <w:name w:val="ipa"/>
    <w:basedOn w:val="Fuentedeprrafopredeter"/>
    <w:rsid w:val="008A504C"/>
  </w:style>
  <w:style w:type="character" w:customStyle="1" w:styleId="mw-editsection">
    <w:name w:val="mw-editsection"/>
    <w:basedOn w:val="Fuentedeprrafopredeter"/>
    <w:rsid w:val="006B7555"/>
  </w:style>
  <w:style w:type="character" w:customStyle="1" w:styleId="mw-editsection-bracket">
    <w:name w:val="mw-editsection-bracket"/>
    <w:basedOn w:val="Fuentedeprrafopredeter"/>
    <w:rsid w:val="006B7555"/>
  </w:style>
  <w:style w:type="paragraph" w:customStyle="1" w:styleId="paragraph">
    <w:name w:val="paragraph"/>
    <w:basedOn w:val="Normal"/>
    <w:rsid w:val="00545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54580F"/>
  </w:style>
  <w:style w:type="character" w:customStyle="1" w:styleId="spellingerror">
    <w:name w:val="spellingerror"/>
    <w:basedOn w:val="Fuentedeprrafopredeter"/>
    <w:rsid w:val="0054580F"/>
  </w:style>
  <w:style w:type="character" w:customStyle="1" w:styleId="eop">
    <w:name w:val="eop"/>
    <w:basedOn w:val="Fuentedeprrafopredeter"/>
    <w:rsid w:val="00545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208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035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0844466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914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0508452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2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562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2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8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File:Waveguide.sv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MarcadorDePosición1</b:Tag>
    <b:SourceType>Book</b:SourceType>
    <b:Guid>{03185C33-F7AF-4E0A-8279-4069301D6558}</b:Guid>
    <b:RefOrder>3</b:RefOrder>
  </b:Source>
  <b:Source>
    <b:Tag>LoR18</b:Tag>
    <b:SourceType>InternetSite</b:SourceType>
    <b:Guid>{E86D7739-3F86-417A-9BEC-B3850F08311A}</b:Guid>
    <b:Title>LoRaWAN</b:Title>
    <b:Year>2018</b:Year>
    <b:LCID>es-AR</b:LCID>
    <b:Month>11</b:Month>
    <b:Day>09</b:Day>
    <b:URL>http://www.lorawan.es/</b:URL>
    <b:RefOrder>2</b:RefOrder>
  </b:Source>
  <b:Source>
    <b:Tag>Sab</b:Tag>
    <b:SourceType>InternetSite</b:SourceType>
    <b:Guid>{4C0550B4-CE99-41DE-AB06-5C190E6ECAD9}</b:Guid>
    <b:Author>
      <b:Author>
        <b:NameList>
          <b:Person>
            <b:Last>Sabas</b:Last>
          </b:Person>
        </b:NameList>
      </b:Author>
    </b:Author>
    <b:Title>https://medium.com/beelan/haciendo-iot-con-lora-cap%C3%ADtulo-1-qu%C3%A9-es-lora-y-lorawan-8c08d44208e8</b:Title>
    <b:InternetSiteTitle>https://medium.com/beelan/haciendo-iot-con-lora-cap%C3%ADtulo-1-qu%C3%A9-es-lora-y-lorawan-8c08d44208e8</b:InternetSiteTitle>
    <b:RefOrder>1</b:RefOrder>
  </b:Source>
</b:Sources>
</file>

<file path=customXml/itemProps1.xml><?xml version="1.0" encoding="utf-8"?>
<ds:datastoreItem xmlns:ds="http://schemas.openxmlformats.org/officeDocument/2006/customXml" ds:itemID="{238D3C2B-B462-4B6A-BD35-34A36A5B5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626</Words>
  <Characters>3569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merlan</dc:creator>
  <cp:keywords/>
  <dc:description/>
  <cp:lastModifiedBy>ulises merlan</cp:lastModifiedBy>
  <cp:revision>2</cp:revision>
  <cp:lastPrinted>2019-04-30T21:37:00Z</cp:lastPrinted>
  <dcterms:created xsi:type="dcterms:W3CDTF">2019-04-30T21:37:00Z</dcterms:created>
  <dcterms:modified xsi:type="dcterms:W3CDTF">2019-04-30T21:37:00Z</dcterms:modified>
</cp:coreProperties>
</file>