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/>
      </w:pPr>
      <w:r>
        <w:t xml:space="preserve">Министерство цифрового развития, связи и массовых коммуникаций </w:t>
      </w:r>
    </w:p>
    <w:p>
      <w:pPr>
        <w:jc w:val="center"/>
        <w:rPr/>
      </w:pPr>
      <w:r>
        <w:t>Российской Федерации Ордена Трудового Красного Знамени</w:t>
      </w:r>
    </w:p>
    <w:p>
      <w:pPr>
        <w:jc w:val="center"/>
        <w:rPr/>
      </w:pPr>
      <w:r>
        <w:t xml:space="preserve">федеральное государственное бюджетное образовательное </w:t>
      </w:r>
    </w:p>
    <w:p>
      <w:pPr>
        <w:jc w:val="center"/>
        <w:rPr/>
      </w:pPr>
      <w:r>
        <w:t xml:space="preserve">учреждение высшего образования </w:t>
      </w:r>
    </w:p>
    <w:p>
      <w:pPr>
        <w:jc w:val="center"/>
        <w:rPr/>
      </w:pPr>
      <w:r>
        <w:t>Московский технический университет связи и информатики</w:t>
      </w:r>
    </w:p>
    <w:p>
      <w:pPr>
        <w:jc w:val="center"/>
        <w:rPr/>
      </w:pPr>
    </w:p>
    <w:p>
      <w:pPr>
        <w:jc w:val="center"/>
        <w:rPr/>
      </w:pPr>
      <w:r>
        <w:t xml:space="preserve">Кафедра </w:t>
      </w:r>
      <w:r>
        <w:t>«Кооперативные информационные системы»</w:t>
      </w:r>
    </w:p>
    <w:p>
      <w:pPr>
        <w:jc w:val="center"/>
        <w:rPr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Лабораторная работа №</w:t>
      </w:r>
      <w:r>
        <w:rPr>
          <w:b/>
          <w:bCs/>
        </w:rPr>
        <w:t>2</w:t>
      </w:r>
    </w:p>
    <w:p>
      <w:pPr>
        <w:jc w:val="center"/>
        <w:rPr/>
      </w:pPr>
      <w:r>
        <w:rPr>
          <w:b/>
          <w:bCs/>
        </w:rPr>
        <w:t>«</w:t>
      </w:r>
      <w:r>
        <w:rPr>
          <w:b/>
          <w:bCs/>
        </w:rPr>
        <w:t>Выражение и операции, встроенные функции и преобразование значений</w:t>
      </w:r>
      <w:r>
        <w:rPr>
          <w:b/>
          <w:bCs/>
        </w:rPr>
        <w:t>»</w:t>
      </w:r>
    </w:p>
    <w:p>
      <w:pPr>
        <w:jc w:val="center"/>
        <w:rPr/>
      </w:pPr>
    </w:p>
    <w:p>
      <w:pPr>
        <w:jc w:val="center"/>
        <w:rPr/>
      </w:pPr>
      <w:r>
        <w:t xml:space="preserve">по дисциплине: </w:t>
      </w:r>
    </w:p>
    <w:p>
      <w:pPr>
        <w:jc w:val="center"/>
        <w:rPr/>
      </w:pPr>
      <w:r>
        <w:t>«Основы программирования в корпоративных информационных системах</w:t>
      </w:r>
      <w:r>
        <w:t>»</w:t>
      </w: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  <w:r>
        <w:t>Выполнил:</w:t>
      </w:r>
    </w:p>
    <w:p>
      <w:pPr>
        <w:jc w:val="right"/>
        <w:rPr/>
      </w:pPr>
      <w:r>
        <w:t>студент группы БВТ 2205</w:t>
      </w:r>
    </w:p>
    <w:p>
      <w:pPr>
        <w:jc w:val="right"/>
        <w:rPr/>
      </w:pPr>
      <w:r>
        <w:t>Медведев Илья Андреевич</w:t>
      </w:r>
    </w:p>
    <w:p>
      <w:pPr>
        <w:jc w:val="right"/>
        <w:rPr/>
      </w:pPr>
      <w:r>
        <w:t>Проверила:</w:t>
      </w:r>
    </w:p>
    <w:p>
      <w:pPr>
        <w:jc w:val="right"/>
        <w:rPr/>
      </w:pPr>
      <w:r>
        <w:t>Колобенина Д. С.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Москва 2024</w:t>
      </w:r>
    </w:p>
    <w:p>
      <w:pPr>
        <w:pStyle w:val="Heading1"/>
        <w:numPr>
          <w:ilvl w:val="0"/>
          <w:numId w:val="1"/>
        </w:numPr>
        <w:jc w:val="center"/>
        <w:rPr/>
      </w:pPr>
      <w:bookmarkStart w:id="0" w:name="_Toc115073640"/>
      <w:r>
        <w:t>Работа с Синтакс-помощника</w:t>
      </w:r>
      <w:bookmarkEnd w:id="0"/>
    </w:p>
    <w:p>
      <w:pPr>
        <w:spacing w:after="160" w:line="256" w:lineRule="auto"/>
        <w:ind w:left="709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1" w:name="_Toc115073641"/>
      <w:r>
        <w:t>Строка</w:t>
      </w:r>
      <w:bookmarkEnd w:id="1"/>
    </w:p>
    <w:p>
      <w:pPr>
        <w:ind w:left="709" w:firstLine="0"/>
        <w:rPr/>
      </w:pPr>
      <w:r>
        <w:t>Код задания представлен на рисунке 1.</w:t>
      </w:r>
    </w:p>
    <w:p>
      <w:pPr>
        <w:ind w:left="709"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4914900" cy="1790700"/>
            <wp:effectExtent l="0" t="0" r="0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1-Код задания</w:t>
      </w:r>
    </w:p>
    <w:p>
      <w:pPr>
        <w:ind w:left="709" w:firstLine="0"/>
        <w:rPr/>
      </w:pPr>
    </w:p>
    <w:p>
      <w:pPr>
        <w:ind w:left="709" w:firstLine="0"/>
        <w:rPr/>
      </w:pPr>
      <w:r>
        <w:t>Результат работы представлен на рисунке 2.</w:t>
      </w:r>
    </w:p>
    <w:p>
      <w:pPr>
        <w:ind w:left="709"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2638425" cy="1285875"/>
            <wp:effectExtent l="0" t="0" r="0" b="0"/>
            <wp:docPr id="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2-Результат работы</w:t>
      </w: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ind w:left="709" w:firstLine="0"/>
        <w:jc w:val="center"/>
        <w:rPr/>
      </w:pPr>
    </w:p>
    <w:p>
      <w:pPr>
        <w:pStyle w:val="Heading1"/>
        <w:jc w:val="center"/>
        <w:rPr/>
      </w:pPr>
      <w:bookmarkStart w:id="2" w:name="_Toc115073642"/>
      <w:r>
        <w:t>1.2 Число</w:t>
      </w:r>
      <w:bookmarkEnd w:id="2"/>
    </w:p>
    <w:p>
      <w:pPr>
        <w:ind w:left="709" w:firstLine="0"/>
        <w:rPr/>
      </w:pPr>
      <w:r>
        <w:t>Код задания представлен на рисунке 3.</w:t>
      </w:r>
    </w:p>
    <w:p>
      <w:pPr>
        <w:ind w:left="709"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3629025" cy="1905000"/>
            <wp:effectExtent l="0" t="0" r="0" b="0"/>
            <wp:docPr id="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3-Код задания.</w:t>
      </w:r>
    </w:p>
    <w:p>
      <w:pPr>
        <w:ind w:firstLine="0"/>
        <w:rPr/>
      </w:pPr>
    </w:p>
    <w:p>
      <w:pPr>
        <w:ind w:left="709" w:firstLine="0"/>
        <w:rPr/>
      </w:pPr>
      <w:r>
        <w:t>Результат работы представлен на рисунке 4.</w:t>
      </w:r>
    </w:p>
    <w:p>
      <w:pPr>
        <w:ind w:left="709"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3114675" cy="1571625"/>
            <wp:effectExtent l="0" t="0" r="0" b="0"/>
            <wp:docPr id="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4-Результат работы</w:t>
      </w: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pStyle w:val="Heading1"/>
        <w:jc w:val="center"/>
        <w:rPr/>
      </w:pPr>
      <w:bookmarkStart w:id="3" w:name="_Toc115073643"/>
      <w:r>
        <w:t>1.3 Дата</w:t>
      </w:r>
      <w:bookmarkEnd w:id="3"/>
    </w:p>
    <w:p>
      <w:pPr>
        <w:ind w:left="709" w:firstLine="0"/>
        <w:rPr/>
      </w:pPr>
      <w:r>
        <w:t>Код задания представлен на рисунке 5.</w:t>
      </w:r>
    </w:p>
    <w:p>
      <w:pPr>
        <w:ind w:left="709"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3162300" cy="1533525"/>
            <wp:effectExtent l="0" t="0" r="0" b="0"/>
            <wp:docPr id="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5-Код задания</w:t>
      </w: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  <w:r>
        <w:t>Результат работы представлен на рисунке 6.</w:t>
      </w:r>
    </w:p>
    <w:p>
      <w:pPr>
        <w:ind w:left="709"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2705100" cy="1638300"/>
            <wp:effectExtent l="0" t="0" r="0" b="0"/>
            <wp:docPr id="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firstLine="0"/>
        <w:jc w:val="center"/>
        <w:rPr/>
      </w:pPr>
      <w:r>
        <w:t>Рисунок 6-Результат работы</w:t>
      </w: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ind w:left="709" w:firstLine="0"/>
        <w:rPr>
          <w:lang w:val="en-US"/>
        </w:rPr>
      </w:pPr>
    </w:p>
    <w:p>
      <w:pPr>
        <w:pStyle w:val="Heading1"/>
        <w:numPr>
          <w:ilvl w:val="0"/>
          <w:numId w:val="1"/>
        </w:numPr>
        <w:jc w:val="center"/>
        <w:rPr/>
      </w:pPr>
      <w:bookmarkStart w:id="4" w:name="_Toc115073644"/>
      <w:r>
        <w:t>Решение задач</w:t>
      </w:r>
      <w:bookmarkEnd w:id="4"/>
    </w:p>
    <w:p>
      <w:pPr>
        <w:pStyle w:val="Heading1"/>
        <w:numPr>
          <w:ilvl w:val="1"/>
          <w:numId w:val="1"/>
        </w:numPr>
        <w:rPr/>
      </w:pPr>
      <w:bookmarkStart w:id="5" w:name="_Toc115073645"/>
      <w:r>
        <w:t>Задача №1</w:t>
      </w:r>
      <w:bookmarkEnd w:id="5"/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Преобразовать строку из формата «</w:t>
      </w:r>
      <w:r>
        <w:rPr>
          <w:rFonts w:cs="Times New Roman"/>
          <w:szCs w:val="28"/>
        </w:rPr>
        <w:t>иВаноВ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П.и</w:t>
      </w:r>
      <w:r>
        <w:rPr>
          <w:rFonts w:cs="Times New Roman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  <w:r>
        <w:rPr>
          <w:rFonts w:cs="Times New Roman"/>
          <w:szCs w:val="28"/>
        </w:rPr>
        <w:t xml:space="preserve"> Задача представлена на рисунке </w:t>
      </w:r>
      <w:r>
        <w:rPr>
          <w:rFonts w:cs="Times New Roman"/>
          <w:szCs w:val="28"/>
        </w:rPr>
        <w:t>7.</w:t>
      </w:r>
    </w:p>
    <w:p>
      <w:pPr>
        <w:ind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15025" cy="2943225"/>
            <wp:effectExtent l="0" t="0" r="0" b="0"/>
            <wp:docPr id="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7-Задача №1.</w:t>
      </w:r>
    </w:p>
    <w:p>
      <w:pPr>
        <w:pStyle w:val="Heading1"/>
        <w:jc w:val="center"/>
        <w:rPr/>
      </w:pPr>
      <w:bookmarkStart w:id="6" w:name="_Toc115073646"/>
      <w:r>
        <w:t>2.2</w:t>
      </w:r>
      <w:r>
        <w:t xml:space="preserve"> Задача №2</w:t>
      </w:r>
      <w:bookmarkEnd w:id="6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выражение </w:t>
      </w:r>
      <w:r>
        <w:rPr>
          <w:rFonts w:cs="Times New Roman"/>
          <w:szCs w:val="28"/>
          <w:lang w:val="en-US"/>
        </w:rPr>
        <w:t>sin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 / х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>, где х – задается в переменной</w:t>
      </w:r>
      <w:r>
        <w:rPr>
          <w:rFonts w:cs="Times New Roman"/>
          <w:szCs w:val="28"/>
        </w:rPr>
        <w:t>. Задача представлена на рисунке №8.</w:t>
      </w:r>
    </w:p>
    <w:p>
      <w:pPr>
        <w:ind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734050" cy="2660904"/>
            <wp:effectExtent l="0" t="0" r="0" b="0"/>
            <wp:docPr id="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>-Задача №2</w:t>
      </w:r>
    </w:p>
    <w:p>
      <w:pPr>
        <w:pStyle w:val="Heading1"/>
        <w:ind w:firstLine="708"/>
        <w:jc w:val="center"/>
        <w:rPr/>
      </w:pPr>
      <w:bookmarkStart w:id="7" w:name="_Toc115073647"/>
      <w:r>
        <w:t xml:space="preserve">2.3 </w:t>
      </w:r>
      <w:r>
        <w:t>Задача №3</w:t>
      </w:r>
      <w:bookmarkEnd w:id="7"/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Найти год, заданный строкой и датой. Пример: «20220901000000» и ‘20220901000000’ – результат «2022».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Задача представлена на рисунке 9.</w:t>
      </w:r>
    </w:p>
    <w:p>
      <w:pPr>
        <w:ind w:left="709"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133975" cy="2743200"/>
            <wp:effectExtent l="0" t="0" r="0" b="0"/>
            <wp:docPr id="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Рисунок-Задача №</w:t>
      </w:r>
      <w:r>
        <w:t>3</w:t>
      </w: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ind w:left="709" w:firstLine="0"/>
        <w:rPr/>
      </w:pPr>
    </w:p>
    <w:p>
      <w:pPr>
        <w:pStyle w:val="Heading1"/>
        <w:ind w:left="709" w:firstLine="0"/>
        <w:jc w:val="center"/>
        <w:rPr/>
      </w:pPr>
      <w:bookmarkStart w:id="8" w:name="_Toc115073648"/>
      <w:r>
        <w:t xml:space="preserve">2.4 </w:t>
      </w:r>
    </w:p>
    <w:p>
      <w:pPr>
        <w:pStyle w:val="Heading1"/>
        <w:jc w:val="center"/>
        <w:rPr/>
      </w:pPr>
      <w:r>
        <w:t>Задача №4</w:t>
      </w:r>
      <w:bookmarkEnd w:id="8"/>
    </w:p>
    <w:p>
      <w:pPr>
        <w:spacing w:after="160" w:line="256" w:lineRule="auto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Убрать абсолютно все знаки препинания из стиха:</w:t>
      </w:r>
    </w:p>
    <w:p>
      <w:pPr>
        <w:pStyle w:val="ListParagraph"/>
        <w:ind w:left="1080" w:firstLine="0"/>
        <w:rPr>
          <w:rFonts w:cs="Times New Roman"/>
          <w:szCs w:val="28"/>
        </w:rPr>
      </w:pPr>
      <w:r>
        <w:rPr>
          <w:rFonts w:cs="Times New Roman"/>
          <w:szCs w:val="28"/>
        </w:rPr>
        <w:t>«Точка ставится в конце.</w:t>
      </w:r>
      <w:r>
        <w:rPr>
          <w:rFonts w:cs="Times New Roman"/>
          <w:szCs w:val="28"/>
        </w:rPr>
        <w:br w:type="textWrapping"/>
      </w:r>
      <w:r>
        <w:rPr>
          <w:rFonts w:cs="Times New Roman"/>
          <w:szCs w:val="28"/>
        </w:rPr>
        <w:t>Правда же, подружки?</w:t>
      </w:r>
      <w:r>
        <w:rPr>
          <w:rFonts w:cs="Times New Roman"/>
          <w:szCs w:val="28"/>
        </w:rPr>
        <w:br w:type="textWrapping"/>
      </w:r>
      <w:r>
        <w:rPr>
          <w:rFonts w:cs="Times New Roman"/>
          <w:szCs w:val="28"/>
        </w:rPr>
        <w:t>Если точки на лице,</w:t>
      </w:r>
      <w:r>
        <w:rPr>
          <w:rFonts w:cs="Times New Roman"/>
          <w:szCs w:val="28"/>
        </w:rPr>
        <w:br w:type="textWrapping"/>
      </w:r>
      <w:r>
        <w:rPr>
          <w:rFonts w:cs="Times New Roman"/>
          <w:szCs w:val="28"/>
        </w:rPr>
        <w:t>Их зовут веснушки.»</w:t>
      </w:r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представлена на рисунке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.</w:t>
      </w:r>
    </w:p>
    <w:p>
      <w:pPr>
        <w:pStyle w:val="ListParagraph"/>
        <w:ind w:left="1080" w:firstLine="0"/>
        <w:rPr>
          <w:rFonts w:cs="Times New Roman"/>
          <w:szCs w:val="28"/>
        </w:rPr>
      </w:pPr>
    </w:p>
    <w:p/>
    <w:p>
      <w:pPr>
        <w:ind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3926840"/>
            <wp:effectExtent l="0" t="0" r="0" b="0"/>
            <wp:docPr id="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Рисунок-Задача №</w:t>
      </w:r>
      <w:r>
        <w:t>4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ind w:left="709" w:firstLine="0"/>
        <w:jc w:val="center"/>
        <w:rPr/>
      </w:pPr>
      <w:bookmarkStart w:id="9" w:name="_Toc115073649"/>
      <w:r>
        <w:t xml:space="preserve">2.5 </w:t>
      </w:r>
      <w:r>
        <w:t>Задача №5</w:t>
      </w:r>
      <w:bookmarkEnd w:id="9"/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стихотворения 2.4 с каждой строки получить по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символов. Задача представлена на рисунке </w:t>
      </w:r>
      <w:r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.</w:t>
      </w:r>
    </w:p>
    <w:p>
      <w:pPr>
        <w:pStyle w:val="ListParagraph"/>
        <w:spacing w:after="160" w:line="256" w:lineRule="auto"/>
        <w:ind w:left="1129" w:firstLine="0"/>
        <w:jc w:val="both"/>
        <w:rPr>
          <w:rFonts w:cs="Times New Roman"/>
          <w:szCs w:val="28"/>
        </w:rPr>
      </w:pPr>
    </w:p>
    <w:p>
      <w:pPr>
        <w:pStyle w:val="ListParagraph"/>
        <w:ind w:left="1129" w:firstLine="0"/>
        <w:rPr/>
      </w:pPr>
    </w:p>
    <w:p>
      <w:pPr>
        <w:ind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4826000"/>
            <wp:effectExtent l="0" t="0" r="0" b="0"/>
            <wp:docPr id="5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Рисунок-Задача №</w:t>
      </w:r>
      <w:r>
        <w:t>5</w:t>
      </w: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pStyle w:val="Heading1"/>
        <w:jc w:val="center"/>
        <w:rPr/>
      </w:pPr>
      <w:bookmarkStart w:id="10" w:name="_Toc115073650"/>
      <w:r>
        <w:t>2.6 Задача №6</w:t>
      </w:r>
      <w:bookmarkEnd w:id="10"/>
    </w:p>
    <w:p>
      <w:pPr>
        <w:spacing w:after="160" w:line="256" w:lineRule="auto"/>
        <w:ind w:left="709" w:firstLine="4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символы </w:t>
      </w:r>
      <w:r>
        <w:rPr>
          <w:rFonts w:cs="Times New Roman"/>
          <w:szCs w:val="28"/>
          <w:lang w:val="en-US"/>
        </w:rPr>
        <w:t>Unicode</w:t>
      </w:r>
      <w:r>
        <w:rPr>
          <w:rFonts w:cs="Times New Roman"/>
          <w:szCs w:val="28"/>
        </w:rPr>
        <w:t xml:space="preserve"> вывести строку «Платформа 1С:Предприятие 8.3».</w:t>
      </w:r>
      <w:r>
        <w:rPr>
          <w:rFonts w:cs="Times New Roman"/>
          <w:szCs w:val="28"/>
        </w:rPr>
        <w:t xml:space="preserve"> Задача представлена на рисунке </w:t>
      </w:r>
      <w:r>
        <w:rPr>
          <w:rFonts w:cs="Times New Roman"/>
          <w:szCs w:val="28"/>
        </w:rPr>
        <w:t>12</w:t>
      </w:r>
      <w:r>
        <w:rPr>
          <w:rFonts w:cs="Times New Roman"/>
          <w:szCs w:val="28"/>
        </w:rPr>
        <w:t>.</w:t>
      </w:r>
    </w:p>
    <w:p>
      <w:pPr>
        <w:spacing w:after="160" w:line="256" w:lineRule="auto"/>
        <w:ind w:firstLine="0"/>
        <w:jc w:val="center"/>
        <w:rPr>
          <w:rFonts w:cs="Times New Roman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2704465"/>
            <wp:effectExtent l="0" t="0" r="0" b="0"/>
            <wp:docPr id="6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/>
      </w:pPr>
    </w:p>
    <w:p>
      <w:pPr>
        <w:pStyle w:val="Heading1"/>
        <w:jc w:val="center"/>
        <w:rPr/>
      </w:pPr>
      <w:bookmarkStart w:id="11" w:name="_Toc115073651"/>
      <w:r>
        <w:t>2.7 Задача №7</w:t>
      </w:r>
      <w:bookmarkEnd w:id="11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Вычислите выражение: </w:t>
      </w:r>
      <w:r>
        <w:rPr>
          <w:rFonts w:cs="Times New Roman"/>
          <w:szCs w:val="28"/>
          <w:lang w:val="en-US"/>
        </w:rPr>
        <w:t>sin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cos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– 2*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perscript"/>
        </w:rPr>
        <w:t>7</w:t>
      </w:r>
      <w:r>
        <w:rPr>
          <w:rFonts w:cs="Times New Roman"/>
          <w:szCs w:val="28"/>
        </w:rPr>
        <w:t>,  где а – задается в переменной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Задача представлена на рисунке </w:t>
      </w:r>
      <w:r>
        <w:rPr>
          <w:rFonts w:cs="Times New Roman"/>
          <w:szCs w:val="28"/>
        </w:rPr>
        <w:t>13</w:t>
      </w:r>
      <w:r>
        <w:rPr>
          <w:rFonts w:cs="Times New Roman"/>
          <w:szCs w:val="28"/>
        </w:rPr>
        <w:t>.</w:t>
      </w:r>
    </w:p>
    <w:p/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810250" cy="3076575"/>
            <wp:effectExtent l="0" t="0" r="0" b="0"/>
            <wp:docPr id="6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13</w:t>
      </w:r>
      <w:r>
        <w:t>-Задача №</w:t>
      </w:r>
      <w:r>
        <w:t>7</w:t>
      </w:r>
    </w:p>
    <w:p>
      <w:pPr>
        <w:ind w:firstLine="0"/>
        <w:rPr/>
      </w:pPr>
    </w:p>
    <w:p>
      <w:pPr>
        <w:pStyle w:val="Heading1"/>
        <w:jc w:val="center"/>
        <w:rPr/>
      </w:pPr>
      <w:bookmarkStart w:id="12" w:name="_Toc115073652"/>
      <w:r>
        <w:t>2.8 Задача №8</w:t>
      </w:r>
      <w:bookmarkEnd w:id="12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– целую и дробную части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Задача представлена на рисунке </w:t>
      </w:r>
      <w:r>
        <w:rPr>
          <w:rFonts w:cs="Times New Roman"/>
          <w:szCs w:val="28"/>
        </w:rPr>
        <w:t>14</w:t>
      </w:r>
      <w:r>
        <w:rPr>
          <w:rFonts w:cs="Times New Roman"/>
          <w:szCs w:val="28"/>
        </w:rPr>
        <w:t>.</w:t>
      </w:r>
    </w:p>
    <w:p/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19725" cy="3467100"/>
            <wp:effectExtent l="0" t="0" r="0" b="0"/>
            <wp:docPr id="6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14</w:t>
      </w:r>
      <w:r>
        <w:t>-Задача №</w:t>
      </w:r>
      <w:r>
        <w:t>8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jc w:val="center"/>
        <w:rPr/>
      </w:pPr>
      <w:bookmarkStart w:id="13" w:name="_Toc115073653"/>
      <w:r>
        <w:t>2.9 Задача №9</w:t>
      </w:r>
      <w:bookmarkEnd w:id="13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одной и той же даты получить начало и конец года, квартала, месяца, недели, дня, часа, минуты</w:t>
      </w:r>
      <w:r>
        <w:rPr>
          <w:rFonts w:cs="Times New Roman"/>
          <w:szCs w:val="28"/>
        </w:rPr>
        <w:t>.</w:t>
      </w:r>
      <w:r>
        <w:t xml:space="preserve"> </w:t>
      </w:r>
      <w:r>
        <w:rPr>
          <w:rFonts w:cs="Times New Roman"/>
          <w:szCs w:val="28"/>
        </w:rPr>
        <w:t xml:space="preserve">Задача представлена на рисунке </w:t>
      </w:r>
      <w:r>
        <w:rPr>
          <w:rFonts w:cs="Times New Roman"/>
          <w:szCs w:val="28"/>
        </w:rPr>
        <w:t>15</w:t>
      </w:r>
      <w:r>
        <w:rPr>
          <w:rFonts w:cs="Times New Roman"/>
          <w:szCs w:val="28"/>
        </w:rPr>
        <w:t>.</w:t>
      </w:r>
    </w:p>
    <w:p/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610225" cy="6515100"/>
            <wp:effectExtent l="0" t="0" r="0" b="0"/>
            <wp:docPr id="6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15</w:t>
      </w:r>
      <w:r>
        <w:t>-Задача №</w:t>
      </w:r>
      <w:r>
        <w:t>9</w:t>
      </w:r>
    </w:p>
    <w:p>
      <w:pPr>
        <w:ind w:firstLine="0"/>
        <w:jc w:val="center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pStyle w:val="Heading1"/>
        <w:jc w:val="center"/>
        <w:rPr/>
      </w:pPr>
      <w:bookmarkStart w:id="14" w:name="_Toc115073654"/>
      <w:r>
        <w:t>2.10 Задача №10</w:t>
      </w:r>
      <w:bookmarkEnd w:id="14"/>
    </w:p>
    <w:p>
      <w:pPr>
        <w:spacing w:after="160" w:line="25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каким по счету днем в году является дата (задается студентом на его выбор).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Задача представлена на рисунке </w:t>
      </w:r>
      <w:r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.</w:t>
      </w:r>
    </w:p>
    <w:p/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4524375" cy="3419475"/>
            <wp:effectExtent l="0" t="0" r="0" b="0"/>
            <wp:docPr id="6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</w:t>
      </w:r>
      <w:r>
        <w:t xml:space="preserve"> 16</w:t>
      </w:r>
      <w:r>
        <w:t>-Задача №</w:t>
      </w:r>
      <w:r>
        <w:t>10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Вывод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В данной лабораторной работе мы продолжили изучение основ программирования на платформе 1С, сосредоточив внимание на использовании выражений, операций и встроенных функций для различных типов данных: строк, чисел и дат.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1. Методы для типов данных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 помощью синтакс-помощника были выбраны четыре метода для каждого из типов данных. Мы проанализировали, как они работают, что позволяет лучше понять синтаксис и особенности работы с данными в 1С. Каждый метод продемонстрировал свои уникальные функции, что увеличивает гибкость и мощности языка программирования.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 Решение задач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2.1. Преобразование ФИО. Были разработаны универсальные алгоритмы для преобразования строки формата «иВаноВ П.и.» в «Иванов П.И.», что позволяет убедиться в правильности работы алгоритмов через обычные операции со строками.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2.2. Вычисление тригонометрической функции. Вычислено выражение sin(ln x) / x², где значение х задавалось в переменной, что позволило практиковаться в использовании математических операций.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2.3. Извлечение года. Реализована функция, которая извлекает год из строки даты «20220901000000» и возвращает «2022». Этот опыт продемонстрировал возможности работы со строковыми и датированными значениями.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2.4. Удаление знаков препинания. Разработан алгоритм для удаления всех знаков препинания из стихотворения. Это задание позволило поработать с методами обработки строк и регулярными выражениями.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2.5. Извлечение символов. С каждой строки из стихотворения получены по N символов, что показывает, как можно манипулировать подстроками.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2.6. Вывод строки с символами Unicode. Выведена строка «Платформа 1С:Предприятие 8.3» с использованием символов Unicode, что раскрыло дополнительные возможности работы с текстами.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2.7. Вычисление тригонометрических значений. Вычислено выражение sin²a + cos²a – 2 * a⁷, где a задается в переменной. Это упражнение помогло глубже понять тригонометрические функции и их связь.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2.8. Целая и дробная части. Вычислены целая и дробная части выражения a / b, что углубило понимание работы с числами.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2.9. Определение границ времени. Из одной даты получены начало и конец года, квартала, месяца, недели, дня, часа и минуты. Данное задание помогло проиллюстрировать возможности работы с типом Дата в разных временных интервалах.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2.10. Определение дня в году. Определено, каким по счету днем в году является заданная дата. Это задание способствовало более глубокому пониманию временных операций.</w:t>
      </w:r>
    </w:p>
    <w:sectPr>
      <w:footerReference w:type="default" r:id="rId77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2149" w:hanging="144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 w:val="on"/>
      <w:lvlText w:val="%1.%2."/>
      <w:lvlJc w:val="left"/>
      <w:pPr>
        <w:ind w:left="1080" w:hanging="720"/>
      </w:pPr>
    </w:lvl>
    <w:lvl w:ilvl="2" w:tentative="0">
      <w:start w:val="1"/>
      <w:numFmt w:val="decimal"/>
      <w:isLgl w:val="on"/>
      <w:lvlText w:val="%1.%2.%3."/>
      <w:lvlJc w:val="left"/>
      <w:pPr>
        <w:ind w:left="1080" w:hanging="720"/>
      </w:pPr>
    </w:lvl>
    <w:lvl w:ilvl="3" w:tentative="0">
      <w:start w:val="1"/>
      <w:numFmt w:val="decimal"/>
      <w:isLgl w:val="on"/>
      <w:lvlText w:val="%1.%2.%3.%4."/>
      <w:lvlJc w:val="left"/>
      <w:pPr>
        <w:ind w:left="1440" w:hanging="1080"/>
      </w:pPr>
    </w:lvl>
    <w:lvl w:ilvl="4" w:tentative="0">
      <w:start w:val="1"/>
      <w:numFmt w:val="decimal"/>
      <w:isLgl w:val="on"/>
      <w:lvlText w:val="%1.%2.%3.%4.%5."/>
      <w:lvlJc w:val="left"/>
      <w:pPr>
        <w:ind w:left="1440" w:hanging="1080"/>
      </w:pPr>
    </w:lvl>
    <w:lvl w:ilvl="5" w:tentative="0">
      <w:start w:val="1"/>
      <w:numFmt w:val="decimal"/>
      <w:isLgl w:val="on"/>
      <w:lvlText w:val="%1.%2.%3.%4.%5.%6."/>
      <w:lvlJc w:val="left"/>
      <w:pPr>
        <w:ind w:left="1800" w:hanging="1440"/>
      </w:pPr>
    </w:lvl>
    <w:lvl w:ilvl="6" w:tentative="0">
      <w:start w:val="1"/>
      <w:numFmt w:val="decimal"/>
      <w:isLgl w:val="on"/>
      <w:lvlText w:val="%1.%2.%3.%4.%5.%6.%7."/>
      <w:lvlJc w:val="left"/>
      <w:pPr>
        <w:ind w:left="2160" w:hanging="1800"/>
      </w:pPr>
    </w:lvl>
    <w:lvl w:ilvl="7" w:tentative="0">
      <w:start w:val="1"/>
      <w:numFmt w:val="decimal"/>
      <w:isLgl w:val="on"/>
      <w:lvlText w:val="%1.%2.%3.%4.%5.%6.%7.%8."/>
      <w:lvlJc w:val="left"/>
      <w:pPr>
        <w:ind w:left="2160" w:hanging="1800"/>
      </w:pPr>
    </w:lvl>
    <w:lvl w:ilvl="8" w:tentative="0">
      <w:start w:val="1"/>
      <w:numFmt w:val="decimal"/>
      <w:isLgl w:val="on"/>
      <w:lvlText w:val="%1.%2.%3.%4.%5.%6.%7.%8.%9."/>
      <w:lvlJc w:val="left"/>
      <w:pPr>
        <w:ind w:left="2520" w:hanging="21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0C"/>
    <w:rsid w:val="00001072"/>
    <w:rsid w:val="000E1464"/>
    <w:rsid w:val="00137204"/>
    <w:rsid w:val="00232B67"/>
    <w:rsid w:val="002601DD"/>
    <w:rsid w:val="002870F9"/>
    <w:rsid w:val="003B4AA9"/>
    <w:rsid w:val="00446F5D"/>
    <w:rsid w:val="004673FA"/>
    <w:rsid w:val="004D21F8"/>
    <w:rsid w:val="005362D7"/>
    <w:rsid w:val="00566D0C"/>
    <w:rsid w:val="006407A3"/>
    <w:rsid w:val="006A0013"/>
    <w:rsid w:val="006F0033"/>
    <w:rsid w:val="007E533C"/>
    <w:rsid w:val="008A3028"/>
    <w:rsid w:val="008B63D6"/>
    <w:rsid w:val="00992050"/>
    <w:rsid w:val="00994050"/>
    <w:rsid w:val="00AF3FFC"/>
    <w:rsid w:val="00B03EEE"/>
    <w:rsid w:val="00B47BF6"/>
    <w:rsid w:val="00CE77E5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B233"/>
  <w15:chartTrackingRefBased/>
  <w15:docId w15:val="{168CBCA6-7F86-4474-BF8F-82A31E3D5AAD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" Type="http://schemas.openxmlformats.org/officeDocument/2006/relationships/styles" Target="styl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" Type="http://schemas.openxmlformats.org/officeDocument/2006/relationships/settings" Target="settings.xml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4" Type="http://schemas.openxmlformats.org/officeDocument/2006/relationships/image" Target="media/image17.png"/><Relationship Id="rId45" Type="http://schemas.openxmlformats.org/officeDocument/2006/relationships/image" Target="media/image18.png"/><Relationship Id="rId46" Type="http://schemas.openxmlformats.org/officeDocument/2006/relationships/image" Target="media/image19.png"/><Relationship Id="rId47" Type="http://schemas.openxmlformats.org/officeDocument/2006/relationships/image" Target="media/image20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0" Type="http://schemas.openxmlformats.org/officeDocument/2006/relationships/image" Target="media/image23.png"/><Relationship Id="rId51" Type="http://schemas.openxmlformats.org/officeDocument/2006/relationships/image" Target="media/image24.png"/><Relationship Id="rId52" Type="http://schemas.openxmlformats.org/officeDocument/2006/relationships/image" Target="media/image25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8.png"/><Relationship Id="rId56" Type="http://schemas.openxmlformats.org/officeDocument/2006/relationships/image" Target="media/image29.png"/><Relationship Id="rId57" Type="http://schemas.openxmlformats.org/officeDocument/2006/relationships/image" Target="media/image30.png"/><Relationship Id="rId58" Type="http://schemas.openxmlformats.org/officeDocument/2006/relationships/image" Target="media/image31.png"/><Relationship Id="rId59" Type="http://schemas.openxmlformats.org/officeDocument/2006/relationships/image" Target="media/image32.png"/><Relationship Id="rId6" Type="http://schemas.openxmlformats.org/officeDocument/2006/relationships/footnotes" Target="footnotes.xml"/><Relationship Id="rId61" Type="http://schemas.openxmlformats.org/officeDocument/2006/relationships/image" Target="media/image17.png"/><Relationship Id="rId62" Type="http://schemas.openxmlformats.org/officeDocument/2006/relationships/image" Target="media/image18.png"/><Relationship Id="rId63" Type="http://schemas.openxmlformats.org/officeDocument/2006/relationships/image" Target="media/image19.png"/><Relationship Id="rId64" Type="http://schemas.openxmlformats.org/officeDocument/2006/relationships/image" Target="media/image20.png"/><Relationship Id="rId65" Type="http://schemas.openxmlformats.org/officeDocument/2006/relationships/image" Target="media/image21.png"/><Relationship Id="rId66" Type="http://schemas.openxmlformats.org/officeDocument/2006/relationships/image" Target="media/image22.png"/><Relationship Id="rId67" Type="http://schemas.openxmlformats.org/officeDocument/2006/relationships/image" Target="media/image23.png"/><Relationship Id="rId68" Type="http://schemas.openxmlformats.org/officeDocument/2006/relationships/image" Target="media/image24.png"/><Relationship Id="rId69" Type="http://schemas.openxmlformats.org/officeDocument/2006/relationships/image" Target="media/image25.png"/><Relationship Id="rId7" Type="http://schemas.openxmlformats.org/officeDocument/2006/relationships/endnotes" Target="endnotes.xml"/><Relationship Id="rId70" Type="http://schemas.openxmlformats.org/officeDocument/2006/relationships/image" Target="media/image26.png"/><Relationship Id="rId71" Type="http://schemas.openxmlformats.org/officeDocument/2006/relationships/image" Target="media/image27.png"/><Relationship Id="rId72" Type="http://schemas.openxmlformats.org/officeDocument/2006/relationships/image" Target="media/image28.png"/><Relationship Id="rId73" Type="http://schemas.openxmlformats.org/officeDocument/2006/relationships/image" Target="media/image29.png"/><Relationship Id="rId74" Type="http://schemas.openxmlformats.org/officeDocument/2006/relationships/image" Target="media/image30.png"/><Relationship Id="rId75" Type="http://schemas.openxmlformats.org/officeDocument/2006/relationships/image" Target="media/image31.png"/><Relationship Id="rId76" Type="http://schemas.openxmlformats.org/officeDocument/2006/relationships/image" Target="media/image32.png"/><Relationship Id="rId77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77D0-7323-43DD-BD82-823B3CF0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МИА</cp:lastModifiedBy>
</cp:coreProperties>
</file>