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jc w:val="center"/>
        <w:rPr/>
      </w:pPr>
      <w:r>
        <w:t xml:space="preserve">Министерство цифрового развития, связи и массовых коммуникаций </w:t>
      </w:r>
    </w:p>
    <w:p>
      <w:pPr>
        <w:jc w:val="center"/>
        <w:rPr/>
      </w:pPr>
      <w:r>
        <w:t>Российской Федерации Ордена Трудового Красного Знамени</w:t>
      </w:r>
    </w:p>
    <w:p>
      <w:pPr>
        <w:jc w:val="center"/>
        <w:rPr/>
      </w:pPr>
      <w:r>
        <w:t xml:space="preserve">федеральное государственное бюджетное образовательное </w:t>
      </w:r>
    </w:p>
    <w:p>
      <w:pPr>
        <w:jc w:val="center"/>
        <w:rPr/>
      </w:pPr>
      <w:r>
        <w:t xml:space="preserve">учреждение высшего образования </w:t>
      </w:r>
    </w:p>
    <w:p>
      <w:pPr>
        <w:jc w:val="center"/>
        <w:rPr/>
      </w:pPr>
      <w:r>
        <w:t>Московский технический университет связи и информатики</w:t>
      </w:r>
    </w:p>
    <w:p>
      <w:pPr>
        <w:jc w:val="center"/>
        <w:rPr/>
      </w:pPr>
    </w:p>
    <w:p>
      <w:pPr>
        <w:jc w:val="center"/>
        <w:rPr/>
      </w:pPr>
      <w:r>
        <w:t xml:space="preserve">Кафедра </w:t>
      </w:r>
      <w:r>
        <w:t>«Кооперативные информационные системы»</w:t>
      </w:r>
    </w:p>
    <w:p>
      <w:pPr>
        <w:jc w:val="center"/>
        <w:rPr/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Лабораторная работа №3</w:t>
      </w:r>
    </w:p>
    <w:p>
      <w:pPr>
        <w:jc w:val="center"/>
        <w:rPr/>
      </w:pPr>
      <w:r>
        <w:rPr>
          <w:b/>
          <w:bCs/>
        </w:rPr>
        <w:t>«Массивы, структуры, соответствия</w:t>
      </w:r>
      <w:r>
        <w:rPr>
          <w:b/>
          <w:bCs/>
        </w:rPr>
        <w:t>»</w:t>
      </w:r>
    </w:p>
    <w:p>
      <w:pPr>
        <w:jc w:val="center"/>
        <w:rPr/>
      </w:pPr>
    </w:p>
    <w:p>
      <w:pPr>
        <w:jc w:val="center"/>
        <w:rPr/>
      </w:pPr>
      <w:r>
        <w:t xml:space="preserve">по дисциплине: </w:t>
      </w:r>
    </w:p>
    <w:p>
      <w:pPr>
        <w:jc w:val="center"/>
        <w:rPr/>
      </w:pPr>
      <w:r>
        <w:t>«Основы программирования в корпоративных информационных системах</w:t>
      </w:r>
      <w:r>
        <w:t>»</w:t>
      </w:r>
    </w:p>
    <w:p>
      <w:pPr>
        <w:ind w:left="0" w:firstLine="0"/>
        <w:jc w:val="right"/>
        <w:rPr/>
      </w:pPr>
    </w:p>
    <w:p>
      <w:pPr>
        <w:ind w:left="0" w:firstLine="0"/>
        <w:jc w:val="right"/>
        <w:rPr/>
      </w:pPr>
    </w:p>
    <w:p>
      <w:pPr>
        <w:ind w:left="0" w:firstLine="0"/>
        <w:jc w:val="right"/>
        <w:rPr/>
      </w:pPr>
    </w:p>
    <w:p>
      <w:pPr>
        <w:ind w:left="0" w:firstLine="0"/>
        <w:jc w:val="right"/>
        <w:rPr/>
      </w:pPr>
    </w:p>
    <w:p>
      <w:pPr>
        <w:ind w:left="0" w:firstLine="0"/>
        <w:jc w:val="right"/>
        <w:rPr/>
      </w:pPr>
      <w:r>
        <w:t>Выполнил:</w:t>
      </w:r>
    </w:p>
    <w:p>
      <w:pPr>
        <w:jc w:val="right"/>
        <w:rPr/>
      </w:pPr>
      <w:r>
        <w:t>студент группы БВТ 2205</w:t>
      </w:r>
    </w:p>
    <w:p>
      <w:pPr>
        <w:jc w:val="right"/>
        <w:rPr/>
      </w:pPr>
      <w:r>
        <w:t>Медведев Илья Андреевич</w:t>
      </w:r>
    </w:p>
    <w:p>
      <w:pPr>
        <w:jc w:val="right"/>
        <w:rPr/>
      </w:pPr>
      <w:r>
        <w:t>Проверила:</w:t>
      </w:r>
    </w:p>
    <w:p>
      <w:pPr>
        <w:jc w:val="right"/>
        <w:rPr/>
      </w:pPr>
      <w:r>
        <w:t>Колобенина Д. С.</w:t>
      </w: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  <w:r>
        <w:t>Москва 2024</w:t>
      </w:r>
    </w:p>
    <w:p>
      <w:pPr>
        <w:jc w:val="center"/>
        <w:rPr/>
      </w:pPr>
    </w:p>
    <w:p>
      <w:pPr>
        <w:pStyle w:val="TOCHeading"/>
        <w:jc w:val="center"/>
        <w:rPr>
          <w:rFonts w:ascii="Times New Roman" w:cs="Times New Roman" w:hAnsi="Times New Roman"/>
          <w:color w:val="000000" w:themeColor="text1"/>
        </w:rPr>
      </w:pPr>
    </w:p>
    <w:p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>
      <w:r>
        <w:fldChar w:fldCharType="end"/>
      </w:r>
    </w:p>
    <w:p>
      <w:pPr>
        <w:pStyle w:val="Heading1"/>
        <w:jc w:val="center"/>
        <w:rPr/>
      </w:pPr>
      <w:bookmarkStart w:id="0" w:name="_Toc116494185"/>
      <w:r>
        <w:rPr>
          <w:lang w:val="en-US"/>
        </w:rPr>
        <w:t>1</w:t>
      </w:r>
      <w:r>
        <w:t xml:space="preserve"> Массивы</w:t>
      </w:r>
      <w:bookmarkEnd w:id="0"/>
    </w:p>
    <w:p>
      <w:pPr>
        <w:pStyle w:val="Heading1"/>
        <w:numPr>
          <w:ilvl w:val="1"/>
          <w:numId w:val="1"/>
        </w:numPr>
        <w:jc w:val="center"/>
        <w:rPr/>
      </w:pPr>
      <w:bookmarkStart w:id="1" w:name="_Toc116494186"/>
      <w:r>
        <w:t>Задание 1</w:t>
      </w:r>
      <w:bookmarkEnd w:id="1"/>
    </w:p>
    <w:p>
      <w:pPr>
        <w:pStyle w:val="ListParagraph"/>
        <w:ind w:left="420" w:firstLine="28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Сформировать массив из 15 целых чисел, выбранных случайным образом из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интервала [-10, 30]. Найти среднее арифметическое положительных элементов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ListParagraph"/>
        <w:ind w:left="420" w:firstLine="28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Результат выполнения задания представлен на рисунке 1.</w:t>
      </w:r>
    </w:p>
    <w:p>
      <w:pPr>
        <w:ind w:firstLine="0"/>
        <w:rPr>
          <w:lang w:val="en-US"/>
        </w:rPr>
      </w:pPr>
      <w:r>
        <w:rPr/>
        <w:drawing xmlns:mc="http://schemas.openxmlformats.org/markup-compatibility/2006">
          <wp:inline distT="0" distB="0" distL="0" distR="0">
            <wp:extent cx="5940425" cy="3818890"/>
            <wp:effectExtent l="0" t="0" r="0" b="0"/>
            <wp:docPr id="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1</w:t>
      </w:r>
      <w:r>
        <w:t xml:space="preserve"> – Задание 1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pStyle w:val="Heading1"/>
        <w:numPr>
          <w:ilvl w:val="1"/>
          <w:numId w:val="1"/>
        </w:numPr>
        <w:jc w:val="center"/>
        <w:rPr/>
      </w:pPr>
      <w:bookmarkStart w:id="2" w:name="_Toc116494187"/>
      <w:r>
        <w:t>Задание 2</w:t>
      </w:r>
      <w:bookmarkEnd w:id="2"/>
    </w:p>
    <w:p>
      <w:pPr>
        <w:pStyle w:val="ListParagraph"/>
        <w:ind w:left="420" w:firstLine="28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массиве хранятся оценки по математике студентов 102 группы. С</w:t>
      </w:r>
      <w:r>
        <w:rPr>
          <w:rFonts w:ascii="Times New Roman" w:cs="Times New Roman" w:hAnsi="Times New Roman"/>
          <w:sz w:val="28"/>
          <w:szCs w:val="28"/>
        </w:rPr>
        <w:t xml:space="preserve"> помощью генератора</w:t>
      </w:r>
      <w:r>
        <w:rPr>
          <w:rFonts w:ascii="Times New Roman" w:cs="Times New Roman" w:hAnsi="Times New Roman"/>
          <w:sz w:val="28"/>
          <w:szCs w:val="28"/>
        </w:rPr>
        <w:t xml:space="preserve"> случайных чисел заполнить массив целыми значениями, лежащими в диапазоне от 2 до 5 включительно. Найти среднюю оценку в группе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ListParagraph"/>
        <w:ind w:left="420" w:firstLine="28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Результат выполнения задания представлен на рисунке 2.</w:t>
      </w:r>
    </w:p>
    <w:p>
      <w:pPr>
        <w:ind w:firstLine="0"/>
        <w:rPr>
          <w:lang w:val="en-US"/>
        </w:rPr>
      </w:pPr>
      <w:r>
        <w:rPr/>
        <w:drawing xmlns:mc="http://schemas.openxmlformats.org/markup-compatibility/2006">
          <wp:inline distT="0" distB="0" distL="0" distR="0">
            <wp:extent cx="5940425" cy="3893185"/>
            <wp:effectExtent l="0" t="0" r="0" b="0"/>
            <wp:docPr id="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2 – Задание 2</w:t>
      </w:r>
    </w:p>
    <w:p>
      <w:pPr>
        <w:ind w:firstLine="0"/>
        <w:jc w:val="center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pStyle w:val="Heading1"/>
        <w:numPr>
          <w:ilvl w:val="1"/>
          <w:numId w:val="1"/>
        </w:numPr>
        <w:jc w:val="center"/>
        <w:rPr/>
      </w:pPr>
      <w:bookmarkStart w:id="3" w:name="_Toc116494188"/>
      <w:r>
        <w:t>Задание 3</w:t>
      </w:r>
      <w:bookmarkEnd w:id="3"/>
    </w:p>
    <w:p>
      <w:pPr>
        <w:pStyle w:val="ListParagraph"/>
        <w:ind w:left="420" w:firstLine="28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массиве хранится возраст 15 человек. С помощью датчика случайных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чисел заполнить массив целыми значениями, лежащими в диапазоне от 16 до 30 включительно. Найти количество человек моложе 25 лет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ListParagraph"/>
        <w:ind w:left="420" w:firstLine="28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Результат выполнения задания представлен на рисунке 3.</w:t>
      </w:r>
    </w:p>
    <w:p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5940425" cy="3707130"/>
            <wp:effectExtent l="0" t="0" r="0" b="0"/>
            <wp:docPr id="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3 – Задание 3</w:t>
      </w:r>
    </w:p>
    <w:p>
      <w:pPr>
        <w:ind w:firstLine="0"/>
        <w:jc w:val="center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pStyle w:val="Heading1"/>
        <w:numPr>
          <w:ilvl w:val="1"/>
          <w:numId w:val="1"/>
        </w:numPr>
        <w:jc w:val="center"/>
        <w:rPr/>
      </w:pPr>
      <w:bookmarkStart w:id="4" w:name="_Toc116494189"/>
      <w:r>
        <w:t>Задание 4</w:t>
      </w:r>
      <w:bookmarkEnd w:id="4"/>
    </w:p>
    <w:p>
      <w:pPr>
        <w:pStyle w:val="ListParagraph"/>
        <w:ind w:left="420" w:firstLine="28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массиве из 2n чисел найти сумму квадратов элементов с четными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индексами и сумму кубов элементов с нечетными индексами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ListParagraph"/>
        <w:ind w:left="420" w:firstLine="28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Результат выполнения задания представлен на рисунке 4.</w:t>
      </w:r>
    </w:p>
    <w:p>
      <w:pPr>
        <w:ind w:firstLine="0"/>
        <w:rPr>
          <w:lang w:val="en-US"/>
        </w:rPr>
      </w:pPr>
      <w:r>
        <w:rPr/>
        <w:drawing xmlns:mc="http://schemas.openxmlformats.org/markup-compatibility/2006">
          <wp:inline distT="0" distB="0" distL="0" distR="0">
            <wp:extent cx="5940425" cy="4383405"/>
            <wp:effectExtent l="0" t="0" r="0" b="0"/>
            <wp:docPr id="5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4 – Задание 4</w:t>
      </w:r>
    </w:p>
    <w:p>
      <w:pPr>
        <w:ind w:firstLine="0"/>
        <w:jc w:val="center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pStyle w:val="Heading1"/>
        <w:numPr>
          <w:ilvl w:val="1"/>
          <w:numId w:val="1"/>
        </w:numPr>
        <w:jc w:val="center"/>
        <w:rPr/>
      </w:pPr>
      <w:bookmarkStart w:id="5" w:name="_Toc116494190"/>
      <w:r>
        <w:t>Задание 5</w:t>
      </w:r>
      <w:bookmarkEnd w:id="5"/>
    </w:p>
    <w:p>
      <w:pPr>
        <w:jc w:val="both"/>
        <w:rPr>
          <w:rFonts w:cs="Times New Roman"/>
          <w:szCs w:val="28"/>
        </w:rPr>
      </w:pPr>
      <w:bookmarkStart w:id="6" w:name="_Hlk116409288"/>
      <w:r>
        <w:rPr>
          <w:rFonts w:cs="Times New Roman"/>
          <w:szCs w:val="28"/>
        </w:rPr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  <w:bookmarkEnd w:id="6"/>
    </w:p>
    <w:p>
      <w:pPr>
        <w:pStyle w:val="ListParagraph"/>
        <w:ind w:left="420" w:firstLine="28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Результат выполнения задания представлен на рисунке 5.</w:t>
      </w:r>
    </w:p>
    <w:p>
      <w:pPr>
        <w:ind w:firstLine="0"/>
        <w:rPr>
          <w:lang w:val="en-US"/>
        </w:rPr>
      </w:pPr>
      <w:r>
        <w:rPr/>
        <w:drawing xmlns:mc="http://schemas.openxmlformats.org/markup-compatibility/2006">
          <wp:inline distT="0" distB="0" distL="0" distR="0">
            <wp:extent cx="5940425" cy="4847590"/>
            <wp:effectExtent l="0" t="0" r="0" b="0"/>
            <wp:docPr id="5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5 – Задание 5</w:t>
      </w:r>
    </w:p>
    <w:p>
      <w:pPr>
        <w:ind w:firstLine="0"/>
        <w:jc w:val="center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ind w:firstLine="0"/>
        <w:rPr>
          <w:lang w:val="en-US"/>
        </w:rPr>
      </w:pPr>
    </w:p>
    <w:p>
      <w:pPr>
        <w:pStyle w:val="Heading1"/>
        <w:numPr>
          <w:ilvl w:val="1"/>
          <w:numId w:val="1"/>
        </w:numPr>
        <w:jc w:val="center"/>
        <w:rPr/>
      </w:pPr>
      <w:bookmarkStart w:id="7" w:name="_Toc116494191"/>
      <w:r>
        <w:t>Задание 6</w:t>
      </w:r>
      <w:bookmarkEnd w:id="7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одномерном массиве хранится информация о коммунальных платежах каждой из семей 20-квартирного дома за месяц. </w:t>
      </w:r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Определить: </w:t>
      </w:r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а) общую сумму платежей; </w:t>
      </w:r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б) номера квартир, которые не оплатили коммунальные услуги; </w:t>
      </w:r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в) номера квартир, платежи которых превысили заданное значение.</w:t>
      </w:r>
    </w:p>
    <w:p>
      <w:pPr>
        <w:pStyle w:val="ListParagraph"/>
        <w:ind w:left="420" w:firstLine="28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Результат выполнения задания представлен на рисунке 6.</w:t>
      </w:r>
    </w:p>
    <w:p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5940425" cy="6316276"/>
            <wp:effectExtent l="0" t="0" r="0" b="0"/>
            <wp:docPr id="6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6 – Задание 6</w:t>
      </w:r>
    </w:p>
    <w:p>
      <w:pPr>
        <w:pStyle w:val="Heading1"/>
        <w:numPr>
          <w:ilvl w:val="1"/>
          <w:numId w:val="1"/>
        </w:numPr>
        <w:jc w:val="center"/>
        <w:rPr/>
      </w:pPr>
      <w:bookmarkStart w:id="8" w:name="_Toc116494192"/>
      <w:r>
        <w:t>Задание 7-8</w:t>
      </w:r>
      <w:bookmarkEnd w:id="8"/>
    </w:p>
    <w:p>
      <w:pPr>
        <w:pStyle w:val="ListParagraph"/>
        <w:ind w:left="420" w:firstLine="28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одномерном массиве хранится информация о ценах на 20 видов товаров.</w:t>
      </w:r>
    </w:p>
    <w:p>
      <w:pPr>
        <w:pStyle w:val="ListParagraph"/>
        <w:ind w:left="420" w:firstLine="28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Определить:</w:t>
      </w:r>
    </w:p>
    <w:p>
      <w:pPr>
        <w:pStyle w:val="ListParagraph"/>
        <w:ind w:left="420" w:firstLine="28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а) цену самого дешевого товара и его порядковый номер; </w:t>
      </w:r>
    </w:p>
    <w:p>
      <w:pPr>
        <w:pStyle w:val="ListParagraph"/>
        <w:ind w:left="420" w:firstLine="28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б) цену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самого дорогого товара и его порядковый номер; </w:t>
      </w:r>
    </w:p>
    <w:p>
      <w:pPr>
        <w:pStyle w:val="ListParagraph"/>
        <w:ind w:left="420" w:firstLine="28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в) номера товаров, цена которых превышает среднее значение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ListParagraph"/>
        <w:ind w:left="420" w:firstLine="28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Результат выполнения задания представлен на рисунке 7.</w:t>
      </w:r>
    </w:p>
    <w:p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5940425" cy="6731635"/>
            <wp:effectExtent l="0" t="0" r="0" b="0"/>
            <wp:docPr id="6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7 – Задание 7-8</w:t>
      </w:r>
    </w:p>
    <w:p>
      <w:pPr>
        <w:pStyle w:val="Heading1"/>
        <w:numPr>
          <w:ilvl w:val="1"/>
          <w:numId w:val="1"/>
        </w:numPr>
        <w:jc w:val="center"/>
        <w:rPr/>
      </w:pPr>
      <w:bookmarkStart w:id="9" w:name="_Toc116494193"/>
      <w:r>
        <w:t>Задание 9</w:t>
      </w:r>
      <w:bookmarkEnd w:id="9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одномерном массиве хранится информация об отчислениях на благотворительность каждой из 15 фирм. </w:t>
      </w:r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Определить: </w:t>
      </w:r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а) общую сумму отчислений; </w:t>
      </w:r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б) номера фирм, которые перечислили сумму выше средней; </w:t>
      </w:r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в) номера фирм, перечисливших минимальную сумму.</w:t>
      </w:r>
    </w:p>
    <w:p>
      <w:pPr>
        <w:pStyle w:val="ListParagraph"/>
        <w:ind w:left="420" w:firstLine="28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Результат выполнения задания представлен на рисунке 8.</w:t>
      </w:r>
    </w:p>
    <w:p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5940425" cy="6306820"/>
            <wp:effectExtent l="0" t="0" r="0" b="0"/>
            <wp:docPr id="6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8 – Задание 9</w:t>
      </w:r>
    </w:p>
    <w:p>
      <w:pPr>
        <w:pStyle w:val="Heading1"/>
        <w:numPr>
          <w:ilvl w:val="1"/>
          <w:numId w:val="1"/>
        </w:numPr>
        <w:jc w:val="center"/>
        <w:rPr/>
      </w:pPr>
      <w:bookmarkStart w:id="10" w:name="_Toc116494194"/>
      <w:r>
        <w:t>Задание 10</w:t>
      </w:r>
      <w:bookmarkEnd w:id="10"/>
    </w:p>
    <w:p>
      <w:pPr>
        <w:pStyle w:val="ListParagraph"/>
        <w:ind w:left="420" w:firstLine="28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Задан массив А из 18 элементов. Сформировать новый массив В из 17 элементов, элементы которого определяются по формуле B[i]=(А[i]-А[i+1])^2. Найти сумму четных элементов массива B. </w:t>
      </w:r>
      <w:r>
        <w:rPr>
          <w:rFonts w:ascii="Times New Roman" w:cs="Times New Roman" w:hAnsi="Times New Roman"/>
          <w:sz w:val="28"/>
          <w:szCs w:val="28"/>
        </w:rPr>
        <w:t>Результат выполнения задания представлен на рисунке 9.</w:t>
      </w:r>
    </w:p>
    <w:p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5940425" cy="5662295"/>
            <wp:effectExtent l="0" t="0" r="0" b="0"/>
            <wp:docPr id="6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9 – Задание 10</w:t>
      </w: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pStyle w:val="Heading1"/>
        <w:numPr>
          <w:ilvl w:val="0"/>
          <w:numId w:val="1"/>
        </w:numPr>
        <w:jc w:val="center"/>
        <w:rPr/>
      </w:pPr>
      <w:bookmarkStart w:id="11" w:name="_Toc116494195"/>
      <w:r>
        <w:t>Структуры</w:t>
      </w:r>
      <w:bookmarkEnd w:id="11"/>
    </w:p>
    <w:p>
      <w:pPr>
        <w:pStyle w:val="Heading1"/>
        <w:numPr>
          <w:ilvl w:val="1"/>
          <w:numId w:val="1"/>
        </w:numPr>
        <w:jc w:val="center"/>
        <w:rPr/>
      </w:pPr>
      <w:bookmarkStart w:id="12" w:name="_Toc116494196"/>
      <w:r>
        <w:t>Задание 1</w:t>
      </w:r>
      <w:bookmarkEnd w:id="12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структуру, содержащую информацию о товарах и их ценах. В структуре должно быть не менее 10 позиций. Вывести информацию в формате ключ-значение.</w:t>
      </w:r>
    </w:p>
    <w:p>
      <w:r>
        <w:rPr>
          <w:rFonts w:cs="Times New Roman"/>
          <w:szCs w:val="28"/>
        </w:rPr>
        <w:t xml:space="preserve">Результат выполнения задания представлен на рисунке </w:t>
      </w:r>
      <w:r>
        <w:rPr>
          <w:rFonts w:cs="Times New Roman"/>
          <w:szCs w:val="28"/>
        </w:rPr>
        <w:t>10</w:t>
      </w:r>
      <w:r>
        <w:rPr>
          <w:rFonts w:cs="Times New Roman"/>
          <w:szCs w:val="28"/>
        </w:rPr>
        <w:t>.</w:t>
      </w:r>
    </w:p>
    <w:p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5940425" cy="4900930"/>
            <wp:effectExtent l="0" t="0" r="0" b="0"/>
            <wp:docPr id="6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10 – Задание 1</w:t>
      </w:r>
    </w:p>
    <w:p>
      <w:pPr>
        <w:ind w:firstLine="0"/>
        <w:jc w:val="center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pStyle w:val="Heading1"/>
        <w:numPr>
          <w:ilvl w:val="1"/>
          <w:numId w:val="1"/>
        </w:numPr>
        <w:jc w:val="center"/>
        <w:rPr/>
      </w:pPr>
      <w:bookmarkStart w:id="13" w:name="_Toc116494197"/>
      <w:r>
        <w:t>Задание 2</w:t>
      </w:r>
      <w:bookmarkEnd w:id="13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структуру, содержащую информацию о влажности воздуха и днях недели. Вывести информацию в формате ключ-значение.</w:t>
      </w:r>
    </w:p>
    <w:p>
      <w:r>
        <w:rPr>
          <w:rFonts w:cs="Times New Roman"/>
          <w:szCs w:val="28"/>
        </w:rPr>
        <w:t>Результат выполнения задания представлен на рисунке 11.</w:t>
      </w:r>
    </w:p>
    <w:p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5940425" cy="4813300"/>
            <wp:effectExtent l="0" t="0" r="0" b="0"/>
            <wp:docPr id="6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11 – Задание 2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pStyle w:val="Heading1"/>
        <w:numPr>
          <w:ilvl w:val="1"/>
          <w:numId w:val="1"/>
        </w:numPr>
        <w:jc w:val="center"/>
        <w:rPr/>
      </w:pPr>
      <w:bookmarkStart w:id="14" w:name="_Toc116494198"/>
      <w:r>
        <w:t>Задание 3</w:t>
      </w:r>
      <w:bookmarkEnd w:id="14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>
      <w:r>
        <w:rPr>
          <w:rFonts w:cs="Times New Roman"/>
          <w:szCs w:val="28"/>
        </w:rPr>
        <w:t>Результат выполнения задания представлен на рисунке 12.</w:t>
      </w:r>
    </w:p>
    <w:p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5940425" cy="4956810"/>
            <wp:effectExtent l="0" t="0" r="0" b="0"/>
            <wp:docPr id="6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12 – Задание 3</w:t>
      </w:r>
    </w:p>
    <w:p>
      <w:pPr>
        <w:ind w:firstLine="0"/>
        <w:jc w:val="center"/>
        <w:rPr/>
      </w:pPr>
    </w:p>
    <w:p>
      <w:pPr>
        <w:ind w:firstLine="0"/>
        <w:rPr/>
      </w:pPr>
    </w:p>
    <w:p>
      <w:pPr>
        <w:pStyle w:val="Heading1"/>
        <w:numPr>
          <w:ilvl w:val="0"/>
          <w:numId w:val="1"/>
        </w:numPr>
        <w:jc w:val="center"/>
        <w:rPr/>
      </w:pPr>
      <w:bookmarkStart w:id="15" w:name="_Toc116494199"/>
      <w:r>
        <w:t>Соответствия</w:t>
      </w:r>
      <w:bookmarkEnd w:id="15"/>
      <w:r>
        <w:t xml:space="preserve"> </w:t>
      </w:r>
    </w:p>
    <w:p>
      <w:pPr>
        <w:pStyle w:val="Heading1"/>
        <w:numPr>
          <w:ilvl w:val="1"/>
          <w:numId w:val="1"/>
        </w:numPr>
        <w:jc w:val="center"/>
        <w:rPr/>
      </w:pPr>
      <w:bookmarkStart w:id="16" w:name="_Toc116494200"/>
      <w:r>
        <w:t>Задание 1</w:t>
      </w:r>
      <w:bookmarkEnd w:id="16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соответствие, содержащее информацию о товарах и их характеристиках. В соответствии должно быть не менее 10 позиций. Вывести информацию в формате ключ-значение.</w:t>
      </w:r>
    </w:p>
    <w:p>
      <w:r>
        <w:rPr>
          <w:rFonts w:cs="Times New Roman"/>
          <w:szCs w:val="28"/>
        </w:rPr>
        <w:t xml:space="preserve">Результат выполнения задания представлен на рисунке </w:t>
      </w:r>
      <w:r>
        <w:rPr>
          <w:rFonts w:cs="Times New Roman"/>
          <w:szCs w:val="28"/>
        </w:rPr>
        <w:t>13</w:t>
      </w:r>
      <w:r>
        <w:rPr>
          <w:rFonts w:cs="Times New Roman"/>
          <w:szCs w:val="28"/>
        </w:rPr>
        <w:t>.</w:t>
      </w:r>
    </w:p>
    <w:p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5940425" cy="5023485"/>
            <wp:effectExtent l="0" t="0" r="0" b="0"/>
            <wp:docPr id="6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1</w:t>
      </w:r>
      <w:r>
        <w:t>3</w:t>
      </w:r>
      <w:r>
        <w:t xml:space="preserve"> – Задание 1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pStyle w:val="Heading1"/>
        <w:jc w:val="center"/>
        <w:rPr/>
      </w:pPr>
      <w:bookmarkStart w:id="17" w:name="_Toc116494201"/>
      <w:r>
        <w:t xml:space="preserve">3.2 </w:t>
      </w:r>
      <w:r>
        <w:t>Задание 2</w:t>
      </w:r>
      <w:bookmarkEnd w:id="17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соответствие, содержащее информацию о температуре воды в озере и днях недели. Вывести информацию в формате ключ-значение.</w:t>
      </w:r>
    </w:p>
    <w:p>
      <w:r>
        <w:rPr>
          <w:rFonts w:cs="Times New Roman"/>
          <w:szCs w:val="28"/>
        </w:rPr>
        <w:t xml:space="preserve">Результат выполнения задания представлен на рисунке </w:t>
      </w:r>
      <w:r>
        <w:rPr>
          <w:rFonts w:cs="Times New Roman"/>
          <w:szCs w:val="28"/>
        </w:rPr>
        <w:t>14</w:t>
      </w:r>
      <w:r>
        <w:rPr>
          <w:rFonts w:cs="Times New Roman"/>
          <w:szCs w:val="28"/>
        </w:rPr>
        <w:t>.</w:t>
      </w:r>
    </w:p>
    <w:p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5940425" cy="4704080"/>
            <wp:effectExtent l="0" t="0" r="0" b="0"/>
            <wp:docPr id="6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</w:t>
      </w:r>
      <w:r>
        <w:t>14</w:t>
      </w:r>
      <w:r>
        <w:t xml:space="preserve"> – Задание </w:t>
      </w:r>
      <w:r>
        <w:t>2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pStyle w:val="Heading1"/>
        <w:ind w:left="709" w:firstLine="0"/>
        <w:jc w:val="center"/>
        <w:rPr/>
      </w:pPr>
      <w:bookmarkStart w:id="18" w:name="_Toc116494202"/>
      <w:r>
        <w:t xml:space="preserve">3.3 </w:t>
      </w:r>
      <w:r>
        <w:t>Задание 3</w:t>
      </w:r>
      <w:bookmarkEnd w:id="18"/>
    </w:p>
    <w:p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соответствие, содержащее информацию о сотрудниках и их зарплатах. Сотрудников должно быть не менее 10. Вывести информацию в формате ключ-значение. Реализовать проверку на наличие ключей в соответствии.</w:t>
      </w:r>
    </w:p>
    <w:p>
      <w:pPr>
        <w:ind w:left="709" w:firstLine="0"/>
        <w:rPr/>
      </w:pPr>
      <w:r>
        <w:rPr>
          <w:rFonts w:cs="Times New Roman"/>
          <w:szCs w:val="28"/>
        </w:rPr>
        <w:t xml:space="preserve">Результат выполнения задания представлен на рисунке </w:t>
      </w:r>
      <w:r>
        <w:rPr>
          <w:rFonts w:cs="Times New Roman"/>
          <w:szCs w:val="28"/>
        </w:rPr>
        <w:t>15</w:t>
      </w:r>
      <w:r>
        <w:rPr>
          <w:rFonts w:cs="Times New Roman"/>
          <w:szCs w:val="28"/>
        </w:rPr>
        <w:t>.</w:t>
      </w:r>
    </w:p>
    <w:p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5940425" cy="5498465"/>
            <wp:effectExtent l="0" t="0" r="0" b="0"/>
            <wp:docPr id="6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 xml:space="preserve">Рисунок </w:t>
      </w:r>
      <w:r>
        <w:t>15</w:t>
      </w:r>
      <w:r>
        <w:t xml:space="preserve"> – Задание </w:t>
      </w:r>
      <w:r>
        <w:t>3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pStyle w:val="Heading1"/>
        <w:numPr>
          <w:ilvl w:val="0"/>
          <w:numId w:val="1"/>
        </w:numPr>
        <w:jc w:val="center"/>
        <w:rPr>
          <w:lang w:val="en-US"/>
        </w:rPr>
      </w:pPr>
      <w:bookmarkStart w:id="19" w:name="_Toc116494203"/>
      <w:r>
        <w:t>Сортировка массивов</w:t>
      </w:r>
      <w:bookmarkEnd w:id="19"/>
      <w:r>
        <w:t xml:space="preserve"> </w:t>
      </w:r>
    </w:p>
    <w:p>
      <w:pPr>
        <w:pStyle w:val="Heading1"/>
        <w:numPr>
          <w:ilvl w:val="1"/>
          <w:numId w:val="1"/>
        </w:numPr>
        <w:jc w:val="center"/>
        <w:rPr/>
      </w:pPr>
      <w:bookmarkStart w:id="20" w:name="_Toc116494204"/>
      <w:r>
        <w:t>Сортировка пузырьком</w:t>
      </w:r>
      <w:bookmarkEnd w:id="20"/>
    </w:p>
    <w:p>
      <w:pPr>
        <w:ind w:left="420"/>
        <w:rPr/>
      </w:pPr>
      <w:r>
        <w:t>Сортировка пузырьком представлена на рисунке 16.</w:t>
      </w:r>
    </w:p>
    <w:p>
      <w:pPr>
        <w:ind w:firstLine="0"/>
        <w:jc w:val="center"/>
        <w:rPr/>
      </w:pPr>
      <w:r>
        <w:rPr/>
        <w:drawing xmlns:mc="http://schemas.openxmlformats.org/markup-compatibility/2006">
          <wp:inline distT="0" distB="0" distL="0" distR="0">
            <wp:extent cx="5940425" cy="6460490"/>
            <wp:effectExtent l="0" t="0" r="0" b="0"/>
            <wp:docPr id="7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16 – Сортировка пузырьком.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pStyle w:val="ListParagraph"/>
        <w:ind w:left="420"/>
        <w:rPr/>
      </w:pPr>
    </w:p>
    <w:p>
      <w:pPr>
        <w:pStyle w:val="Heading1"/>
        <w:numPr>
          <w:ilvl w:val="1"/>
          <w:numId w:val="1"/>
        </w:numPr>
        <w:jc w:val="center"/>
        <w:rPr/>
      </w:pPr>
      <w:bookmarkStart w:id="21" w:name="_Toc116494205"/>
      <w:r>
        <w:t>Сортировка выбором</w:t>
      </w:r>
      <w:bookmarkEnd w:id="21"/>
    </w:p>
    <w:p>
      <w:pPr>
        <w:ind w:left="420"/>
        <w:rPr/>
      </w:pPr>
      <w:r>
        <w:t xml:space="preserve">Сортировка </w:t>
      </w:r>
      <w:r>
        <w:t>выбором</w:t>
      </w:r>
      <w:r>
        <w:t xml:space="preserve"> представлена на рисунке 1</w:t>
      </w:r>
      <w:r>
        <w:t>7</w:t>
      </w:r>
      <w:r>
        <w:t>.</w:t>
      </w:r>
    </w:p>
    <w:p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5940425" cy="7403465"/>
            <wp:effectExtent l="0" t="0" r="0" b="0"/>
            <wp:docPr id="7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17 – Сортировка пузырьком.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pStyle w:val="Heading1"/>
        <w:ind w:left="709" w:firstLine="0"/>
        <w:jc w:val="center"/>
        <w:rPr/>
      </w:pPr>
      <w:bookmarkStart w:id="22" w:name="_Toc116494206"/>
      <w:r>
        <w:t>4.3 Сортировка вставками</w:t>
      </w:r>
      <w:bookmarkEnd w:id="22"/>
    </w:p>
    <w:p>
      <w:pPr>
        <w:ind w:left="420"/>
        <w:rPr/>
      </w:pPr>
      <w:r>
        <w:t>Сортировка вставками представлена на рисунке 18.</w:t>
      </w:r>
    </w:p>
    <w:p>
      <w:pPr>
        <w:ind w:firstLine="0"/>
        <w:rPr/>
      </w:pPr>
      <w:r>
        <w:rPr/>
        <w:drawing xmlns:mc="http://schemas.openxmlformats.org/markup-compatibility/2006">
          <wp:inline distT="0" distB="0" distL="0" distR="0">
            <wp:extent cx="5940425" cy="7113905"/>
            <wp:effectExtent l="0" t="0" r="0" b="0"/>
            <wp:docPr id="7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/>
      </w:pPr>
      <w:r>
        <w:t>Рисунок 18 – Сортировка пузырьком.</w:t>
      </w: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rPr/>
      </w:pPr>
    </w:p>
    <w:p>
      <w:pPr>
        <w:ind w:firstLine="0"/>
        <w:jc w:val="center"/>
        <w:rPr>
          <w:b/>
          <w:bCs/>
        </w:rPr>
      </w:pPr>
      <w:r>
        <w:rPr>
          <w:b/>
          <w:bCs/>
        </w:rPr>
        <w:t>Вывод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В данной лабораторной работе мы изучили работу с массивами, структурами и соответствиями в платформе 1С. Это предоставляет мощные инструменты для хранения и обработки данных, что значительно повышает возможности программирования.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Массивы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1. Массив из 15 целых чисел.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Сформирован массив целых чисел, случайно выбранных из интервала [-10, 30]. Рассчитано среднее арифметическое положительных элементов массива, что показало навыки генерации случайных чисел и работы с арифметическими операциями.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2. Оценки студентов.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Создан массив оценок студентов 102 группы, случайно заполненный значениями от 2 до 5. Найдена средняя оценка в группе, что продемонстрировало навыки работы с массивами и вычислениями.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3. Возраст людей.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Массив заполнили случайными значениями возраста от 16 до 30. Определено количество людей моложе 25 лет, что позволило работать с условиями и подсчетами.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4. Суммы квадратов и кубов.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В массиве из 2n чисел найдены суммы квадратов четных индексов и кубов нечетных индексов, что развивает навыки работы с индексами массива и простыми математическими операциями.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5. Стоимость товаров.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Определены дни марта, когда стоимость проданных товаров превышала среднюю дневную сумму, что включает в себя создание условий и вычисления.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6. Коммунальные платежи.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Изучена информация о платежах за коммунальные услуги, проведен анализ общей суммы и номеров квартир, которые не оплатили услуги или превысили заданное значение.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7. Цены на товары.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Сформирован массив цен на 20 товаров, определены самые дешевые и дорогие, а также номера товаров с ценами выше среднего значения.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8. Отчисления на благотворительность.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Определена общая сумма отчислений 15 компаний, номера компаний, которые перечислили выше средней, и минимальные отчисления.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9. Новый массив B.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Создан новый массив на основе формулы B[i]=(A[i] - A[i+1])^2, осуществлено суммирование четных элементов, что вовлекло работу с формулами и их реализацию.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Структуры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1. Информация о товарах.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Создана структура с информацией о товарах и их ценах (не менее 10 позиций) и выведена в формате ключ-значение.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2. Влажность воздуха.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Создана структура, связывающая дни недели с уровнем влажности, что позволяет лучше организовать данные.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3. Дни рождения сотрудников.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Создана структура для хранения информации о сотрудниках и их днях рождения (не менее 10), включая проверку на наличие ключей.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Соответствия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1. Информация о товарах и характеристиках.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Создано соответствие с товаром и его характеристиками, выведенными в формате ключ-значение.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2. Температура воды.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Создано соответствие, отражающее температуру воды в озере по дням недели.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3. Зарплаты сотрудников.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Создано соответствие для хранения информации о сотрудниках и их зарплатах, с проверкой ключей.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Задания на сортировку массива</w:t>
      </w:r>
    </w:p>
    <w:p>
      <w:pPr>
        <w:ind w:firstLine="0"/>
        <w:jc w:val="both"/>
        <w:rPr>
          <w:b w:val="off"/>
          <w:bCs w:val="off"/>
        </w:rPr>
      </w:pPr>
      <w:r>
        <w:rPr>
          <w:b w:val="off"/>
          <w:bCs w:val="off"/>
        </w:rPr>
        <w:t>Среди различных алгоритмов сортировки (выбор, пузырьковая, шейкерная) были выбраны три из них для демонстрации. Каждый алгоритм был реализован и протестирован, что углубило понимание сортировочных процессов.</w:t>
      </w:r>
    </w:p>
    <w:p>
      <w:pPr>
        <w:ind w:firstLine="0"/>
        <w:jc w:val="both"/>
        <w:rPr>
          <w:b w:val="off"/>
          <w:bCs w:val="off"/>
        </w:rPr>
      </w:pPr>
    </w:p>
    <w:p>
      <w:pPr>
        <w:ind w:firstLine="0"/>
        <w:jc w:val="center"/>
        <w:rPr>
          <w:b/>
          <w:bCs/>
        </w:rPr>
      </w:pPr>
    </w:p>
    <w:p>
      <w:pPr>
        <w:ind w:firstLine="0"/>
        <w:rPr/>
      </w:pPr>
    </w:p>
    <w:sectPr>
      <w:footerReference w:type="default" r:id="rId85"/>
      <w:pgSz w:w="11906" w:h="16838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line="240" w:lineRule="auto"/>
        <w:rPr/>
      </w:pPr>
      <w:r>
        <w:rPr/>
        <w:separator/>
      </w:r>
    </w:p>
  </w:endnote>
  <w:endnote w:type="continuationSeparator" w:id="1">
    <w:p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jc w:val="center"/>
      <w:rPr/>
    </w:pPr>
    <w:r>
      <w:fldChar w:fldCharType="begin"/>
    </w:r>
    <w:r>
      <w:instrText xml:space="preserve">PAGE   \* MERGEFORMAT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line="240" w:lineRule="auto"/>
        <w:rPr/>
      </w:pPr>
      <w:r>
        <w:rPr/>
        <w:separator/>
      </w:r>
    </w:p>
  </w:footnote>
  <w:footnote w:type="continuationSeparator" w:id="1">
    <w:p>
      <w:pPr>
        <w:spacing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 w:val="on"/>
      <w:lvlText w:val="%1.%2.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 w:val="on"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 w:val="on"/>
      <w:lvlText w:val="%1.%2.%3.%4.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 w:val="on"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 w:val="on"/>
      <w:lvlText w:val="%1.%2.%3.%4.%5.%6.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 w:val="on"/>
      <w:lvlText w:val="%1.%2.%3.%4.%5.%6.%7."/>
      <w:lvlJc w:val="left"/>
      <w:pPr>
        <w:ind w:left="2160" w:hanging="1800"/>
      </w:pPr>
      <w:rPr>
        <w:rFonts w:hint="default"/>
      </w:rPr>
    </w:lvl>
    <w:lvl w:ilvl="7" w:tentative="0">
      <w:start w:val="1"/>
      <w:numFmt w:val="decimal"/>
      <w:isLgl w:val="on"/>
      <w:lvlText w:val="%1.%2.%3.%4.%5.%6.%7.%8.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 w:val="on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multiLevelType w:val="hybridMultilevel"/>
    <w:lvl w:ilvl="0" w:tentative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multilevel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54"/>
    <w:rsid w:val="00012215"/>
    <w:rsid w:val="00021A93"/>
    <w:rsid w:val="002F1040"/>
    <w:rsid w:val="00446F5D"/>
    <w:rsid w:val="00522954"/>
    <w:rsid w:val="006346CE"/>
    <w:rsid w:val="006E71C6"/>
    <w:rsid w:val="007E533C"/>
    <w:rsid w:val="0091508E"/>
    <w:rsid w:val="00A23E8D"/>
    <w:rsid w:val="00AC375B"/>
    <w:rsid w:val="00BF6C08"/>
    <w:rsid w:val="00C22C0F"/>
    <w:rsid w:val="00D51537"/>
    <w:rsid w:val="00DA1467"/>
    <w:rsid w:val="00DA554A"/>
    <w:rsid w:val="00EE5711"/>
    <w:rsid w:val="00F15A1E"/>
    <w:rsid w:val="00F8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DC54C"/>
  <w15:chartTrackingRefBased/>
  <w15:docId w15:val="{C3F387FE-515C-4680-8A58-8637E11902F4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aliases w:val="ГОСТ"/>
    <w:uiPriority w:val="99"/>
    <w:qFormat w:val="on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/>
    </w:pPr>
    <w:rPr>
      <w:rFonts w:cstheme="majorBidi" w:eastAsiaTheme="majorEastAsia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="Times New Roman" w:cstheme="majorBidi" w:eastAsiaTheme="majorEastAsia" w:hAnsi="Times New Roman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 w:val="on"/>
    <w:pPr>
      <w:spacing w:after="160" w:line="259" w:lineRule="auto"/>
      <w:ind w:left="720" w:firstLine="0"/>
      <w:contextualSpacing w:val="on"/>
    </w:pPr>
    <w:rPr>
      <w:rFonts w:asciiTheme="minorHAnsi" w:hAnsiTheme="minorHAnsi"/>
      <w:sz w:val="22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>
      <w:spacing w:line="259" w:lineRule="auto"/>
      <w:ind w:firstLine="0"/>
    </w:pPr>
    <w:rPr>
      <w:rFonts w:asciiTheme="majorHAnsi" w:hAnsiTheme="majorHAnsi"/>
      <w:b w:val="off"/>
      <w:color w:val="2f5395" w:themeColor="accent1" w:themeShade="bf"/>
      <w:sz w:val="32"/>
      <w:lang w:eastAsia="ru-RU"/>
    </w:rPr>
  </w:style>
  <w:style w:type="paragraph" w:styleId="Toc1">
    <w:name w:val="Toc 1"/>
    <w:basedOn w:val="Normal"/>
    <w:next w:val="Normal"/>
    <w:uiPriority w:val="39"/>
    <w:unhideWhenUsed w:val="on"/>
    <w:pPr>
      <w:spacing w:after="100"/>
    </w:p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29" Type="http://schemas.openxmlformats.org/officeDocument/2006/relationships/image" Target="media/image19.png"/><Relationship Id="rId3" Type="http://schemas.openxmlformats.org/officeDocument/2006/relationships/styles" Target="styles.xml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" Type="http://schemas.openxmlformats.org/officeDocument/2006/relationships/settings" Target="settings.xml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8" Type="http://schemas.openxmlformats.org/officeDocument/2006/relationships/image" Target="media/image19.png"/><Relationship Id="rId49" Type="http://schemas.openxmlformats.org/officeDocument/2006/relationships/image" Target="media/image20.png"/><Relationship Id="rId50" Type="http://schemas.openxmlformats.org/officeDocument/2006/relationships/image" Target="media/image21.png"/><Relationship Id="rId51" Type="http://schemas.openxmlformats.org/officeDocument/2006/relationships/image" Target="media/image22.png"/><Relationship Id="rId52" Type="http://schemas.openxmlformats.org/officeDocument/2006/relationships/image" Target="media/image23.png"/><Relationship Id="rId53" Type="http://schemas.openxmlformats.org/officeDocument/2006/relationships/image" Target="media/image24.png"/><Relationship Id="rId54" Type="http://schemas.openxmlformats.org/officeDocument/2006/relationships/image" Target="media/image25.png"/><Relationship Id="rId55" Type="http://schemas.openxmlformats.org/officeDocument/2006/relationships/image" Target="media/image26.png"/><Relationship Id="rId56" Type="http://schemas.openxmlformats.org/officeDocument/2006/relationships/image" Target="media/image27.png"/><Relationship Id="rId57" Type="http://schemas.openxmlformats.org/officeDocument/2006/relationships/image" Target="media/image28.png"/><Relationship Id="rId58" Type="http://schemas.openxmlformats.org/officeDocument/2006/relationships/image" Target="media/image29.png"/><Relationship Id="rId59" Type="http://schemas.openxmlformats.org/officeDocument/2006/relationships/image" Target="media/image30.png"/><Relationship Id="rId6" Type="http://schemas.openxmlformats.org/officeDocument/2006/relationships/footnotes" Target="footnotes.xml"/><Relationship Id="rId60" Type="http://schemas.openxmlformats.org/officeDocument/2006/relationships/image" Target="media/image31.png"/><Relationship Id="rId61" Type="http://schemas.openxmlformats.org/officeDocument/2006/relationships/image" Target="media/image32.png"/><Relationship Id="rId62" Type="http://schemas.openxmlformats.org/officeDocument/2006/relationships/image" Target="media/image33.png"/><Relationship Id="rId63" Type="http://schemas.openxmlformats.org/officeDocument/2006/relationships/image" Target="media/image34.png"/><Relationship Id="rId64" Type="http://schemas.openxmlformats.org/officeDocument/2006/relationships/image" Target="media/image35.png"/><Relationship Id="rId65" Type="http://schemas.openxmlformats.org/officeDocument/2006/relationships/image" Target="media/image36.png"/><Relationship Id="rId67" Type="http://schemas.openxmlformats.org/officeDocument/2006/relationships/image" Target="media/image19.png"/><Relationship Id="rId68" Type="http://schemas.openxmlformats.org/officeDocument/2006/relationships/image" Target="media/image20.png"/><Relationship Id="rId69" Type="http://schemas.openxmlformats.org/officeDocument/2006/relationships/image" Target="media/image21.png"/><Relationship Id="rId7" Type="http://schemas.openxmlformats.org/officeDocument/2006/relationships/endnotes" Target="endnotes.xml"/><Relationship Id="rId70" Type="http://schemas.openxmlformats.org/officeDocument/2006/relationships/image" Target="media/image22.png"/><Relationship Id="rId71" Type="http://schemas.openxmlformats.org/officeDocument/2006/relationships/image" Target="media/image23.png"/><Relationship Id="rId72" Type="http://schemas.openxmlformats.org/officeDocument/2006/relationships/image" Target="media/image24.png"/><Relationship Id="rId73" Type="http://schemas.openxmlformats.org/officeDocument/2006/relationships/image" Target="media/image25.png"/><Relationship Id="rId74" Type="http://schemas.openxmlformats.org/officeDocument/2006/relationships/image" Target="media/image26.png"/><Relationship Id="rId75" Type="http://schemas.openxmlformats.org/officeDocument/2006/relationships/image" Target="media/image27.png"/><Relationship Id="rId76" Type="http://schemas.openxmlformats.org/officeDocument/2006/relationships/image" Target="media/image28.png"/><Relationship Id="rId77" Type="http://schemas.openxmlformats.org/officeDocument/2006/relationships/image" Target="media/image29.png"/><Relationship Id="rId78" Type="http://schemas.openxmlformats.org/officeDocument/2006/relationships/image" Target="media/image30.png"/><Relationship Id="rId79" Type="http://schemas.openxmlformats.org/officeDocument/2006/relationships/image" Target="media/image31.png"/><Relationship Id="rId80" Type="http://schemas.openxmlformats.org/officeDocument/2006/relationships/image" Target="media/image32.png"/><Relationship Id="rId81" Type="http://schemas.openxmlformats.org/officeDocument/2006/relationships/image" Target="media/image33.png"/><Relationship Id="rId82" Type="http://schemas.openxmlformats.org/officeDocument/2006/relationships/image" Target="media/image34.png"/><Relationship Id="rId83" Type="http://schemas.openxmlformats.org/officeDocument/2006/relationships/image" Target="media/image35.png"/><Relationship Id="rId84" Type="http://schemas.openxmlformats.org/officeDocument/2006/relationships/image" Target="media/image36.png"/><Relationship Id="rId85" Type="http://schemas.openxmlformats.org/officeDocument/2006/relationships/footer" Target="footer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2B7FC-6CBC-4BE4-B127-81D0088C9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1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Гублев</dc:creator>
  <cp:lastModifiedBy>МИА</cp:lastModifiedBy>
</cp:coreProperties>
</file>