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20" w:firstRow="1" w:lastRow="0" w:firstColumn="0" w:lastColumn="0" w:noHBand="0" w:noVBand="0"/>
      </w:tblPr>
      <w:tblGrid>
        <w:gridCol w:w="2226"/>
        <w:gridCol w:w="14"/>
        <w:gridCol w:w="2217"/>
        <w:gridCol w:w="23"/>
        <w:gridCol w:w="2461"/>
        <w:gridCol w:w="1976"/>
        <w:gridCol w:w="40"/>
        <w:gridCol w:w="2190"/>
        <w:gridCol w:w="49"/>
        <w:gridCol w:w="2240"/>
        <w:gridCol w:w="2240"/>
      </w:tblGrid>
      <w:tr w:rsidR="00F56D89" w:rsidRPr="008E6F17" w14:paraId="67D57ACC" w14:textId="77777777" w:rsidTr="00E51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676" w:type="dxa"/>
            <w:gridSpan w:val="11"/>
          </w:tcPr>
          <w:p w14:paraId="407F1F03" w14:textId="60EB9584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 xml:space="preserve">Table </w:t>
            </w:r>
            <w:r w:rsidR="001A61CE"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8E6F17">
              <w:rPr>
                <w:rFonts w:ascii="Times New Roman" w:hAnsi="Times New Roman" w:cs="Times New Roman"/>
                <w:b/>
                <w:sz w:val="24"/>
              </w:rPr>
              <w:t xml:space="preserve">. Risk of </w:t>
            </w:r>
            <w:r w:rsidR="00B2290E">
              <w:rPr>
                <w:rFonts w:ascii="Times New Roman" w:hAnsi="Times New Roman" w:cs="Times New Roman"/>
                <w:b/>
                <w:sz w:val="24"/>
              </w:rPr>
              <w:t>B</w:t>
            </w:r>
            <w:r w:rsidRPr="008E6F17">
              <w:rPr>
                <w:rFonts w:ascii="Times New Roman" w:hAnsi="Times New Roman" w:cs="Times New Roman"/>
                <w:b/>
                <w:sz w:val="24"/>
              </w:rPr>
              <w:t xml:space="preserve">ias </w:t>
            </w:r>
            <w:r w:rsidR="00B2290E">
              <w:rPr>
                <w:rFonts w:ascii="Times New Roman" w:hAnsi="Times New Roman" w:cs="Times New Roman"/>
                <w:b/>
                <w:sz w:val="24"/>
              </w:rPr>
              <w:t>A</w:t>
            </w:r>
            <w:r w:rsidRPr="008E6F17">
              <w:rPr>
                <w:rFonts w:ascii="Times New Roman" w:hAnsi="Times New Roman" w:cs="Times New Roman"/>
                <w:b/>
                <w:sz w:val="24"/>
              </w:rPr>
              <w:t>ssessment</w:t>
            </w:r>
          </w:p>
        </w:tc>
      </w:tr>
      <w:tr w:rsidR="00F56D89" w:rsidRPr="008E6F17" w14:paraId="16C69F94" w14:textId="77777777" w:rsidTr="00E5165E">
        <w:trPr>
          <w:cantSplit/>
        </w:trPr>
        <w:tc>
          <w:tcPr>
            <w:tcW w:w="15676" w:type="dxa"/>
            <w:gridSpan w:val="11"/>
          </w:tcPr>
          <w:p w14:paraId="03D4D39B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 xml:space="preserve">Part A: Cochrane </w:t>
            </w:r>
            <w:proofErr w:type="spellStart"/>
            <w:r w:rsidRPr="008E6F17">
              <w:rPr>
                <w:rFonts w:ascii="Times New Roman" w:hAnsi="Times New Roman" w:cs="Times New Roman"/>
                <w:b/>
                <w:sz w:val="24"/>
              </w:rPr>
              <w:t>RoB</w:t>
            </w:r>
            <w:proofErr w:type="spellEnd"/>
            <w:r w:rsidRPr="008E6F17">
              <w:rPr>
                <w:rFonts w:ascii="Times New Roman" w:hAnsi="Times New Roman" w:cs="Times New Roman"/>
                <w:b/>
                <w:sz w:val="24"/>
              </w:rPr>
              <w:t xml:space="preserve"> 2 for Randomized Controlled Trials</w:t>
            </w:r>
          </w:p>
        </w:tc>
      </w:tr>
      <w:tr w:rsidR="00F56D89" w:rsidRPr="008E6F17" w14:paraId="139A31BA" w14:textId="77777777" w:rsidTr="00E5165E">
        <w:trPr>
          <w:cantSplit/>
          <w:tblHeader/>
        </w:trPr>
        <w:tc>
          <w:tcPr>
            <w:tcW w:w="2240" w:type="dxa"/>
            <w:gridSpan w:val="2"/>
          </w:tcPr>
          <w:p w14:paraId="5CE4A21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Study</w:t>
            </w:r>
          </w:p>
        </w:tc>
        <w:tc>
          <w:tcPr>
            <w:tcW w:w="2240" w:type="dxa"/>
            <w:gridSpan w:val="2"/>
          </w:tcPr>
          <w:p w14:paraId="4A2A53F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D1: Randomization</w:t>
            </w:r>
          </w:p>
        </w:tc>
        <w:tc>
          <w:tcPr>
            <w:tcW w:w="2461" w:type="dxa"/>
          </w:tcPr>
          <w:p w14:paraId="54E348B9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D2: Deviations</w:t>
            </w:r>
          </w:p>
        </w:tc>
        <w:tc>
          <w:tcPr>
            <w:tcW w:w="2016" w:type="dxa"/>
            <w:gridSpan w:val="2"/>
          </w:tcPr>
          <w:p w14:paraId="2E69CAEF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D3: Missing data</w:t>
            </w:r>
          </w:p>
        </w:tc>
        <w:tc>
          <w:tcPr>
            <w:tcW w:w="2239" w:type="dxa"/>
            <w:gridSpan w:val="2"/>
          </w:tcPr>
          <w:p w14:paraId="2B9AF19E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bCs/>
                <w:sz w:val="24"/>
              </w:rPr>
              <w:t>D4: Measurement</w:t>
            </w:r>
          </w:p>
        </w:tc>
        <w:tc>
          <w:tcPr>
            <w:tcW w:w="2240" w:type="dxa"/>
          </w:tcPr>
          <w:p w14:paraId="7233F61D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bCs/>
                <w:sz w:val="24"/>
              </w:rPr>
              <w:t>D5: Reporting</w:t>
            </w:r>
          </w:p>
        </w:tc>
        <w:tc>
          <w:tcPr>
            <w:tcW w:w="2240" w:type="dxa"/>
          </w:tcPr>
          <w:p w14:paraId="4E75ADD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bCs/>
                <w:sz w:val="24"/>
              </w:rPr>
              <w:t>Overall</w:t>
            </w:r>
          </w:p>
        </w:tc>
      </w:tr>
      <w:tr w:rsidR="00F56D89" w:rsidRPr="008E6F17" w14:paraId="10588E2C" w14:textId="77777777" w:rsidTr="00E5165E">
        <w:trPr>
          <w:cantSplit/>
        </w:trPr>
        <w:tc>
          <w:tcPr>
            <w:tcW w:w="2240" w:type="dxa"/>
            <w:gridSpan w:val="2"/>
          </w:tcPr>
          <w:p w14:paraId="1D725748" w14:textId="26AC7EEB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Kleidon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2025</w:t>
            </w:r>
            <w:r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D026CF">
              <w:rPr>
                <w:rFonts w:ascii="Times New Roman" w:hAnsi="Times New Roman" w:cs="Times New Roman"/>
                <w:sz w:val="24"/>
                <w:lang w:eastAsia="zh-TW"/>
              </w:rPr>
              <w:t>14</w:t>
            </w:r>
            <w:r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40" w:type="dxa"/>
            <w:gridSpan w:val="2"/>
          </w:tcPr>
          <w:p w14:paraId="468B2D2A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461" w:type="dxa"/>
          </w:tcPr>
          <w:p w14:paraId="64506D16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016" w:type="dxa"/>
            <w:gridSpan w:val="2"/>
          </w:tcPr>
          <w:p w14:paraId="7C75D41C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39" w:type="dxa"/>
            <w:gridSpan w:val="2"/>
          </w:tcPr>
          <w:p w14:paraId="4F571E5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40" w:type="dxa"/>
          </w:tcPr>
          <w:p w14:paraId="5C331C35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40" w:type="dxa"/>
          </w:tcPr>
          <w:p w14:paraId="2FCE171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02AB8302" w14:textId="77777777" w:rsidTr="00E5165E">
        <w:trPr>
          <w:cantSplit/>
        </w:trPr>
        <w:tc>
          <w:tcPr>
            <w:tcW w:w="2240" w:type="dxa"/>
            <w:gridSpan w:val="2"/>
          </w:tcPr>
          <w:p w14:paraId="39A1D102" w14:textId="3B28F1F3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Varghese 2025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D026CF">
              <w:rPr>
                <w:rFonts w:ascii="Times New Roman" w:hAnsi="Times New Roman" w:cs="Times New Roman"/>
                <w:sz w:val="24"/>
                <w:lang w:eastAsia="zh-TW"/>
              </w:rPr>
              <w:t>21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40" w:type="dxa"/>
            <w:gridSpan w:val="2"/>
          </w:tcPr>
          <w:p w14:paraId="0FDC04E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461" w:type="dxa"/>
          </w:tcPr>
          <w:p w14:paraId="06B40CB3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016" w:type="dxa"/>
            <w:gridSpan w:val="2"/>
          </w:tcPr>
          <w:p w14:paraId="4457E427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39" w:type="dxa"/>
            <w:gridSpan w:val="2"/>
          </w:tcPr>
          <w:p w14:paraId="7AD87DB0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240" w:type="dxa"/>
          </w:tcPr>
          <w:p w14:paraId="5E5ABAC1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240" w:type="dxa"/>
          </w:tcPr>
          <w:p w14:paraId="59BB54A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2DEB7541" w14:textId="77777777" w:rsidTr="00E5165E">
        <w:trPr>
          <w:cantSplit/>
        </w:trPr>
        <w:tc>
          <w:tcPr>
            <w:tcW w:w="2240" w:type="dxa"/>
            <w:gridSpan w:val="2"/>
          </w:tcPr>
          <w:p w14:paraId="08CD8C44" w14:textId="2247C4C0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Leroux 2023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D026CF">
              <w:rPr>
                <w:rFonts w:ascii="Times New Roman" w:hAnsi="Times New Roman" w:cs="Times New Roman"/>
                <w:sz w:val="24"/>
                <w:lang w:eastAsia="zh-TW"/>
              </w:rPr>
              <w:t>22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40" w:type="dxa"/>
            <w:gridSpan w:val="2"/>
          </w:tcPr>
          <w:p w14:paraId="508ACA7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461" w:type="dxa"/>
          </w:tcPr>
          <w:p w14:paraId="77855BA8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016" w:type="dxa"/>
            <w:gridSpan w:val="2"/>
          </w:tcPr>
          <w:p w14:paraId="521A2E4C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2239" w:type="dxa"/>
            <w:gridSpan w:val="2"/>
          </w:tcPr>
          <w:p w14:paraId="516EF399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240" w:type="dxa"/>
          </w:tcPr>
          <w:p w14:paraId="28841431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40" w:type="dxa"/>
          </w:tcPr>
          <w:p w14:paraId="6E076CF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High risk</w:t>
            </w:r>
          </w:p>
        </w:tc>
      </w:tr>
      <w:tr w:rsidR="00F56D89" w:rsidRPr="008E6F17" w14:paraId="7FCFAFD1" w14:textId="77777777" w:rsidTr="00E5165E">
        <w:trPr>
          <w:cantSplit/>
        </w:trPr>
        <w:tc>
          <w:tcPr>
            <w:tcW w:w="2240" w:type="dxa"/>
            <w:gridSpan w:val="2"/>
          </w:tcPr>
          <w:p w14:paraId="3CFE0379" w14:textId="4F6153AA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Nishizawa 2020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D026CF">
              <w:rPr>
                <w:rFonts w:ascii="Times New Roman" w:hAnsi="Times New Roman" w:cs="Times New Roman"/>
                <w:sz w:val="24"/>
                <w:lang w:eastAsia="zh-TW"/>
              </w:rPr>
              <w:t>16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40" w:type="dxa"/>
            <w:gridSpan w:val="2"/>
          </w:tcPr>
          <w:p w14:paraId="77D81005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461" w:type="dxa"/>
          </w:tcPr>
          <w:p w14:paraId="36EB9291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016" w:type="dxa"/>
            <w:gridSpan w:val="2"/>
          </w:tcPr>
          <w:p w14:paraId="06629D2C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39" w:type="dxa"/>
            <w:gridSpan w:val="2"/>
          </w:tcPr>
          <w:p w14:paraId="103441F5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240" w:type="dxa"/>
          </w:tcPr>
          <w:p w14:paraId="3FD3047C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40" w:type="dxa"/>
          </w:tcPr>
          <w:p w14:paraId="1D5FD08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7550D900" w14:textId="77777777" w:rsidTr="00E5165E">
        <w:trPr>
          <w:cantSplit/>
        </w:trPr>
        <w:tc>
          <w:tcPr>
            <w:tcW w:w="2240" w:type="dxa"/>
            <w:gridSpan w:val="2"/>
          </w:tcPr>
          <w:p w14:paraId="3052E608" w14:textId="657FBEDC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Bridey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2018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D026CF">
              <w:rPr>
                <w:rFonts w:ascii="Times New Roman" w:hAnsi="Times New Roman" w:cs="Times New Roman"/>
                <w:sz w:val="24"/>
                <w:lang w:eastAsia="zh-TW"/>
              </w:rPr>
              <w:t>23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40" w:type="dxa"/>
            <w:gridSpan w:val="2"/>
          </w:tcPr>
          <w:p w14:paraId="774F95A6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461" w:type="dxa"/>
          </w:tcPr>
          <w:p w14:paraId="432CEBDA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016" w:type="dxa"/>
            <w:gridSpan w:val="2"/>
          </w:tcPr>
          <w:p w14:paraId="2D60EF6D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39" w:type="dxa"/>
            <w:gridSpan w:val="2"/>
          </w:tcPr>
          <w:p w14:paraId="7ACDEB48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240" w:type="dxa"/>
          </w:tcPr>
          <w:p w14:paraId="48C81C5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40" w:type="dxa"/>
          </w:tcPr>
          <w:p w14:paraId="3FF356AC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6E871770" w14:textId="77777777" w:rsidTr="00E5165E">
        <w:trPr>
          <w:cantSplit/>
        </w:trPr>
        <w:tc>
          <w:tcPr>
            <w:tcW w:w="2240" w:type="dxa"/>
            <w:gridSpan w:val="2"/>
          </w:tcPr>
          <w:p w14:paraId="6420051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Avelar 2015 [5]</w:t>
            </w:r>
          </w:p>
        </w:tc>
        <w:tc>
          <w:tcPr>
            <w:tcW w:w="2240" w:type="dxa"/>
            <w:gridSpan w:val="2"/>
          </w:tcPr>
          <w:p w14:paraId="3B70371F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461" w:type="dxa"/>
          </w:tcPr>
          <w:p w14:paraId="5AFF6C16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016" w:type="dxa"/>
            <w:gridSpan w:val="2"/>
          </w:tcPr>
          <w:p w14:paraId="13E2814E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39" w:type="dxa"/>
            <w:gridSpan w:val="2"/>
          </w:tcPr>
          <w:p w14:paraId="738743BB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2240" w:type="dxa"/>
          </w:tcPr>
          <w:p w14:paraId="273E5831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240" w:type="dxa"/>
          </w:tcPr>
          <w:p w14:paraId="1DCA2200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4F5E405B" w14:textId="77777777" w:rsidTr="00E5165E">
        <w:trPr>
          <w:cantSplit/>
          <w:tblHeader/>
        </w:trPr>
        <w:tc>
          <w:tcPr>
            <w:tcW w:w="15676" w:type="dxa"/>
            <w:gridSpan w:val="11"/>
          </w:tcPr>
          <w:p w14:paraId="5D98F0E4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Part B: Newcastle-Ottawa Scale for Cohort Studies</w:t>
            </w:r>
          </w:p>
        </w:tc>
      </w:tr>
      <w:tr w:rsidR="00F56D89" w:rsidRPr="008E6F17" w14:paraId="6B997BCE" w14:textId="77777777" w:rsidTr="00E5165E">
        <w:trPr>
          <w:cantSplit/>
          <w:tblHeader/>
        </w:trPr>
        <w:tc>
          <w:tcPr>
            <w:tcW w:w="2226" w:type="dxa"/>
          </w:tcPr>
          <w:p w14:paraId="6DD7C19E" w14:textId="77777777" w:rsidR="00F56D89" w:rsidRPr="00E5165E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sz w:val="24"/>
              </w:rPr>
            </w:pPr>
            <w:r w:rsidRPr="00E5165E">
              <w:rPr>
                <w:rFonts w:ascii="Times New Roman" w:hAnsi="Times New Roman" w:cs="Times New Roman"/>
                <w:b/>
                <w:sz w:val="24"/>
              </w:rPr>
              <w:t>Study</w:t>
            </w:r>
          </w:p>
        </w:tc>
        <w:tc>
          <w:tcPr>
            <w:tcW w:w="2231" w:type="dxa"/>
            <w:gridSpan w:val="2"/>
          </w:tcPr>
          <w:p w14:paraId="092BAD15" w14:textId="77777777" w:rsidR="00F56D89" w:rsidRPr="00E5165E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5165E">
              <w:rPr>
                <w:rFonts w:ascii="Times New Roman" w:hAnsi="Times New Roman" w:cs="Times New Roman"/>
                <w:b/>
                <w:sz w:val="24"/>
              </w:rPr>
              <w:t>Selection (max 4)</w:t>
            </w:r>
          </w:p>
        </w:tc>
        <w:tc>
          <w:tcPr>
            <w:tcW w:w="2484" w:type="dxa"/>
            <w:gridSpan w:val="2"/>
          </w:tcPr>
          <w:p w14:paraId="6B9BBAA5" w14:textId="77777777" w:rsidR="00F56D89" w:rsidRPr="00E5165E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5165E">
              <w:rPr>
                <w:rFonts w:ascii="Times New Roman" w:hAnsi="Times New Roman" w:cs="Times New Roman"/>
                <w:b/>
                <w:sz w:val="24"/>
              </w:rPr>
              <w:t>Comparability (max 2)</w:t>
            </w:r>
          </w:p>
        </w:tc>
        <w:tc>
          <w:tcPr>
            <w:tcW w:w="1976" w:type="dxa"/>
          </w:tcPr>
          <w:p w14:paraId="505438BD" w14:textId="77777777" w:rsidR="00F56D89" w:rsidRPr="00E5165E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5165E">
              <w:rPr>
                <w:rFonts w:ascii="Times New Roman" w:hAnsi="Times New Roman" w:cs="Times New Roman"/>
                <w:b/>
                <w:sz w:val="24"/>
              </w:rPr>
              <w:t>Outcome (max 3)</w:t>
            </w:r>
          </w:p>
        </w:tc>
        <w:tc>
          <w:tcPr>
            <w:tcW w:w="2230" w:type="dxa"/>
            <w:gridSpan w:val="2"/>
          </w:tcPr>
          <w:p w14:paraId="4A117A9C" w14:textId="77777777" w:rsidR="00F56D89" w:rsidRPr="00E5165E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5165E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4529" w:type="dxa"/>
            <w:gridSpan w:val="3"/>
          </w:tcPr>
          <w:p w14:paraId="1B99853F" w14:textId="77777777" w:rsidR="00F56D89" w:rsidRPr="00E5165E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5165E">
              <w:rPr>
                <w:rFonts w:ascii="Times New Roman" w:hAnsi="Times New Roman" w:cs="Times New Roman"/>
                <w:b/>
                <w:sz w:val="24"/>
              </w:rPr>
              <w:t>Key Concern</w:t>
            </w:r>
          </w:p>
        </w:tc>
      </w:tr>
      <w:tr w:rsidR="00F56D89" w:rsidRPr="008E6F17" w14:paraId="39A9D88F" w14:textId="77777777" w:rsidTr="00E5165E">
        <w:trPr>
          <w:cantSplit/>
        </w:trPr>
        <w:tc>
          <w:tcPr>
            <w:tcW w:w="2226" w:type="dxa"/>
          </w:tcPr>
          <w:p w14:paraId="2A7E79BB" w14:textId="50A2FF9A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Refosco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202</w:t>
            </w:r>
            <w:r w:rsidR="00E87E11" w:rsidRPr="008E6F17">
              <w:rPr>
                <w:rFonts w:ascii="Times New Roman" w:hAnsi="Times New Roman" w:cs="Times New Roman"/>
                <w:sz w:val="24"/>
              </w:rPr>
              <w:t>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6F5D2C">
              <w:rPr>
                <w:rFonts w:ascii="Times New Roman" w:hAnsi="Times New Roman" w:cs="Times New Roman"/>
                <w:sz w:val="24"/>
                <w:lang w:eastAsia="zh-TW"/>
              </w:rPr>
              <w:t>27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31" w:type="dxa"/>
            <w:gridSpan w:val="2"/>
          </w:tcPr>
          <w:p w14:paraId="5110CA0F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484" w:type="dxa"/>
            <w:gridSpan w:val="2"/>
          </w:tcPr>
          <w:p w14:paraId="0C247419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76" w:type="dxa"/>
          </w:tcPr>
          <w:p w14:paraId="6D86A3F8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30" w:type="dxa"/>
            <w:gridSpan w:val="2"/>
          </w:tcPr>
          <w:p w14:paraId="614D4678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529" w:type="dxa"/>
            <w:gridSpan w:val="3"/>
          </w:tcPr>
          <w:p w14:paraId="6C9560A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Catheter type confounding</w:t>
            </w:r>
          </w:p>
        </w:tc>
      </w:tr>
      <w:tr w:rsidR="00F56D89" w:rsidRPr="008E6F17" w14:paraId="726E3E8F" w14:textId="77777777" w:rsidTr="00E5165E">
        <w:trPr>
          <w:cantSplit/>
        </w:trPr>
        <w:tc>
          <w:tcPr>
            <w:tcW w:w="2226" w:type="dxa"/>
          </w:tcPr>
          <w:p w14:paraId="1FF6F9BB" w14:textId="7F0D8236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Dachepally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2023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2</w:t>
            </w:r>
            <w:r w:rsidR="006F5D2C">
              <w:rPr>
                <w:rFonts w:ascii="Times New Roman" w:hAnsi="Times New Roman" w:cs="Times New Roman"/>
                <w:sz w:val="24"/>
                <w:lang w:eastAsia="zh-TW"/>
              </w:rPr>
              <w:t>8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31" w:type="dxa"/>
            <w:gridSpan w:val="2"/>
          </w:tcPr>
          <w:p w14:paraId="60D7488F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484" w:type="dxa"/>
            <w:gridSpan w:val="2"/>
          </w:tcPr>
          <w:p w14:paraId="3E0776AF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76" w:type="dxa"/>
          </w:tcPr>
          <w:p w14:paraId="3F60DE28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30" w:type="dxa"/>
            <w:gridSpan w:val="2"/>
          </w:tcPr>
          <w:p w14:paraId="0237826C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529" w:type="dxa"/>
            <w:gridSpan w:val="3"/>
          </w:tcPr>
          <w:p w14:paraId="26930D34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Catheter length confounding</w:t>
            </w:r>
          </w:p>
        </w:tc>
      </w:tr>
      <w:tr w:rsidR="00F56D89" w:rsidRPr="008E6F17" w14:paraId="5A2386CB" w14:textId="77777777" w:rsidTr="00E5165E">
        <w:trPr>
          <w:cantSplit/>
        </w:trPr>
        <w:tc>
          <w:tcPr>
            <w:tcW w:w="2226" w:type="dxa"/>
          </w:tcPr>
          <w:p w14:paraId="7A2F7755" w14:textId="693BF06E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Feinsmith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2023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6F5D2C">
              <w:rPr>
                <w:rFonts w:ascii="Times New Roman" w:hAnsi="Times New Roman" w:cs="Times New Roman"/>
                <w:sz w:val="24"/>
                <w:lang w:eastAsia="zh-TW"/>
              </w:rPr>
              <w:t>24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31" w:type="dxa"/>
            <w:gridSpan w:val="2"/>
          </w:tcPr>
          <w:p w14:paraId="0A01EE7E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484" w:type="dxa"/>
            <w:gridSpan w:val="2"/>
          </w:tcPr>
          <w:p w14:paraId="07271FEF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76" w:type="dxa"/>
          </w:tcPr>
          <w:p w14:paraId="0300C43B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30" w:type="dxa"/>
            <w:gridSpan w:val="2"/>
          </w:tcPr>
          <w:p w14:paraId="4F74CBF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529" w:type="dxa"/>
            <w:gridSpan w:val="3"/>
          </w:tcPr>
          <w:p w14:paraId="4EC0EBD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Selection bias (DIVA), missing IFR data</w:t>
            </w:r>
          </w:p>
        </w:tc>
      </w:tr>
      <w:tr w:rsidR="00F56D89" w:rsidRPr="008E6F17" w14:paraId="2697D977" w14:textId="77777777" w:rsidTr="00E5165E">
        <w:trPr>
          <w:cantSplit/>
        </w:trPr>
        <w:tc>
          <w:tcPr>
            <w:tcW w:w="2226" w:type="dxa"/>
          </w:tcPr>
          <w:p w14:paraId="0A24C75B" w14:textId="451E57F4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Cottrell 2021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2D588C">
              <w:rPr>
                <w:rFonts w:ascii="Times New Roman" w:hAnsi="Times New Roman" w:cs="Times New Roman"/>
                <w:sz w:val="24"/>
                <w:lang w:eastAsia="zh-TW"/>
              </w:rPr>
              <w:t>25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31" w:type="dxa"/>
            <w:gridSpan w:val="2"/>
          </w:tcPr>
          <w:p w14:paraId="4000AEA6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484" w:type="dxa"/>
            <w:gridSpan w:val="2"/>
          </w:tcPr>
          <w:p w14:paraId="7538DFCE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76" w:type="dxa"/>
          </w:tcPr>
          <w:p w14:paraId="21EEE94F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30" w:type="dxa"/>
            <w:gridSpan w:val="2"/>
          </w:tcPr>
          <w:p w14:paraId="65793EC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529" w:type="dxa"/>
            <w:gridSpan w:val="3"/>
          </w:tcPr>
          <w:p w14:paraId="7769881E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Retrospective; different difficulty levels</w:t>
            </w:r>
          </w:p>
        </w:tc>
      </w:tr>
      <w:tr w:rsidR="00F56D89" w:rsidRPr="008E6F17" w14:paraId="72715AEB" w14:textId="77777777" w:rsidTr="00E5165E">
        <w:trPr>
          <w:cantSplit/>
        </w:trPr>
        <w:tc>
          <w:tcPr>
            <w:tcW w:w="2226" w:type="dxa"/>
          </w:tcPr>
          <w:p w14:paraId="277832AF" w14:textId="57D2AD5D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Favot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2019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2D588C">
              <w:rPr>
                <w:rFonts w:ascii="Times New Roman" w:hAnsi="Times New Roman" w:cs="Times New Roman"/>
                <w:sz w:val="24"/>
                <w:lang w:eastAsia="zh-TW"/>
              </w:rPr>
              <w:t>30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31" w:type="dxa"/>
            <w:gridSpan w:val="2"/>
          </w:tcPr>
          <w:p w14:paraId="493D1C1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484" w:type="dxa"/>
            <w:gridSpan w:val="2"/>
          </w:tcPr>
          <w:p w14:paraId="486AB6BB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76" w:type="dxa"/>
          </w:tcPr>
          <w:p w14:paraId="40F0F5C1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30" w:type="dxa"/>
            <w:gridSpan w:val="2"/>
          </w:tcPr>
          <w:p w14:paraId="7710D470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5/9</w:t>
            </w:r>
          </w:p>
        </w:tc>
        <w:tc>
          <w:tcPr>
            <w:tcW w:w="4529" w:type="dxa"/>
            <w:gridSpan w:val="3"/>
          </w:tcPr>
          <w:p w14:paraId="5BB2B90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Ecological comparison, different data sources</w:t>
            </w:r>
          </w:p>
        </w:tc>
      </w:tr>
      <w:tr w:rsidR="00F56D89" w:rsidRPr="008E6F17" w14:paraId="053A4510" w14:textId="77777777" w:rsidTr="00E5165E">
        <w:trPr>
          <w:cantSplit/>
        </w:trPr>
        <w:tc>
          <w:tcPr>
            <w:tcW w:w="2226" w:type="dxa"/>
          </w:tcPr>
          <w:p w14:paraId="0A62ED69" w14:textId="23129D1D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Shokoohi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2019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2D588C">
              <w:rPr>
                <w:rFonts w:ascii="Times New Roman" w:hAnsi="Times New Roman" w:cs="Times New Roman"/>
                <w:sz w:val="24"/>
                <w:lang w:eastAsia="zh-TW"/>
              </w:rPr>
              <w:t>26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31" w:type="dxa"/>
            <w:gridSpan w:val="2"/>
          </w:tcPr>
          <w:p w14:paraId="103A998F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484" w:type="dxa"/>
            <w:gridSpan w:val="2"/>
          </w:tcPr>
          <w:p w14:paraId="3321B035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76" w:type="dxa"/>
          </w:tcPr>
          <w:p w14:paraId="2E71B001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230" w:type="dxa"/>
            <w:gridSpan w:val="2"/>
          </w:tcPr>
          <w:p w14:paraId="5A79EC88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9/9</w:t>
            </w:r>
          </w:p>
        </w:tc>
        <w:tc>
          <w:tcPr>
            <w:tcW w:w="4529" w:type="dxa"/>
            <w:gridSpan w:val="3"/>
          </w:tcPr>
          <w:p w14:paraId="1273F2E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(Highest quality)</w:t>
            </w:r>
          </w:p>
        </w:tc>
      </w:tr>
      <w:tr w:rsidR="00F56D89" w:rsidRPr="008E6F17" w14:paraId="28ECEA63" w14:textId="77777777" w:rsidTr="00E5165E">
        <w:trPr>
          <w:cantSplit/>
        </w:trPr>
        <w:tc>
          <w:tcPr>
            <w:tcW w:w="2226" w:type="dxa"/>
          </w:tcPr>
          <w:p w14:paraId="43E5C363" w14:textId="7058C745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Desai 2018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2D588C">
              <w:rPr>
                <w:rFonts w:ascii="Times New Roman" w:hAnsi="Times New Roman" w:cs="Times New Roman"/>
                <w:sz w:val="24"/>
                <w:lang w:eastAsia="zh-TW"/>
              </w:rPr>
              <w:t>15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31" w:type="dxa"/>
            <w:gridSpan w:val="2"/>
          </w:tcPr>
          <w:p w14:paraId="608573D8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484" w:type="dxa"/>
            <w:gridSpan w:val="2"/>
          </w:tcPr>
          <w:p w14:paraId="7ABA1F39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76" w:type="dxa"/>
          </w:tcPr>
          <w:p w14:paraId="514CD447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30" w:type="dxa"/>
            <w:gridSpan w:val="2"/>
          </w:tcPr>
          <w:p w14:paraId="0B788A54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5/9</w:t>
            </w:r>
          </w:p>
        </w:tc>
        <w:tc>
          <w:tcPr>
            <w:tcW w:w="4529" w:type="dxa"/>
            <w:gridSpan w:val="3"/>
          </w:tcPr>
          <w:p w14:paraId="2A5F6686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USG group 55% DIVA hx vs TPIV 7.2%; longer catheters</w:t>
            </w:r>
          </w:p>
        </w:tc>
      </w:tr>
      <w:tr w:rsidR="00F56D89" w:rsidRPr="008E6F17" w14:paraId="30E82D4D" w14:textId="77777777" w:rsidTr="00E5165E">
        <w:trPr>
          <w:cantSplit/>
        </w:trPr>
        <w:tc>
          <w:tcPr>
            <w:tcW w:w="2226" w:type="dxa"/>
          </w:tcPr>
          <w:p w14:paraId="01B9E29C" w14:textId="2686CA70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Paladini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2018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2D588C">
              <w:rPr>
                <w:rFonts w:ascii="Times New Roman" w:hAnsi="Times New Roman" w:cs="Times New Roman"/>
                <w:sz w:val="24"/>
                <w:lang w:eastAsia="zh-TW"/>
              </w:rPr>
              <w:t>29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31" w:type="dxa"/>
            <w:gridSpan w:val="2"/>
          </w:tcPr>
          <w:p w14:paraId="53372A40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484" w:type="dxa"/>
            <w:gridSpan w:val="2"/>
          </w:tcPr>
          <w:p w14:paraId="065CC035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76" w:type="dxa"/>
          </w:tcPr>
          <w:p w14:paraId="2F466B66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30" w:type="dxa"/>
            <w:gridSpan w:val="2"/>
          </w:tcPr>
          <w:p w14:paraId="3B930019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529" w:type="dxa"/>
            <w:gridSpan w:val="3"/>
          </w:tcPr>
          <w:p w14:paraId="117782F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Catheter type confounding</w:t>
            </w:r>
          </w:p>
        </w:tc>
      </w:tr>
      <w:tr w:rsidR="00F56D89" w:rsidRPr="008E6F17" w14:paraId="359AAE7D" w14:textId="77777777" w:rsidTr="00E5165E">
        <w:trPr>
          <w:cantSplit/>
        </w:trPr>
        <w:tc>
          <w:tcPr>
            <w:tcW w:w="2226" w:type="dxa"/>
          </w:tcPr>
          <w:p w14:paraId="561EA835" w14:textId="6C702A30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Saltarelli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2D588C">
              <w:rPr>
                <w:rFonts w:ascii="Times New Roman" w:hAnsi="Times New Roman" w:cs="Times New Roman"/>
                <w:sz w:val="24"/>
                <w:lang w:eastAsia="zh-TW"/>
              </w:rPr>
              <w:t>31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2231" w:type="dxa"/>
            <w:gridSpan w:val="2"/>
          </w:tcPr>
          <w:p w14:paraId="7127CCCC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484" w:type="dxa"/>
            <w:gridSpan w:val="2"/>
          </w:tcPr>
          <w:p w14:paraId="1EE89C42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76" w:type="dxa"/>
          </w:tcPr>
          <w:p w14:paraId="5CBF440D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230" w:type="dxa"/>
            <w:gridSpan w:val="2"/>
          </w:tcPr>
          <w:p w14:paraId="30A289C7" w14:textId="77777777" w:rsidR="00F56D89" w:rsidRPr="008E6F17" w:rsidRDefault="00F56D89" w:rsidP="008F04C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5/9</w:t>
            </w:r>
          </w:p>
        </w:tc>
        <w:tc>
          <w:tcPr>
            <w:tcW w:w="4529" w:type="dxa"/>
            <w:gridSpan w:val="3"/>
          </w:tcPr>
          <w:p w14:paraId="668C7613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Conference abstract only</w:t>
            </w:r>
          </w:p>
        </w:tc>
      </w:tr>
    </w:tbl>
    <w:p w14:paraId="7641E98F" w14:textId="77777777" w:rsidR="00B31A9F" w:rsidRPr="00F56D89" w:rsidRDefault="00B31A9F"/>
    <w:sectPr w:rsidR="00B31A9F" w:rsidRPr="00F56D89" w:rsidSect="00F56D89">
      <w:pgSz w:w="16838" w:h="11906" w:orient="landscape"/>
      <w:pgMar w:top="576" w:right="576" w:bottom="576" w:left="5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F5E5B" w14:textId="77777777" w:rsidR="009B2AEC" w:rsidRDefault="009B2AEC" w:rsidP="00561BF1">
      <w:r>
        <w:separator/>
      </w:r>
    </w:p>
  </w:endnote>
  <w:endnote w:type="continuationSeparator" w:id="0">
    <w:p w14:paraId="2E7AD04A" w14:textId="77777777" w:rsidR="009B2AEC" w:rsidRDefault="009B2AEC" w:rsidP="0056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AC18A" w14:textId="77777777" w:rsidR="009B2AEC" w:rsidRDefault="009B2AEC" w:rsidP="00561BF1">
      <w:r>
        <w:separator/>
      </w:r>
    </w:p>
  </w:footnote>
  <w:footnote w:type="continuationSeparator" w:id="0">
    <w:p w14:paraId="3B583E14" w14:textId="77777777" w:rsidR="009B2AEC" w:rsidRDefault="009B2AEC" w:rsidP="00561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89"/>
    <w:rsid w:val="00070A0D"/>
    <w:rsid w:val="001A61CE"/>
    <w:rsid w:val="00251348"/>
    <w:rsid w:val="002D588C"/>
    <w:rsid w:val="00397B97"/>
    <w:rsid w:val="005531AA"/>
    <w:rsid w:val="00561BF1"/>
    <w:rsid w:val="006C2C10"/>
    <w:rsid w:val="006D2A28"/>
    <w:rsid w:val="006F5D2C"/>
    <w:rsid w:val="00767BEE"/>
    <w:rsid w:val="008539E4"/>
    <w:rsid w:val="00873248"/>
    <w:rsid w:val="008A190F"/>
    <w:rsid w:val="008E6F17"/>
    <w:rsid w:val="008F04C5"/>
    <w:rsid w:val="009B2AEC"/>
    <w:rsid w:val="00B2290E"/>
    <w:rsid w:val="00B31A9F"/>
    <w:rsid w:val="00B6496C"/>
    <w:rsid w:val="00D026CF"/>
    <w:rsid w:val="00E5165E"/>
    <w:rsid w:val="00E87E11"/>
    <w:rsid w:val="00F36D8F"/>
    <w:rsid w:val="00F56D89"/>
    <w:rsid w:val="00FB2610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DB205"/>
  <w15:chartTrackingRefBased/>
  <w15:docId w15:val="{237D46D6-11BD-44F2-ABB6-B64045EA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D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F56D89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F56D89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F56D89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F56D89"/>
  </w:style>
  <w:style w:type="paragraph" w:styleId="a5">
    <w:name w:val="header"/>
    <w:basedOn w:val="a"/>
    <w:link w:val="a6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61BF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1BF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13</cp:revision>
  <dcterms:created xsi:type="dcterms:W3CDTF">2026-05-13T08:03:00Z</dcterms:created>
  <dcterms:modified xsi:type="dcterms:W3CDTF">2026-06-10T00:35:00Z</dcterms:modified>
</cp:coreProperties>
</file>