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020" w:firstRow="1" w:lastRow="0" w:firstColumn="0" w:lastColumn="0" w:noHBand="0" w:noVBand="0"/>
      </w:tblPr>
      <w:tblGrid>
        <w:gridCol w:w="2226"/>
        <w:gridCol w:w="14"/>
        <w:gridCol w:w="2217"/>
        <w:gridCol w:w="23"/>
        <w:gridCol w:w="2208"/>
        <w:gridCol w:w="30"/>
        <w:gridCol w:w="2199"/>
        <w:gridCol w:w="40"/>
        <w:gridCol w:w="2190"/>
        <w:gridCol w:w="49"/>
        <w:gridCol w:w="2240"/>
        <w:gridCol w:w="2240"/>
      </w:tblGrid>
      <w:tr w:rsidR="00F56D89" w:rsidRPr="008E6F17" w14:paraId="67D57ACC" w14:textId="77777777" w:rsidTr="00BF5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13948" w:type="dxa"/>
            <w:gridSpan w:val="12"/>
          </w:tcPr>
          <w:p w14:paraId="407F1F03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Table 2. Risk of Bias Assessment</w:t>
            </w:r>
          </w:p>
        </w:tc>
      </w:tr>
      <w:tr w:rsidR="00F56D89" w:rsidRPr="008E6F17" w14:paraId="16C69F94" w14:textId="77777777" w:rsidTr="00BF5A11">
        <w:trPr>
          <w:cantSplit/>
        </w:trPr>
        <w:tc>
          <w:tcPr>
            <w:tcW w:w="13948" w:type="dxa"/>
            <w:gridSpan w:val="12"/>
          </w:tcPr>
          <w:p w14:paraId="03D4D39B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 xml:space="preserve">Part A: Cochrane </w:t>
            </w:r>
            <w:proofErr w:type="spellStart"/>
            <w:r w:rsidRPr="008E6F17">
              <w:rPr>
                <w:rFonts w:ascii="Times New Roman" w:hAnsi="Times New Roman" w:cs="Times New Roman"/>
                <w:b/>
                <w:sz w:val="24"/>
              </w:rPr>
              <w:t>RoB</w:t>
            </w:r>
            <w:proofErr w:type="spellEnd"/>
            <w:r w:rsidRPr="008E6F17">
              <w:rPr>
                <w:rFonts w:ascii="Times New Roman" w:hAnsi="Times New Roman" w:cs="Times New Roman"/>
                <w:b/>
                <w:sz w:val="24"/>
              </w:rPr>
              <w:t xml:space="preserve"> 2 for Randomized Controlled Trials</w:t>
            </w:r>
          </w:p>
        </w:tc>
      </w:tr>
      <w:tr w:rsidR="00F56D89" w:rsidRPr="008E6F17" w14:paraId="139A31BA" w14:textId="77777777" w:rsidTr="00BF5A11">
        <w:trPr>
          <w:cantSplit/>
          <w:tblHeader/>
        </w:trPr>
        <w:tc>
          <w:tcPr>
            <w:tcW w:w="1992" w:type="dxa"/>
            <w:gridSpan w:val="2"/>
          </w:tcPr>
          <w:p w14:paraId="5CE4A211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Study</w:t>
            </w:r>
          </w:p>
        </w:tc>
        <w:tc>
          <w:tcPr>
            <w:tcW w:w="1992" w:type="dxa"/>
            <w:gridSpan w:val="2"/>
          </w:tcPr>
          <w:p w14:paraId="4A2A53F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D1: Randomization</w:t>
            </w:r>
          </w:p>
        </w:tc>
        <w:tc>
          <w:tcPr>
            <w:tcW w:w="1992" w:type="dxa"/>
            <w:gridSpan w:val="2"/>
          </w:tcPr>
          <w:p w14:paraId="54E348B9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D2: Deviations</w:t>
            </w:r>
          </w:p>
        </w:tc>
        <w:tc>
          <w:tcPr>
            <w:tcW w:w="1993" w:type="dxa"/>
            <w:gridSpan w:val="2"/>
          </w:tcPr>
          <w:p w14:paraId="2E69CAEF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D3: Missing data</w:t>
            </w:r>
          </w:p>
        </w:tc>
        <w:tc>
          <w:tcPr>
            <w:tcW w:w="1993" w:type="dxa"/>
            <w:gridSpan w:val="2"/>
          </w:tcPr>
          <w:p w14:paraId="2B9AF19E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bCs/>
                <w:sz w:val="24"/>
              </w:rPr>
              <w:t>D4: Measurement</w:t>
            </w:r>
          </w:p>
        </w:tc>
        <w:tc>
          <w:tcPr>
            <w:tcW w:w="1993" w:type="dxa"/>
          </w:tcPr>
          <w:p w14:paraId="7233F61D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bCs/>
                <w:sz w:val="24"/>
              </w:rPr>
              <w:t>D5: Reporting</w:t>
            </w:r>
          </w:p>
        </w:tc>
        <w:tc>
          <w:tcPr>
            <w:tcW w:w="1993" w:type="dxa"/>
          </w:tcPr>
          <w:p w14:paraId="4E75ADD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bCs/>
                <w:sz w:val="24"/>
              </w:rPr>
              <w:t>Overall</w:t>
            </w:r>
          </w:p>
        </w:tc>
      </w:tr>
      <w:tr w:rsidR="00F56D89" w:rsidRPr="008E6F17" w14:paraId="10588E2C" w14:textId="77777777" w:rsidTr="00BF5A11">
        <w:trPr>
          <w:cantSplit/>
        </w:trPr>
        <w:tc>
          <w:tcPr>
            <w:tcW w:w="1992" w:type="dxa"/>
            <w:gridSpan w:val="2"/>
          </w:tcPr>
          <w:p w14:paraId="1D725748" w14:textId="76B4390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Kleidon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2025</w:t>
            </w:r>
            <w:r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12</w:t>
            </w:r>
            <w:r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468B2D2A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2" w:type="dxa"/>
            <w:gridSpan w:val="2"/>
          </w:tcPr>
          <w:p w14:paraId="64506D16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7C75D41C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  <w:gridSpan w:val="2"/>
          </w:tcPr>
          <w:p w14:paraId="4F571E5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</w:tcPr>
          <w:p w14:paraId="5C331C35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</w:tcPr>
          <w:p w14:paraId="2FCE171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</w:tr>
      <w:tr w:rsidR="00F56D89" w:rsidRPr="008E6F17" w14:paraId="02AB8302" w14:textId="77777777" w:rsidTr="00BF5A11">
        <w:trPr>
          <w:cantSplit/>
        </w:trPr>
        <w:tc>
          <w:tcPr>
            <w:tcW w:w="1992" w:type="dxa"/>
            <w:gridSpan w:val="2"/>
          </w:tcPr>
          <w:p w14:paraId="39A1D102" w14:textId="079E8A48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Varghese 2025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17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0FDC04E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2" w:type="dxa"/>
            <w:gridSpan w:val="2"/>
          </w:tcPr>
          <w:p w14:paraId="06B40CB3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  <w:gridSpan w:val="2"/>
          </w:tcPr>
          <w:p w14:paraId="4457E42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  <w:gridSpan w:val="2"/>
          </w:tcPr>
          <w:p w14:paraId="7AD87DB0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</w:tcPr>
          <w:p w14:paraId="5E5ABAC1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</w:tcPr>
          <w:p w14:paraId="59BB54A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</w:tr>
      <w:tr w:rsidR="00F56D89" w:rsidRPr="008E6F17" w14:paraId="2DEB7541" w14:textId="77777777" w:rsidTr="00BF5A11">
        <w:trPr>
          <w:cantSplit/>
        </w:trPr>
        <w:tc>
          <w:tcPr>
            <w:tcW w:w="1992" w:type="dxa"/>
            <w:gridSpan w:val="2"/>
          </w:tcPr>
          <w:p w14:paraId="08CD8C44" w14:textId="69D1DB5C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Leroux 2023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18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508ACA7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2" w:type="dxa"/>
            <w:gridSpan w:val="2"/>
          </w:tcPr>
          <w:p w14:paraId="77855BA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521A2E4C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High</w:t>
            </w:r>
          </w:p>
        </w:tc>
        <w:tc>
          <w:tcPr>
            <w:tcW w:w="1993" w:type="dxa"/>
            <w:gridSpan w:val="2"/>
          </w:tcPr>
          <w:p w14:paraId="516EF399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</w:tcPr>
          <w:p w14:paraId="28841431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</w:tcPr>
          <w:p w14:paraId="6E076CF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High risk</w:t>
            </w:r>
          </w:p>
        </w:tc>
      </w:tr>
      <w:tr w:rsidR="00F56D89" w:rsidRPr="008E6F17" w14:paraId="7FCFAFD1" w14:textId="77777777" w:rsidTr="00BF5A11">
        <w:trPr>
          <w:cantSplit/>
        </w:trPr>
        <w:tc>
          <w:tcPr>
            <w:tcW w:w="1992" w:type="dxa"/>
            <w:gridSpan w:val="2"/>
          </w:tcPr>
          <w:p w14:paraId="3CFE0379" w14:textId="5590C4EC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Nishizawa 2020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15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77D81005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2" w:type="dxa"/>
            <w:gridSpan w:val="2"/>
          </w:tcPr>
          <w:p w14:paraId="36EB9291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06629D2C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  <w:gridSpan w:val="2"/>
          </w:tcPr>
          <w:p w14:paraId="103441F5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</w:tcPr>
          <w:p w14:paraId="3FD3047C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</w:tcPr>
          <w:p w14:paraId="1D5FD08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</w:tr>
      <w:tr w:rsidR="00F56D89" w:rsidRPr="008E6F17" w14:paraId="7550D900" w14:textId="77777777" w:rsidTr="00BF5A11">
        <w:trPr>
          <w:cantSplit/>
        </w:trPr>
        <w:tc>
          <w:tcPr>
            <w:tcW w:w="1992" w:type="dxa"/>
            <w:gridSpan w:val="2"/>
          </w:tcPr>
          <w:p w14:paraId="3052E608" w14:textId="14C8E991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Bridey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2018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16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92" w:type="dxa"/>
            <w:gridSpan w:val="2"/>
          </w:tcPr>
          <w:p w14:paraId="774F95A6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2" w:type="dxa"/>
            <w:gridSpan w:val="2"/>
          </w:tcPr>
          <w:p w14:paraId="432CEBDA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2D60EF6D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  <w:gridSpan w:val="2"/>
          </w:tcPr>
          <w:p w14:paraId="7ACDEB4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</w:tcPr>
          <w:p w14:paraId="48C81C5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</w:tcPr>
          <w:p w14:paraId="3FF356AC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</w:tr>
      <w:tr w:rsidR="00F56D89" w:rsidRPr="008E6F17" w14:paraId="6E871770" w14:textId="77777777" w:rsidTr="00BF5A11">
        <w:trPr>
          <w:cantSplit/>
        </w:trPr>
        <w:tc>
          <w:tcPr>
            <w:tcW w:w="1992" w:type="dxa"/>
            <w:gridSpan w:val="2"/>
          </w:tcPr>
          <w:p w14:paraId="6420051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Avelar 2015 [5]</w:t>
            </w:r>
          </w:p>
        </w:tc>
        <w:tc>
          <w:tcPr>
            <w:tcW w:w="1992" w:type="dxa"/>
            <w:gridSpan w:val="2"/>
          </w:tcPr>
          <w:p w14:paraId="3B70371F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2" w:type="dxa"/>
            <w:gridSpan w:val="2"/>
          </w:tcPr>
          <w:p w14:paraId="5AFF6C16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  <w:gridSpan w:val="2"/>
          </w:tcPr>
          <w:p w14:paraId="13E2814E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  <w:gridSpan w:val="2"/>
          </w:tcPr>
          <w:p w14:paraId="738743BB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  <w:tc>
          <w:tcPr>
            <w:tcW w:w="1993" w:type="dxa"/>
          </w:tcPr>
          <w:p w14:paraId="273E5831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Low</w:t>
            </w:r>
          </w:p>
        </w:tc>
        <w:tc>
          <w:tcPr>
            <w:tcW w:w="1993" w:type="dxa"/>
          </w:tcPr>
          <w:p w14:paraId="1DCA2200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Some concerns</w:t>
            </w:r>
          </w:p>
        </w:tc>
      </w:tr>
      <w:tr w:rsidR="00F56D89" w:rsidRPr="008E6F17" w14:paraId="4F5E405B" w14:textId="77777777" w:rsidTr="00BF5A11">
        <w:trPr>
          <w:cantSplit/>
          <w:tblHeader/>
        </w:trPr>
        <w:tc>
          <w:tcPr>
            <w:tcW w:w="13948" w:type="dxa"/>
            <w:gridSpan w:val="12"/>
          </w:tcPr>
          <w:p w14:paraId="5D98F0E4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Part B: Newcastle-Ottawa Scale for Cohort Studies</w:t>
            </w:r>
          </w:p>
        </w:tc>
      </w:tr>
      <w:tr w:rsidR="00F56D89" w:rsidRPr="008E6F17" w14:paraId="6B997BCE" w14:textId="77777777" w:rsidTr="00BF5A11">
        <w:trPr>
          <w:cantSplit/>
          <w:tblHeader/>
        </w:trPr>
        <w:tc>
          <w:tcPr>
            <w:tcW w:w="1980" w:type="dxa"/>
          </w:tcPr>
          <w:p w14:paraId="6DD7C19E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Study</w:t>
            </w:r>
          </w:p>
        </w:tc>
        <w:tc>
          <w:tcPr>
            <w:tcW w:w="1984" w:type="dxa"/>
            <w:gridSpan w:val="2"/>
          </w:tcPr>
          <w:p w14:paraId="092BAD15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b/>
                <w:sz w:val="24"/>
              </w:rPr>
              <w:t>Selection (max 4)</w:t>
            </w:r>
          </w:p>
        </w:tc>
        <w:tc>
          <w:tcPr>
            <w:tcW w:w="1985" w:type="dxa"/>
            <w:gridSpan w:val="2"/>
          </w:tcPr>
          <w:p w14:paraId="6B9BBAA5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bCs/>
                <w:sz w:val="24"/>
              </w:rPr>
            </w:pPr>
            <w:r w:rsidRPr="008E6F17">
              <w:rPr>
                <w:rFonts w:ascii="Times New Roman" w:hAnsi="Times New Roman" w:cs="Times New Roman"/>
                <w:bCs/>
                <w:sz w:val="24"/>
              </w:rPr>
              <w:t>Comparability (max 2)</w:t>
            </w:r>
          </w:p>
        </w:tc>
        <w:tc>
          <w:tcPr>
            <w:tcW w:w="1984" w:type="dxa"/>
            <w:gridSpan w:val="2"/>
          </w:tcPr>
          <w:p w14:paraId="505438BD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bCs/>
                <w:sz w:val="24"/>
              </w:rPr>
            </w:pPr>
            <w:r w:rsidRPr="008E6F17">
              <w:rPr>
                <w:rFonts w:ascii="Times New Roman" w:hAnsi="Times New Roman" w:cs="Times New Roman"/>
                <w:bCs/>
                <w:sz w:val="24"/>
              </w:rPr>
              <w:t>Outcome (max 3)</w:t>
            </w:r>
          </w:p>
        </w:tc>
        <w:tc>
          <w:tcPr>
            <w:tcW w:w="1985" w:type="dxa"/>
            <w:gridSpan w:val="2"/>
          </w:tcPr>
          <w:p w14:paraId="4A117A9C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bCs/>
                <w:sz w:val="24"/>
              </w:rPr>
            </w:pPr>
            <w:r w:rsidRPr="008E6F17">
              <w:rPr>
                <w:rFonts w:ascii="Times New Roman" w:hAnsi="Times New Roman" w:cs="Times New Roman"/>
                <w:bCs/>
                <w:sz w:val="24"/>
              </w:rPr>
              <w:t>Total</w:t>
            </w:r>
          </w:p>
        </w:tc>
        <w:tc>
          <w:tcPr>
            <w:tcW w:w="4030" w:type="dxa"/>
            <w:gridSpan w:val="3"/>
          </w:tcPr>
          <w:p w14:paraId="1B99853F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bCs/>
                <w:sz w:val="24"/>
              </w:rPr>
            </w:pPr>
            <w:r w:rsidRPr="008E6F17">
              <w:rPr>
                <w:rFonts w:ascii="Times New Roman" w:hAnsi="Times New Roman" w:cs="Times New Roman"/>
                <w:bCs/>
                <w:sz w:val="24"/>
              </w:rPr>
              <w:t>Key Concern</w:t>
            </w:r>
          </w:p>
        </w:tc>
      </w:tr>
      <w:tr w:rsidR="00F56D89" w:rsidRPr="008E6F17" w14:paraId="39A9D88F" w14:textId="77777777" w:rsidTr="00BF5A11">
        <w:trPr>
          <w:cantSplit/>
        </w:trPr>
        <w:tc>
          <w:tcPr>
            <w:tcW w:w="1980" w:type="dxa"/>
          </w:tcPr>
          <w:p w14:paraId="2A7E79BB" w14:textId="55BE9A5C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Refosco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202</w:t>
            </w:r>
            <w:r w:rsidR="00E87E11" w:rsidRPr="008E6F17">
              <w:rPr>
                <w:rFonts w:ascii="Times New Roman" w:hAnsi="Times New Roman" w:cs="Times New Roman"/>
                <w:sz w:val="24"/>
              </w:rPr>
              <w:t>5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24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5110CA0F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985" w:type="dxa"/>
            <w:gridSpan w:val="2"/>
          </w:tcPr>
          <w:p w14:paraId="0C247419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84" w:type="dxa"/>
            <w:gridSpan w:val="2"/>
          </w:tcPr>
          <w:p w14:paraId="6D86A3F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5" w:type="dxa"/>
            <w:gridSpan w:val="2"/>
          </w:tcPr>
          <w:p w14:paraId="614D467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6/9</w:t>
            </w:r>
          </w:p>
        </w:tc>
        <w:tc>
          <w:tcPr>
            <w:tcW w:w="4030" w:type="dxa"/>
            <w:gridSpan w:val="3"/>
          </w:tcPr>
          <w:p w14:paraId="6C9560A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Catheter type confounding</w:t>
            </w:r>
          </w:p>
        </w:tc>
      </w:tr>
      <w:tr w:rsidR="00F56D89" w:rsidRPr="008E6F17" w14:paraId="726E3E8F" w14:textId="77777777" w:rsidTr="00BF5A11">
        <w:trPr>
          <w:cantSplit/>
        </w:trPr>
        <w:tc>
          <w:tcPr>
            <w:tcW w:w="1980" w:type="dxa"/>
          </w:tcPr>
          <w:p w14:paraId="1FF6F9BB" w14:textId="2575196B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Dachepally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2023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22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60D7488F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985" w:type="dxa"/>
            <w:gridSpan w:val="2"/>
          </w:tcPr>
          <w:p w14:paraId="3E0776AF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84" w:type="dxa"/>
            <w:gridSpan w:val="2"/>
          </w:tcPr>
          <w:p w14:paraId="3F60DE2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5" w:type="dxa"/>
            <w:gridSpan w:val="2"/>
          </w:tcPr>
          <w:p w14:paraId="0237826C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6/9</w:t>
            </w:r>
          </w:p>
        </w:tc>
        <w:tc>
          <w:tcPr>
            <w:tcW w:w="4030" w:type="dxa"/>
            <w:gridSpan w:val="3"/>
          </w:tcPr>
          <w:p w14:paraId="26930D34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Catheter length confounding</w:t>
            </w:r>
          </w:p>
        </w:tc>
      </w:tr>
      <w:tr w:rsidR="00F56D89" w:rsidRPr="008E6F17" w14:paraId="5A2386CB" w14:textId="77777777" w:rsidTr="00BF5A11">
        <w:trPr>
          <w:cantSplit/>
        </w:trPr>
        <w:tc>
          <w:tcPr>
            <w:tcW w:w="1980" w:type="dxa"/>
          </w:tcPr>
          <w:p w14:paraId="7A2F7755" w14:textId="233452C0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Feinsmith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2023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19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0A01EE7E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985" w:type="dxa"/>
            <w:gridSpan w:val="2"/>
          </w:tcPr>
          <w:p w14:paraId="07271FEF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84" w:type="dxa"/>
            <w:gridSpan w:val="2"/>
          </w:tcPr>
          <w:p w14:paraId="0300C43B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5" w:type="dxa"/>
            <w:gridSpan w:val="2"/>
          </w:tcPr>
          <w:p w14:paraId="4F74CBF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6/9</w:t>
            </w:r>
          </w:p>
        </w:tc>
        <w:tc>
          <w:tcPr>
            <w:tcW w:w="4030" w:type="dxa"/>
            <w:gridSpan w:val="3"/>
          </w:tcPr>
          <w:p w14:paraId="4EC0EBD1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Selection bias (DIVA), missing IFR data</w:t>
            </w:r>
          </w:p>
        </w:tc>
      </w:tr>
      <w:tr w:rsidR="00F56D89" w:rsidRPr="008E6F17" w14:paraId="2697D977" w14:textId="77777777" w:rsidTr="00BF5A11">
        <w:trPr>
          <w:cantSplit/>
        </w:trPr>
        <w:tc>
          <w:tcPr>
            <w:tcW w:w="1980" w:type="dxa"/>
          </w:tcPr>
          <w:p w14:paraId="0A24C75B" w14:textId="6C5BC9EC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Cottrell 2021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21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4000AEA6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985" w:type="dxa"/>
            <w:gridSpan w:val="2"/>
          </w:tcPr>
          <w:p w14:paraId="7538DFCE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84" w:type="dxa"/>
            <w:gridSpan w:val="2"/>
          </w:tcPr>
          <w:p w14:paraId="21EEE94F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5" w:type="dxa"/>
            <w:gridSpan w:val="2"/>
          </w:tcPr>
          <w:p w14:paraId="65793EC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6/9</w:t>
            </w:r>
          </w:p>
        </w:tc>
        <w:tc>
          <w:tcPr>
            <w:tcW w:w="4030" w:type="dxa"/>
            <w:gridSpan w:val="3"/>
          </w:tcPr>
          <w:p w14:paraId="7769881E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Retrospective; different difficulty levels</w:t>
            </w:r>
          </w:p>
        </w:tc>
      </w:tr>
      <w:tr w:rsidR="00F56D89" w:rsidRPr="008E6F17" w14:paraId="72715AEB" w14:textId="77777777" w:rsidTr="00BF5A11">
        <w:trPr>
          <w:cantSplit/>
        </w:trPr>
        <w:tc>
          <w:tcPr>
            <w:tcW w:w="1980" w:type="dxa"/>
          </w:tcPr>
          <w:p w14:paraId="277832AF" w14:textId="2241E206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Favot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2019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25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493D1C1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5" w:type="dxa"/>
            <w:gridSpan w:val="2"/>
          </w:tcPr>
          <w:p w14:paraId="486AB6BB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84" w:type="dxa"/>
            <w:gridSpan w:val="2"/>
          </w:tcPr>
          <w:p w14:paraId="40F0F5C1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5" w:type="dxa"/>
            <w:gridSpan w:val="2"/>
          </w:tcPr>
          <w:p w14:paraId="7710D470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5/9</w:t>
            </w:r>
          </w:p>
        </w:tc>
        <w:tc>
          <w:tcPr>
            <w:tcW w:w="4030" w:type="dxa"/>
            <w:gridSpan w:val="3"/>
          </w:tcPr>
          <w:p w14:paraId="5BB2B90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Ecological comparison, different data sources</w:t>
            </w:r>
          </w:p>
        </w:tc>
      </w:tr>
      <w:tr w:rsidR="00F56D89" w:rsidRPr="008E6F17" w14:paraId="053A4510" w14:textId="77777777" w:rsidTr="00BF5A11">
        <w:trPr>
          <w:cantSplit/>
        </w:trPr>
        <w:tc>
          <w:tcPr>
            <w:tcW w:w="1980" w:type="dxa"/>
          </w:tcPr>
          <w:p w14:paraId="0A62ED69" w14:textId="57113DB9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Shokoohi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2019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20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103A998F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1985" w:type="dxa"/>
            <w:gridSpan w:val="2"/>
          </w:tcPr>
          <w:p w14:paraId="3321B035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4" w:type="dxa"/>
            <w:gridSpan w:val="2"/>
          </w:tcPr>
          <w:p w14:paraId="2E71B001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985" w:type="dxa"/>
            <w:gridSpan w:val="2"/>
          </w:tcPr>
          <w:p w14:paraId="5A79EC8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9/9</w:t>
            </w:r>
          </w:p>
        </w:tc>
        <w:tc>
          <w:tcPr>
            <w:tcW w:w="4030" w:type="dxa"/>
            <w:gridSpan w:val="3"/>
          </w:tcPr>
          <w:p w14:paraId="1273F2E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(Highest quality)</w:t>
            </w:r>
          </w:p>
        </w:tc>
      </w:tr>
      <w:tr w:rsidR="00F56D89" w:rsidRPr="008E6F17" w14:paraId="28ECEA63" w14:textId="77777777" w:rsidTr="00BF5A11">
        <w:trPr>
          <w:cantSplit/>
        </w:trPr>
        <w:tc>
          <w:tcPr>
            <w:tcW w:w="1980" w:type="dxa"/>
          </w:tcPr>
          <w:p w14:paraId="43E5C363" w14:textId="5B04102D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Desai 2018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14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608573D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5" w:type="dxa"/>
            <w:gridSpan w:val="2"/>
          </w:tcPr>
          <w:p w14:paraId="7ABA1F39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84" w:type="dxa"/>
            <w:gridSpan w:val="2"/>
          </w:tcPr>
          <w:p w14:paraId="514CD44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5" w:type="dxa"/>
            <w:gridSpan w:val="2"/>
          </w:tcPr>
          <w:p w14:paraId="0B788A54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5/9</w:t>
            </w:r>
          </w:p>
        </w:tc>
        <w:tc>
          <w:tcPr>
            <w:tcW w:w="4030" w:type="dxa"/>
            <w:gridSpan w:val="3"/>
          </w:tcPr>
          <w:p w14:paraId="2A5F6686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USG group 55% DIVA hx vs TPIV 7.2%; longer catheters</w:t>
            </w:r>
          </w:p>
        </w:tc>
      </w:tr>
      <w:tr w:rsidR="00F56D89" w:rsidRPr="008E6F17" w14:paraId="30E82D4D" w14:textId="77777777" w:rsidTr="00BF5A11">
        <w:trPr>
          <w:cantSplit/>
        </w:trPr>
        <w:tc>
          <w:tcPr>
            <w:tcW w:w="1980" w:type="dxa"/>
          </w:tcPr>
          <w:p w14:paraId="01B9E29C" w14:textId="47FDE158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Paladini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2018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23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53372A40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985" w:type="dxa"/>
            <w:gridSpan w:val="2"/>
          </w:tcPr>
          <w:p w14:paraId="065CC035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84" w:type="dxa"/>
            <w:gridSpan w:val="2"/>
          </w:tcPr>
          <w:p w14:paraId="2F466B66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1985" w:type="dxa"/>
            <w:gridSpan w:val="2"/>
          </w:tcPr>
          <w:p w14:paraId="3B930019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6/9</w:t>
            </w:r>
          </w:p>
        </w:tc>
        <w:tc>
          <w:tcPr>
            <w:tcW w:w="4030" w:type="dxa"/>
            <w:gridSpan w:val="3"/>
          </w:tcPr>
          <w:p w14:paraId="117782F8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Catheter type confounding</w:t>
            </w:r>
          </w:p>
        </w:tc>
      </w:tr>
      <w:tr w:rsidR="00F56D89" w:rsidRPr="008E6F17" w14:paraId="359AAE7D" w14:textId="77777777" w:rsidTr="00BF5A11">
        <w:trPr>
          <w:cantSplit/>
        </w:trPr>
        <w:tc>
          <w:tcPr>
            <w:tcW w:w="1980" w:type="dxa"/>
          </w:tcPr>
          <w:p w14:paraId="561EA835" w14:textId="10FF6F3E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8E6F17">
              <w:rPr>
                <w:rFonts w:ascii="Times New Roman" w:hAnsi="Times New Roman" w:cs="Times New Roman"/>
                <w:sz w:val="24"/>
              </w:rPr>
              <w:t>Saltarelli</w:t>
            </w:r>
            <w:proofErr w:type="spellEnd"/>
            <w:r w:rsidRPr="008E6F17">
              <w:rPr>
                <w:rFonts w:ascii="Times New Roman" w:hAnsi="Times New Roman" w:cs="Times New Roman"/>
                <w:sz w:val="24"/>
              </w:rPr>
              <w:t xml:space="preserve"> 2015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 xml:space="preserve"> [</w:t>
            </w:r>
            <w:r w:rsidR="00767BEE" w:rsidRPr="008E6F17">
              <w:rPr>
                <w:rFonts w:ascii="Times New Roman" w:hAnsi="Times New Roman" w:cs="Times New Roman"/>
                <w:sz w:val="24"/>
                <w:lang w:eastAsia="zh-TW"/>
              </w:rPr>
              <w:t>26</w:t>
            </w:r>
            <w:r w:rsidR="006C2C10" w:rsidRPr="008E6F17">
              <w:rPr>
                <w:rFonts w:ascii="Times New Roman" w:hAnsi="Times New Roman" w:cs="Times New Roman" w:hint="eastAsia"/>
                <w:sz w:val="24"/>
                <w:lang w:eastAsia="zh-TW"/>
              </w:rPr>
              <w:t>]</w:t>
            </w:r>
          </w:p>
        </w:tc>
        <w:tc>
          <w:tcPr>
            <w:tcW w:w="1984" w:type="dxa"/>
            <w:gridSpan w:val="2"/>
          </w:tcPr>
          <w:p w14:paraId="7127CCCC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1985" w:type="dxa"/>
            <w:gridSpan w:val="2"/>
          </w:tcPr>
          <w:p w14:paraId="1EE89C42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84" w:type="dxa"/>
            <w:gridSpan w:val="2"/>
          </w:tcPr>
          <w:p w14:paraId="5CBF440D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1985" w:type="dxa"/>
            <w:gridSpan w:val="2"/>
          </w:tcPr>
          <w:p w14:paraId="30A289C7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5/9</w:t>
            </w:r>
          </w:p>
        </w:tc>
        <w:tc>
          <w:tcPr>
            <w:tcW w:w="4030" w:type="dxa"/>
            <w:gridSpan w:val="3"/>
          </w:tcPr>
          <w:p w14:paraId="668C7613" w14:textId="77777777" w:rsidR="00F56D89" w:rsidRPr="008E6F17" w:rsidRDefault="00F56D89" w:rsidP="00BF5A11">
            <w:pPr>
              <w:pStyle w:val="Compact"/>
              <w:spacing w:before="0" w:after="0"/>
              <w:rPr>
                <w:rFonts w:ascii="Times New Roman" w:hAnsi="Times New Roman" w:cs="Times New Roman"/>
                <w:sz w:val="24"/>
              </w:rPr>
            </w:pPr>
            <w:r w:rsidRPr="008E6F17">
              <w:rPr>
                <w:rFonts w:ascii="Times New Roman" w:hAnsi="Times New Roman" w:cs="Times New Roman"/>
                <w:sz w:val="24"/>
              </w:rPr>
              <w:t>Conference abstract only</w:t>
            </w:r>
          </w:p>
        </w:tc>
      </w:tr>
    </w:tbl>
    <w:p w14:paraId="7641E98F" w14:textId="77777777" w:rsidR="00B31A9F" w:rsidRPr="00F56D89" w:rsidRDefault="00B31A9F"/>
    <w:sectPr w:rsidR="00B31A9F" w:rsidRPr="00F56D89" w:rsidSect="00F56D89">
      <w:pgSz w:w="16838" w:h="11906" w:orient="landscape"/>
      <w:pgMar w:top="576" w:right="576" w:bottom="576" w:left="5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199FF4" w14:textId="77777777" w:rsidR="00FF62A1" w:rsidRDefault="00FF62A1" w:rsidP="00561BF1">
      <w:r>
        <w:separator/>
      </w:r>
    </w:p>
  </w:endnote>
  <w:endnote w:type="continuationSeparator" w:id="0">
    <w:p w14:paraId="7762DEF9" w14:textId="77777777" w:rsidR="00FF62A1" w:rsidRDefault="00FF62A1" w:rsidP="00561B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C317F" w14:textId="77777777" w:rsidR="00FF62A1" w:rsidRDefault="00FF62A1" w:rsidP="00561BF1">
      <w:r>
        <w:separator/>
      </w:r>
    </w:p>
  </w:footnote>
  <w:footnote w:type="continuationSeparator" w:id="0">
    <w:p w14:paraId="2950DFCE" w14:textId="77777777" w:rsidR="00FF62A1" w:rsidRDefault="00FF62A1" w:rsidP="00561B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89"/>
    <w:rsid w:val="00070A0D"/>
    <w:rsid w:val="00251348"/>
    <w:rsid w:val="00397B97"/>
    <w:rsid w:val="005531AA"/>
    <w:rsid w:val="00561BF1"/>
    <w:rsid w:val="006C2C10"/>
    <w:rsid w:val="006D2A28"/>
    <w:rsid w:val="00767BEE"/>
    <w:rsid w:val="008539E4"/>
    <w:rsid w:val="00873248"/>
    <w:rsid w:val="008E6F17"/>
    <w:rsid w:val="00B31A9F"/>
    <w:rsid w:val="00B6496C"/>
    <w:rsid w:val="00E87E11"/>
    <w:rsid w:val="00F36D8F"/>
    <w:rsid w:val="00F56D89"/>
    <w:rsid w:val="00FB2610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CDB205"/>
  <w15:chartTrackingRefBased/>
  <w15:docId w15:val="{237D46D6-11BD-44F2-ABB6-B64045EAF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6D8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mpact">
    <w:name w:val="Compact"/>
    <w:basedOn w:val="a3"/>
    <w:qFormat/>
    <w:rsid w:val="00F56D89"/>
    <w:pPr>
      <w:widowControl/>
      <w:spacing w:before="36" w:after="36"/>
    </w:pPr>
    <w:rPr>
      <w:kern w:val="0"/>
      <w:szCs w:val="24"/>
      <w:lang w:eastAsia="en-US"/>
    </w:rPr>
  </w:style>
  <w:style w:type="table" w:customStyle="1" w:styleId="Table">
    <w:name w:val="Table"/>
    <w:semiHidden/>
    <w:unhideWhenUsed/>
    <w:qFormat/>
    <w:rsid w:val="00F56D89"/>
    <w:pPr>
      <w:spacing w:after="200"/>
    </w:pPr>
    <w:rPr>
      <w:kern w:val="0"/>
      <w:sz w:val="20"/>
      <w:szCs w:val="24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3">
    <w:name w:val="Body Text"/>
    <w:basedOn w:val="a"/>
    <w:link w:val="a4"/>
    <w:uiPriority w:val="99"/>
    <w:semiHidden/>
    <w:unhideWhenUsed/>
    <w:rsid w:val="00F56D89"/>
    <w:pPr>
      <w:spacing w:after="120"/>
    </w:pPr>
  </w:style>
  <w:style w:type="character" w:customStyle="1" w:styleId="a4">
    <w:name w:val="本文 字元"/>
    <w:basedOn w:val="a0"/>
    <w:link w:val="a3"/>
    <w:uiPriority w:val="99"/>
    <w:semiHidden/>
    <w:rsid w:val="00F56D89"/>
  </w:style>
  <w:style w:type="paragraph" w:styleId="a5">
    <w:name w:val="header"/>
    <w:basedOn w:val="a"/>
    <w:link w:val="a6"/>
    <w:uiPriority w:val="99"/>
    <w:unhideWhenUsed/>
    <w:rsid w:val="00561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61BF1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61B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61BF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陳柏銘</dc:creator>
  <cp:keywords/>
  <dc:description/>
  <cp:lastModifiedBy>陳柏銘</cp:lastModifiedBy>
  <cp:revision>5</cp:revision>
  <dcterms:created xsi:type="dcterms:W3CDTF">2026-05-13T08:03:00Z</dcterms:created>
  <dcterms:modified xsi:type="dcterms:W3CDTF">2026-06-08T08:05:00Z</dcterms:modified>
</cp:coreProperties>
</file>