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36" w:type="dxa"/>
          <w:bottom w:w="36" w:type="dxa"/>
          <w:right w:w="36" w:type="dxa"/>
        </w:tblCellMar>
        <w:tblLook w:val="0020" w:firstRow="1" w:lastRow="0" w:firstColumn="0" w:lastColumn="0" w:noHBand="0" w:noVBand="0"/>
      </w:tblPr>
      <w:tblGrid>
        <w:gridCol w:w="1413"/>
        <w:gridCol w:w="709"/>
        <w:gridCol w:w="1134"/>
        <w:gridCol w:w="1134"/>
        <w:gridCol w:w="1417"/>
        <w:gridCol w:w="1418"/>
        <w:gridCol w:w="992"/>
        <w:gridCol w:w="1083"/>
        <w:gridCol w:w="1162"/>
        <w:gridCol w:w="1162"/>
        <w:gridCol w:w="1162"/>
        <w:gridCol w:w="1162"/>
      </w:tblGrid>
      <w:tr w:rsidR="00B92350" w:rsidRPr="007835C1" w14:paraId="233E9204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16"/>
          <w:tblHeader/>
        </w:trPr>
        <w:tc>
          <w:tcPr>
            <w:tcW w:w="13948" w:type="dxa"/>
            <w:gridSpan w:val="12"/>
            <w:vAlign w:val="center"/>
          </w:tcPr>
          <w:p w14:paraId="649E2D59" w14:textId="70D50F6C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 xml:space="preserve">Table </w:t>
            </w:r>
            <w:r w:rsidR="00EB0C2F">
              <w:rPr>
                <w:rFonts w:ascii="Times New Roman" w:hAnsi="Times New Roman" w:cs="Times New Roman"/>
                <w:b/>
                <w:sz w:val="24"/>
              </w:rPr>
              <w:t>1</w:t>
            </w:r>
            <w:r w:rsidRPr="00EB0C2F">
              <w:rPr>
                <w:rFonts w:ascii="Times New Roman" w:hAnsi="Times New Roman" w:cs="Times New Roman"/>
                <w:b/>
                <w:sz w:val="24"/>
              </w:rPr>
              <w:t>. Characteristics of Included Studies</w:t>
            </w:r>
          </w:p>
        </w:tc>
      </w:tr>
      <w:tr w:rsidR="00B92350" w:rsidRPr="007835C1" w14:paraId="5646D762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684"/>
          <w:tblHeader/>
        </w:trPr>
        <w:tc>
          <w:tcPr>
            <w:tcW w:w="1413" w:type="dxa"/>
            <w:vAlign w:val="center"/>
          </w:tcPr>
          <w:p w14:paraId="32745F6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>Study</w:t>
            </w:r>
          </w:p>
        </w:tc>
        <w:tc>
          <w:tcPr>
            <w:tcW w:w="709" w:type="dxa"/>
            <w:vAlign w:val="center"/>
          </w:tcPr>
          <w:p w14:paraId="357C8B8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>Year</w:t>
            </w:r>
          </w:p>
        </w:tc>
        <w:tc>
          <w:tcPr>
            <w:tcW w:w="1134" w:type="dxa"/>
            <w:vAlign w:val="center"/>
          </w:tcPr>
          <w:p w14:paraId="0601416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>Country</w:t>
            </w:r>
          </w:p>
        </w:tc>
        <w:tc>
          <w:tcPr>
            <w:tcW w:w="1134" w:type="dxa"/>
            <w:vAlign w:val="center"/>
          </w:tcPr>
          <w:p w14:paraId="7936452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Design</w:t>
            </w:r>
          </w:p>
        </w:tc>
        <w:tc>
          <w:tcPr>
            <w:tcW w:w="1417" w:type="dxa"/>
            <w:vAlign w:val="center"/>
          </w:tcPr>
          <w:p w14:paraId="320819B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>Setting</w:t>
            </w:r>
          </w:p>
        </w:tc>
        <w:tc>
          <w:tcPr>
            <w:tcW w:w="1418" w:type="dxa"/>
            <w:vAlign w:val="center"/>
          </w:tcPr>
          <w:p w14:paraId="7BCEBFC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Population</w:t>
            </w:r>
          </w:p>
        </w:tc>
        <w:tc>
          <w:tcPr>
            <w:tcW w:w="992" w:type="dxa"/>
            <w:vAlign w:val="center"/>
          </w:tcPr>
          <w:p w14:paraId="459FB6F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>N (USG/LM)</w:t>
            </w:r>
          </w:p>
        </w:tc>
        <w:tc>
          <w:tcPr>
            <w:tcW w:w="1083" w:type="dxa"/>
            <w:vAlign w:val="center"/>
          </w:tcPr>
          <w:p w14:paraId="1B3A156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 xml:space="preserve">DIVA </w:t>
            </w:r>
          </w:p>
          <w:p w14:paraId="1E536F0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>Only</w:t>
            </w:r>
          </w:p>
        </w:tc>
        <w:tc>
          <w:tcPr>
            <w:tcW w:w="1162" w:type="dxa"/>
            <w:vAlign w:val="center"/>
          </w:tcPr>
          <w:p w14:paraId="01D62C6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Catheter Confounded</w:t>
            </w:r>
          </w:p>
        </w:tc>
        <w:tc>
          <w:tcPr>
            <w:tcW w:w="1162" w:type="dxa"/>
            <w:vAlign w:val="center"/>
          </w:tcPr>
          <w:p w14:paraId="1071C68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>Follow-up</w:t>
            </w:r>
          </w:p>
        </w:tc>
        <w:tc>
          <w:tcPr>
            <w:tcW w:w="1162" w:type="dxa"/>
            <w:vAlign w:val="center"/>
          </w:tcPr>
          <w:p w14:paraId="77DB015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Primary Post-insertion Outcome</w:t>
            </w:r>
          </w:p>
        </w:tc>
        <w:tc>
          <w:tcPr>
            <w:tcW w:w="1162" w:type="dxa"/>
            <w:vAlign w:val="center"/>
          </w:tcPr>
          <w:p w14:paraId="27CF499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>Key Finding</w:t>
            </w:r>
          </w:p>
        </w:tc>
      </w:tr>
      <w:tr w:rsidR="00B92350" w:rsidRPr="007835C1" w14:paraId="7150FF07" w14:textId="77777777" w:rsidTr="00BF5A11">
        <w:trPr>
          <w:cantSplit/>
        </w:trPr>
        <w:tc>
          <w:tcPr>
            <w:tcW w:w="1413" w:type="dxa"/>
          </w:tcPr>
          <w:p w14:paraId="76C1A6E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Kleidon TM</w:t>
            </w:r>
            <w:r w:rsidR="00595059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1031DC" w:rsidRPr="00EB0C2F">
              <w:rPr>
                <w:rFonts w:ascii="Times New Roman" w:hAnsi="Times New Roman" w:cs="Times New Roman"/>
                <w:sz w:val="24"/>
                <w:lang w:eastAsia="zh-TW"/>
              </w:rPr>
              <w:t>12</w:t>
            </w:r>
            <w:r w:rsidR="00595059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7E2D307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2025</w:t>
            </w:r>
          </w:p>
        </w:tc>
        <w:tc>
          <w:tcPr>
            <w:tcW w:w="1134" w:type="dxa"/>
          </w:tcPr>
          <w:p w14:paraId="26A8BD1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Australia</w:t>
            </w:r>
          </w:p>
        </w:tc>
        <w:tc>
          <w:tcPr>
            <w:tcW w:w="1134" w:type="dxa"/>
          </w:tcPr>
          <w:p w14:paraId="3269F07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253A12E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Quaternary children’s hospital</w:t>
            </w:r>
          </w:p>
        </w:tc>
        <w:tc>
          <w:tcPr>
            <w:tcW w:w="1418" w:type="dxa"/>
          </w:tcPr>
          <w:p w14:paraId="3FF387A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0-18y</w:t>
            </w:r>
          </w:p>
        </w:tc>
        <w:tc>
          <w:tcPr>
            <w:tcW w:w="992" w:type="dxa"/>
          </w:tcPr>
          <w:p w14:paraId="7CA6D3F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84/80</w:t>
            </w:r>
          </w:p>
        </w:tc>
        <w:tc>
          <w:tcPr>
            <w:tcW w:w="1083" w:type="dxa"/>
          </w:tcPr>
          <w:p w14:paraId="271DEE6A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425029F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1866607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2A90760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PIVC failure, dwell time</w:t>
            </w:r>
          </w:p>
        </w:tc>
        <w:tc>
          <w:tcPr>
            <w:tcW w:w="1162" w:type="dxa"/>
          </w:tcPr>
          <w:p w14:paraId="030BA8A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Failure 23.8% vs 25.0% (NS); Dwell 47.1 vs 47.7h (NS)</w:t>
            </w:r>
          </w:p>
        </w:tc>
      </w:tr>
      <w:tr w:rsidR="00B92350" w:rsidRPr="007835C1" w14:paraId="78016DB5" w14:textId="77777777" w:rsidTr="00BF5A11">
        <w:trPr>
          <w:cantSplit/>
        </w:trPr>
        <w:tc>
          <w:tcPr>
            <w:tcW w:w="1413" w:type="dxa"/>
          </w:tcPr>
          <w:p w14:paraId="4B54A7E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Refosco M</w:t>
            </w:r>
            <w:r w:rsidR="006C1586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6741E0" w:rsidRPr="00EB0C2F">
              <w:rPr>
                <w:rFonts w:ascii="Times New Roman" w:hAnsi="Times New Roman" w:cs="Times New Roman"/>
                <w:sz w:val="24"/>
                <w:lang w:eastAsia="zh-TW"/>
              </w:rPr>
              <w:t>24</w:t>
            </w:r>
            <w:r w:rsidR="006C1586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09B948B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202</w:t>
            </w:r>
            <w:r w:rsidR="006741E0" w:rsidRPr="00EB0C2F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134" w:type="dxa"/>
          </w:tcPr>
          <w:p w14:paraId="2427767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Italy</w:t>
            </w:r>
          </w:p>
        </w:tc>
        <w:tc>
          <w:tcPr>
            <w:tcW w:w="1134" w:type="dxa"/>
          </w:tcPr>
          <w:p w14:paraId="18F9635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3265CB5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ED</w:t>
            </w:r>
          </w:p>
        </w:tc>
        <w:tc>
          <w:tcPr>
            <w:tcW w:w="1418" w:type="dxa"/>
          </w:tcPr>
          <w:p w14:paraId="0636994F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0-18y</w:t>
            </w:r>
          </w:p>
        </w:tc>
        <w:tc>
          <w:tcPr>
            <w:tcW w:w="992" w:type="dxa"/>
          </w:tcPr>
          <w:p w14:paraId="77A410DC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135/135</w:t>
            </w:r>
          </w:p>
        </w:tc>
        <w:tc>
          <w:tcPr>
            <w:tcW w:w="1083" w:type="dxa"/>
          </w:tcPr>
          <w:p w14:paraId="6C27CBB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4DBF3F2A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Yes*</w:t>
            </w:r>
          </w:p>
        </w:tc>
        <w:tc>
          <w:tcPr>
            <w:tcW w:w="1162" w:type="dxa"/>
          </w:tcPr>
          <w:p w14:paraId="3CE708B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064577B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Dwell time, complications</w:t>
            </w:r>
          </w:p>
        </w:tc>
        <w:tc>
          <w:tcPr>
            <w:tcW w:w="1162" w:type="dxa"/>
          </w:tcPr>
          <w:p w14:paraId="320EACA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Dwell 5.3±4.0 vs 2.5±1.8 days (p&lt;0.001); Complications 34% vs 70%</w:t>
            </w:r>
          </w:p>
        </w:tc>
      </w:tr>
      <w:tr w:rsidR="00B92350" w:rsidRPr="007835C1" w14:paraId="29D125E3" w14:textId="77777777" w:rsidTr="00BF5A11">
        <w:trPr>
          <w:cantSplit/>
        </w:trPr>
        <w:tc>
          <w:tcPr>
            <w:tcW w:w="1413" w:type="dxa"/>
          </w:tcPr>
          <w:p w14:paraId="69DAB50F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lastRenderedPageBreak/>
              <w:t>Varghese S</w:t>
            </w:r>
            <w:r w:rsidR="00F82682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6741E0" w:rsidRPr="00EB0C2F">
              <w:rPr>
                <w:rFonts w:ascii="Times New Roman" w:hAnsi="Times New Roman" w:cs="Times New Roman"/>
                <w:sz w:val="24"/>
                <w:lang w:eastAsia="zh-TW"/>
              </w:rPr>
              <w:t>17</w:t>
            </w:r>
            <w:r w:rsidR="00F82682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0660E77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2025</w:t>
            </w:r>
          </w:p>
        </w:tc>
        <w:tc>
          <w:tcPr>
            <w:tcW w:w="1134" w:type="dxa"/>
          </w:tcPr>
          <w:p w14:paraId="4E9D03C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India</w:t>
            </w:r>
          </w:p>
        </w:tc>
        <w:tc>
          <w:tcPr>
            <w:tcW w:w="1134" w:type="dxa"/>
          </w:tcPr>
          <w:p w14:paraId="78A75FB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481072B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Tertiary pediatric ED</w:t>
            </w:r>
          </w:p>
        </w:tc>
        <w:tc>
          <w:tcPr>
            <w:tcW w:w="1418" w:type="dxa"/>
          </w:tcPr>
          <w:p w14:paraId="3A0E5C0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1mo-17y</w:t>
            </w:r>
          </w:p>
        </w:tc>
        <w:tc>
          <w:tcPr>
            <w:tcW w:w="992" w:type="dxa"/>
          </w:tcPr>
          <w:p w14:paraId="53EE630C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45/45</w:t>
            </w:r>
          </w:p>
        </w:tc>
        <w:tc>
          <w:tcPr>
            <w:tcW w:w="1083" w:type="dxa"/>
          </w:tcPr>
          <w:p w14:paraId="7B5A94A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Mixed</w:t>
            </w:r>
          </w:p>
        </w:tc>
        <w:tc>
          <w:tcPr>
            <w:tcW w:w="1162" w:type="dxa"/>
          </w:tcPr>
          <w:p w14:paraId="5D05CDF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42BA796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 hours</w:t>
            </w:r>
          </w:p>
        </w:tc>
        <w:tc>
          <w:tcPr>
            <w:tcW w:w="1162" w:type="dxa"/>
          </w:tcPr>
          <w:p w14:paraId="06CF6E7C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Catheter patency, complications</w:t>
            </w:r>
          </w:p>
        </w:tc>
        <w:tc>
          <w:tcPr>
            <w:tcW w:w="1162" w:type="dxa"/>
          </w:tcPr>
          <w:p w14:paraId="5ECE424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Patency 97.78% vs 84.44% (p=0.03)</w:t>
            </w:r>
          </w:p>
        </w:tc>
      </w:tr>
      <w:tr w:rsidR="00B92350" w:rsidRPr="007835C1" w14:paraId="2D4E434F" w14:textId="77777777" w:rsidTr="00BF5A11">
        <w:trPr>
          <w:cantSplit/>
        </w:trPr>
        <w:tc>
          <w:tcPr>
            <w:tcW w:w="1413" w:type="dxa"/>
          </w:tcPr>
          <w:p w14:paraId="57A7409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Dachepally R</w:t>
            </w:r>
            <w:r w:rsidR="00FD555C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5F11BC" w:rsidRPr="00EB0C2F">
              <w:rPr>
                <w:rFonts w:ascii="Times New Roman" w:hAnsi="Times New Roman" w:cs="Times New Roman"/>
                <w:sz w:val="24"/>
                <w:lang w:eastAsia="zh-TW"/>
              </w:rPr>
              <w:t>22</w:t>
            </w:r>
            <w:r w:rsidR="00FD555C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4666CE5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2023</w:t>
            </w:r>
          </w:p>
        </w:tc>
        <w:tc>
          <w:tcPr>
            <w:tcW w:w="1134" w:type="dxa"/>
          </w:tcPr>
          <w:p w14:paraId="7107548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4143506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4E6F8B0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ICU</w:t>
            </w:r>
          </w:p>
        </w:tc>
        <w:tc>
          <w:tcPr>
            <w:tcW w:w="1418" w:type="dxa"/>
          </w:tcPr>
          <w:p w14:paraId="28366E8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ICU (DIVA)</w:t>
            </w:r>
          </w:p>
        </w:tc>
        <w:tc>
          <w:tcPr>
            <w:tcW w:w="992" w:type="dxa"/>
          </w:tcPr>
          <w:p w14:paraId="4B3C089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99/88</w:t>
            </w:r>
          </w:p>
        </w:tc>
        <w:tc>
          <w:tcPr>
            <w:tcW w:w="1083" w:type="dxa"/>
          </w:tcPr>
          <w:p w14:paraId="59225BE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162B841C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Yes*</w:t>
            </w:r>
          </w:p>
        </w:tc>
        <w:tc>
          <w:tcPr>
            <w:tcW w:w="1162" w:type="dxa"/>
          </w:tcPr>
          <w:p w14:paraId="1E77D09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7589B69F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Dwell time, IV failure</w:t>
            </w:r>
          </w:p>
        </w:tc>
        <w:tc>
          <w:tcPr>
            <w:tcW w:w="1162" w:type="dxa"/>
          </w:tcPr>
          <w:p w14:paraId="3F2FF17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Median 219 vs 108h (p&lt;0.001); HR 2.20 (1.45-3.34)</w:t>
            </w:r>
          </w:p>
        </w:tc>
      </w:tr>
      <w:tr w:rsidR="00B92350" w:rsidRPr="007835C1" w14:paraId="6169AE2F" w14:textId="77777777" w:rsidTr="00BF5A11">
        <w:trPr>
          <w:cantSplit/>
        </w:trPr>
        <w:tc>
          <w:tcPr>
            <w:tcW w:w="1413" w:type="dxa"/>
          </w:tcPr>
          <w:p w14:paraId="2E78FD9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Feinsmith SE</w:t>
            </w:r>
            <w:r w:rsidR="00003D99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5F11BC" w:rsidRPr="00EB0C2F">
              <w:rPr>
                <w:rFonts w:ascii="Times New Roman" w:hAnsi="Times New Roman" w:cs="Times New Roman"/>
                <w:sz w:val="24"/>
                <w:lang w:eastAsia="zh-TW"/>
              </w:rPr>
              <w:t>19</w:t>
            </w:r>
            <w:r w:rsidR="00003D99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72A4BC0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2023</w:t>
            </w:r>
          </w:p>
        </w:tc>
        <w:tc>
          <w:tcPr>
            <w:tcW w:w="1134" w:type="dxa"/>
          </w:tcPr>
          <w:p w14:paraId="34CD56C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4486865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77DC184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Tertiary academic center</w:t>
            </w:r>
          </w:p>
        </w:tc>
        <w:tc>
          <w:tcPr>
            <w:tcW w:w="1418" w:type="dxa"/>
          </w:tcPr>
          <w:p w14:paraId="519C853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Adult (DIVA)</w:t>
            </w:r>
          </w:p>
        </w:tc>
        <w:tc>
          <w:tcPr>
            <w:tcW w:w="992" w:type="dxa"/>
          </w:tcPr>
          <w:p w14:paraId="7CAF104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7,972/35,498</w:t>
            </w:r>
          </w:p>
        </w:tc>
        <w:tc>
          <w:tcPr>
            <w:tcW w:w="1083" w:type="dxa"/>
          </w:tcPr>
          <w:p w14:paraId="630F6AD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6181F8F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523A080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30 days</w:t>
            </w:r>
          </w:p>
        </w:tc>
        <w:tc>
          <w:tcPr>
            <w:tcW w:w="1162" w:type="dxa"/>
          </w:tcPr>
          <w:p w14:paraId="1752F9F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KM survival, HR</w:t>
            </w:r>
          </w:p>
        </w:tc>
        <w:tc>
          <w:tcPr>
            <w:tcW w:w="1162" w:type="dxa"/>
          </w:tcPr>
          <w:p w14:paraId="654D4C0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Adjusted HR 0.91 (0.87-0.95) favoring USG</w:t>
            </w:r>
          </w:p>
        </w:tc>
      </w:tr>
      <w:tr w:rsidR="00B92350" w:rsidRPr="007835C1" w14:paraId="2F439881" w14:textId="77777777" w:rsidTr="00BF5A11">
        <w:trPr>
          <w:cantSplit/>
        </w:trPr>
        <w:tc>
          <w:tcPr>
            <w:tcW w:w="1413" w:type="dxa"/>
          </w:tcPr>
          <w:p w14:paraId="2E4C298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Leroux S</w:t>
            </w:r>
            <w:r w:rsidR="002252B0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6741E0" w:rsidRPr="00EB0C2F">
              <w:rPr>
                <w:rFonts w:ascii="Times New Roman" w:hAnsi="Times New Roman" w:cs="Times New Roman"/>
                <w:sz w:val="24"/>
                <w:lang w:eastAsia="zh-TW"/>
              </w:rPr>
              <w:t>18</w:t>
            </w:r>
            <w:r w:rsidR="002252B0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3AE1DB7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2023</w:t>
            </w:r>
          </w:p>
        </w:tc>
        <w:tc>
          <w:tcPr>
            <w:tcW w:w="1134" w:type="dxa"/>
          </w:tcPr>
          <w:p w14:paraId="05AD194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5CAFA9B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5A0E7AB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Tertiary ED</w:t>
            </w:r>
          </w:p>
        </w:tc>
        <w:tc>
          <w:tcPr>
            <w:tcW w:w="1418" w:type="dxa"/>
          </w:tcPr>
          <w:p w14:paraId="7885AE6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Adult ED</w:t>
            </w:r>
          </w:p>
        </w:tc>
        <w:tc>
          <w:tcPr>
            <w:tcW w:w="992" w:type="dxa"/>
          </w:tcPr>
          <w:p w14:paraId="3B80273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106/116</w:t>
            </w:r>
          </w:p>
        </w:tc>
        <w:tc>
          <w:tcPr>
            <w:tcW w:w="1083" w:type="dxa"/>
          </w:tcPr>
          <w:p w14:paraId="3E6D509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02BA2C2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3B3D29A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48-96h</w:t>
            </w:r>
          </w:p>
        </w:tc>
        <w:tc>
          <w:tcPr>
            <w:tcW w:w="1162" w:type="dxa"/>
          </w:tcPr>
          <w:p w14:paraId="34733F0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Postinsertion failure, utility time</w:t>
            </w:r>
          </w:p>
        </w:tc>
        <w:tc>
          <w:tcPr>
            <w:tcW w:w="1162" w:type="dxa"/>
          </w:tcPr>
          <w:p w14:paraId="44453D0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Failure 11.3% vs 9.5% (NS); Utility 23.5 vs 24.7h (NS)</w:t>
            </w:r>
          </w:p>
        </w:tc>
      </w:tr>
      <w:tr w:rsidR="00B92350" w:rsidRPr="007835C1" w14:paraId="5C287DA2" w14:textId="77777777" w:rsidTr="00BF5A11">
        <w:trPr>
          <w:cantSplit/>
        </w:trPr>
        <w:tc>
          <w:tcPr>
            <w:tcW w:w="1413" w:type="dxa"/>
          </w:tcPr>
          <w:p w14:paraId="4F3E479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Cottrell JT</w:t>
            </w:r>
            <w:r w:rsidR="002252B0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6741E0" w:rsidRPr="00EB0C2F">
              <w:rPr>
                <w:rFonts w:ascii="Times New Roman" w:hAnsi="Times New Roman" w:cs="Times New Roman"/>
                <w:sz w:val="24"/>
                <w:lang w:eastAsia="zh-TW"/>
              </w:rPr>
              <w:t>21</w:t>
            </w:r>
            <w:r w:rsidR="002252B0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234DEEBC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2021</w:t>
            </w:r>
          </w:p>
        </w:tc>
        <w:tc>
          <w:tcPr>
            <w:tcW w:w="1134" w:type="dxa"/>
          </w:tcPr>
          <w:p w14:paraId="7FCC6B9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6047D8F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3F5B719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hospital</w:t>
            </w:r>
          </w:p>
        </w:tc>
        <w:tc>
          <w:tcPr>
            <w:tcW w:w="1418" w:type="dxa"/>
          </w:tcPr>
          <w:p w14:paraId="3221A35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(all)</w:t>
            </w:r>
          </w:p>
        </w:tc>
        <w:tc>
          <w:tcPr>
            <w:tcW w:w="992" w:type="dxa"/>
          </w:tcPr>
          <w:p w14:paraId="4F84399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256/287</w:t>
            </w:r>
          </w:p>
        </w:tc>
        <w:tc>
          <w:tcPr>
            <w:tcW w:w="1083" w:type="dxa"/>
          </w:tcPr>
          <w:p w14:paraId="1EA3234A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738D8CE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1863242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2E6FBD4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Dwell time</w:t>
            </w:r>
          </w:p>
        </w:tc>
        <w:tc>
          <w:tcPr>
            <w:tcW w:w="1162" w:type="dxa"/>
          </w:tcPr>
          <w:p w14:paraId="0FBCE1A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Mean 96.1 vs 59.4h (p&lt;0.001)</w:t>
            </w:r>
          </w:p>
        </w:tc>
      </w:tr>
      <w:tr w:rsidR="00B92350" w:rsidRPr="007835C1" w14:paraId="13B9EC97" w14:textId="77777777" w:rsidTr="00BF5A11">
        <w:trPr>
          <w:cantSplit/>
        </w:trPr>
        <w:tc>
          <w:tcPr>
            <w:tcW w:w="1413" w:type="dxa"/>
          </w:tcPr>
          <w:p w14:paraId="186886C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Nishizawa T</w:t>
            </w:r>
            <w:r w:rsidR="00E81EF9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E4672A" w:rsidRPr="00EB0C2F">
              <w:rPr>
                <w:rFonts w:ascii="Times New Roman" w:hAnsi="Times New Roman" w:cs="Times New Roman"/>
                <w:sz w:val="24"/>
                <w:lang w:eastAsia="zh-TW"/>
              </w:rPr>
              <w:t>15</w:t>
            </w:r>
            <w:r w:rsidR="00E81EF9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7D07020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2020</w:t>
            </w:r>
          </w:p>
        </w:tc>
        <w:tc>
          <w:tcPr>
            <w:tcW w:w="1134" w:type="dxa"/>
          </w:tcPr>
          <w:p w14:paraId="10E5341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Japan</w:t>
            </w:r>
          </w:p>
        </w:tc>
        <w:tc>
          <w:tcPr>
            <w:tcW w:w="1134" w:type="dxa"/>
          </w:tcPr>
          <w:p w14:paraId="440CFC4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4137DF8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Mixed ICU</w:t>
            </w:r>
          </w:p>
        </w:tc>
        <w:tc>
          <w:tcPr>
            <w:tcW w:w="1418" w:type="dxa"/>
          </w:tcPr>
          <w:p w14:paraId="17880C4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Adult ICU (DIVA)</w:t>
            </w:r>
          </w:p>
        </w:tc>
        <w:tc>
          <w:tcPr>
            <w:tcW w:w="992" w:type="dxa"/>
          </w:tcPr>
          <w:p w14:paraId="594CA4E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30/30</w:t>
            </w:r>
          </w:p>
        </w:tc>
        <w:tc>
          <w:tcPr>
            <w:tcW w:w="1083" w:type="dxa"/>
          </w:tcPr>
          <w:p w14:paraId="6C5F6EA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2425387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42F3020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7FA151C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First-attempt success, extravasation</w:t>
            </w:r>
          </w:p>
        </w:tc>
        <w:tc>
          <w:tcPr>
            <w:tcW w:w="1162" w:type="dxa"/>
          </w:tcPr>
          <w:p w14:paraId="6ACB48EF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First-attempt 70% vs 40% (p&lt;0.05); Extravasation 13.6% vs 28.5% (NS)</w:t>
            </w:r>
          </w:p>
        </w:tc>
      </w:tr>
      <w:tr w:rsidR="00B92350" w:rsidRPr="007835C1" w14:paraId="41362760" w14:textId="77777777" w:rsidTr="00BF5A11">
        <w:trPr>
          <w:cantSplit/>
        </w:trPr>
        <w:tc>
          <w:tcPr>
            <w:tcW w:w="1413" w:type="dxa"/>
          </w:tcPr>
          <w:p w14:paraId="5EB628C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Favot M</w:t>
            </w:r>
            <w:r w:rsidR="00FD555C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5F11BC" w:rsidRPr="00EB0C2F">
              <w:rPr>
                <w:rFonts w:ascii="Times New Roman" w:hAnsi="Times New Roman" w:cs="Times New Roman"/>
                <w:sz w:val="24"/>
                <w:lang w:eastAsia="zh-TW"/>
              </w:rPr>
              <w:t>25</w:t>
            </w:r>
            <w:r w:rsidR="00FD555C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0D46746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2019</w:t>
            </w:r>
          </w:p>
        </w:tc>
        <w:tc>
          <w:tcPr>
            <w:tcW w:w="1134" w:type="dxa"/>
          </w:tcPr>
          <w:p w14:paraId="62EBF8F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11BB175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517C196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Tertiary ED</w:t>
            </w:r>
          </w:p>
        </w:tc>
        <w:tc>
          <w:tcPr>
            <w:tcW w:w="1418" w:type="dxa"/>
          </w:tcPr>
          <w:p w14:paraId="20E6B33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Adult ED (CT contrast)</w:t>
            </w:r>
          </w:p>
        </w:tc>
        <w:tc>
          <w:tcPr>
            <w:tcW w:w="992" w:type="dxa"/>
          </w:tcPr>
          <w:p w14:paraId="4D7562E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291/29,217</w:t>
            </w:r>
          </w:p>
        </w:tc>
        <w:tc>
          <w:tcPr>
            <w:tcW w:w="1083" w:type="dxa"/>
          </w:tcPr>
          <w:p w14:paraId="2B5FF45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1B2C63FA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1104292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33 months</w:t>
            </w:r>
          </w:p>
        </w:tc>
        <w:tc>
          <w:tcPr>
            <w:tcW w:w="1162" w:type="dxa"/>
          </w:tcPr>
          <w:p w14:paraId="67AC04B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Contrast extravasation</w:t>
            </w:r>
          </w:p>
        </w:tc>
        <w:tc>
          <w:tcPr>
            <w:tcW w:w="1162" w:type="dxa"/>
          </w:tcPr>
          <w:p w14:paraId="4D3D3C1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4.1% vs 0.21% (RR 19.4, 10.6-35.6)</w:t>
            </w:r>
          </w:p>
        </w:tc>
      </w:tr>
      <w:tr w:rsidR="00B92350" w:rsidRPr="007835C1" w14:paraId="19675D20" w14:textId="77777777" w:rsidTr="00BF5A11">
        <w:trPr>
          <w:cantSplit/>
        </w:trPr>
        <w:tc>
          <w:tcPr>
            <w:tcW w:w="1413" w:type="dxa"/>
          </w:tcPr>
          <w:p w14:paraId="5591677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Shokoohi H</w:t>
            </w:r>
            <w:r w:rsidR="00FD555C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5F11BC" w:rsidRPr="00EB0C2F">
              <w:rPr>
                <w:rFonts w:ascii="Times New Roman" w:hAnsi="Times New Roman" w:cs="Times New Roman"/>
                <w:sz w:val="24"/>
                <w:lang w:eastAsia="zh-TW"/>
              </w:rPr>
              <w:t>20</w:t>
            </w:r>
            <w:r w:rsidR="00FD555C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463C098A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2019</w:t>
            </w:r>
          </w:p>
        </w:tc>
        <w:tc>
          <w:tcPr>
            <w:tcW w:w="1134" w:type="dxa"/>
          </w:tcPr>
          <w:p w14:paraId="0846D8E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20FB499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Prospective cohort</w:t>
            </w:r>
          </w:p>
        </w:tc>
        <w:tc>
          <w:tcPr>
            <w:tcW w:w="1417" w:type="dxa"/>
          </w:tcPr>
          <w:p w14:paraId="634215F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Tertiary ED</w:t>
            </w:r>
          </w:p>
        </w:tc>
        <w:tc>
          <w:tcPr>
            <w:tcW w:w="1418" w:type="dxa"/>
          </w:tcPr>
          <w:p w14:paraId="795294B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Adult ED (all access)</w:t>
            </w:r>
          </w:p>
        </w:tc>
        <w:tc>
          <w:tcPr>
            <w:tcW w:w="992" w:type="dxa"/>
          </w:tcPr>
          <w:p w14:paraId="701F98A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182/148</w:t>
            </w:r>
          </w:p>
        </w:tc>
        <w:tc>
          <w:tcPr>
            <w:tcW w:w="1083" w:type="dxa"/>
          </w:tcPr>
          <w:p w14:paraId="073021C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5C8D74EF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39CBEF4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72 hours</w:t>
            </w:r>
          </w:p>
        </w:tc>
        <w:tc>
          <w:tcPr>
            <w:tcW w:w="1162" w:type="dxa"/>
          </w:tcPr>
          <w:p w14:paraId="5FA6892C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Premature removal</w:t>
            </w:r>
          </w:p>
        </w:tc>
        <w:tc>
          <w:tcPr>
            <w:tcW w:w="1162" w:type="dxa"/>
          </w:tcPr>
          <w:p w14:paraId="12E940C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27% vs 21% (RR 1.26, 0.88-1.80, NS)</w:t>
            </w:r>
          </w:p>
        </w:tc>
      </w:tr>
      <w:tr w:rsidR="00B92350" w:rsidRPr="007835C1" w14:paraId="46BD0532" w14:textId="77777777" w:rsidTr="00BF5A11">
        <w:trPr>
          <w:cantSplit/>
        </w:trPr>
        <w:tc>
          <w:tcPr>
            <w:tcW w:w="1413" w:type="dxa"/>
          </w:tcPr>
          <w:p w14:paraId="2D6C630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Bridey C</w:t>
            </w:r>
            <w:r w:rsidR="00003D99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1031DC" w:rsidRPr="00EB0C2F">
              <w:rPr>
                <w:rFonts w:ascii="Times New Roman" w:hAnsi="Times New Roman" w:cs="Times New Roman"/>
                <w:sz w:val="24"/>
                <w:lang w:eastAsia="zh-TW"/>
              </w:rPr>
              <w:t>16</w:t>
            </w:r>
            <w:r w:rsidR="00003D99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321ED0B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2018</w:t>
            </w:r>
          </w:p>
        </w:tc>
        <w:tc>
          <w:tcPr>
            <w:tcW w:w="1134" w:type="dxa"/>
          </w:tcPr>
          <w:p w14:paraId="6338DA0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France</w:t>
            </w:r>
          </w:p>
        </w:tc>
        <w:tc>
          <w:tcPr>
            <w:tcW w:w="1134" w:type="dxa"/>
          </w:tcPr>
          <w:p w14:paraId="17116CE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128BA76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Tertiary ICU</w:t>
            </w:r>
          </w:p>
        </w:tc>
        <w:tc>
          <w:tcPr>
            <w:tcW w:w="1418" w:type="dxa"/>
          </w:tcPr>
          <w:p w14:paraId="12A1A07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Adult ICU (DIVA)</w:t>
            </w:r>
          </w:p>
        </w:tc>
        <w:tc>
          <w:tcPr>
            <w:tcW w:w="992" w:type="dxa"/>
          </w:tcPr>
          <w:p w14:paraId="5D96AA3C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57/57</w:t>
            </w:r>
          </w:p>
        </w:tc>
        <w:tc>
          <w:tcPr>
            <w:tcW w:w="1083" w:type="dxa"/>
          </w:tcPr>
          <w:p w14:paraId="780D9CE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3D4A4E3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66A6B83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Max 3 days</w:t>
            </w:r>
          </w:p>
        </w:tc>
        <w:tc>
          <w:tcPr>
            <w:tcW w:w="1162" w:type="dxa"/>
          </w:tcPr>
          <w:p w14:paraId="24F51C7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Catheter lifespan, extravasation</w:t>
            </w:r>
          </w:p>
        </w:tc>
        <w:tc>
          <w:tcPr>
            <w:tcW w:w="1162" w:type="dxa"/>
          </w:tcPr>
          <w:p w14:paraId="6A5129C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Lifespan 3 vs 3 days (NS); Extravasation 34% vs 18% (p=0.094)</w:t>
            </w:r>
          </w:p>
        </w:tc>
      </w:tr>
      <w:tr w:rsidR="00B92350" w:rsidRPr="007835C1" w14:paraId="1D841090" w14:textId="77777777" w:rsidTr="00BF5A11">
        <w:trPr>
          <w:cantSplit/>
        </w:trPr>
        <w:tc>
          <w:tcPr>
            <w:tcW w:w="1413" w:type="dxa"/>
          </w:tcPr>
          <w:p w14:paraId="5C7D2EB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Desai K</w:t>
            </w:r>
            <w:r w:rsidR="006D4815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E4672A" w:rsidRPr="00EB0C2F">
              <w:rPr>
                <w:rFonts w:ascii="Times New Roman" w:hAnsi="Times New Roman" w:cs="Times New Roman"/>
                <w:sz w:val="24"/>
                <w:lang w:eastAsia="zh-TW"/>
              </w:rPr>
              <w:t>14</w:t>
            </w:r>
            <w:r w:rsidR="006D4815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4975533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2018</w:t>
            </w:r>
          </w:p>
        </w:tc>
        <w:tc>
          <w:tcPr>
            <w:tcW w:w="1134" w:type="dxa"/>
          </w:tcPr>
          <w:p w14:paraId="3505EB5A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3F22A00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2E621F8F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ED</w:t>
            </w:r>
          </w:p>
        </w:tc>
        <w:tc>
          <w:tcPr>
            <w:tcW w:w="1418" w:type="dxa"/>
          </w:tcPr>
          <w:p w14:paraId="056183D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ED</w:t>
            </w:r>
          </w:p>
        </w:tc>
        <w:tc>
          <w:tcPr>
            <w:tcW w:w="992" w:type="dxa"/>
          </w:tcPr>
          <w:p w14:paraId="090AE51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160/363</w:t>
            </w:r>
          </w:p>
        </w:tc>
        <w:tc>
          <w:tcPr>
            <w:tcW w:w="1083" w:type="dxa"/>
          </w:tcPr>
          <w:p w14:paraId="02032FA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4F479EB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Yes*</w:t>
            </w:r>
          </w:p>
        </w:tc>
        <w:tc>
          <w:tcPr>
            <w:tcW w:w="1162" w:type="dxa"/>
          </w:tcPr>
          <w:p w14:paraId="099FA64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4CBB92B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Dwell time, complications</w:t>
            </w:r>
          </w:p>
        </w:tc>
        <w:tc>
          <w:tcPr>
            <w:tcW w:w="1162" w:type="dxa"/>
          </w:tcPr>
          <w:p w14:paraId="52F85FE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KM median 143 vs 89h (p&lt;0.001); Complications 34% vs 32% (NS)</w:t>
            </w:r>
          </w:p>
        </w:tc>
      </w:tr>
      <w:tr w:rsidR="00B92350" w:rsidRPr="007835C1" w14:paraId="7D20DF96" w14:textId="77777777" w:rsidTr="00BF5A11">
        <w:trPr>
          <w:cantSplit/>
        </w:trPr>
        <w:tc>
          <w:tcPr>
            <w:tcW w:w="1413" w:type="dxa"/>
          </w:tcPr>
          <w:p w14:paraId="6E7C308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Paladini A</w:t>
            </w:r>
            <w:r w:rsidR="002252B0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6741E0" w:rsidRPr="00EB0C2F">
              <w:rPr>
                <w:rFonts w:ascii="Times New Roman" w:hAnsi="Times New Roman" w:cs="Times New Roman"/>
                <w:sz w:val="24"/>
                <w:lang w:eastAsia="zh-TW"/>
              </w:rPr>
              <w:t>23</w:t>
            </w:r>
            <w:r w:rsidR="002252B0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2D5E076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2018</w:t>
            </w:r>
          </w:p>
        </w:tc>
        <w:tc>
          <w:tcPr>
            <w:tcW w:w="1134" w:type="dxa"/>
          </w:tcPr>
          <w:p w14:paraId="0B4DDC6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Italy</w:t>
            </w:r>
          </w:p>
        </w:tc>
        <w:tc>
          <w:tcPr>
            <w:tcW w:w="1134" w:type="dxa"/>
          </w:tcPr>
          <w:p w14:paraId="450CE57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Prospective cohort</w:t>
            </w:r>
          </w:p>
        </w:tc>
        <w:tc>
          <w:tcPr>
            <w:tcW w:w="1417" w:type="dxa"/>
          </w:tcPr>
          <w:p w14:paraId="1ACBA06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ED</w:t>
            </w:r>
          </w:p>
        </w:tc>
        <w:tc>
          <w:tcPr>
            <w:tcW w:w="1418" w:type="dxa"/>
          </w:tcPr>
          <w:p w14:paraId="10D4922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ED (DIVA) &gt;10y</w:t>
            </w:r>
          </w:p>
        </w:tc>
        <w:tc>
          <w:tcPr>
            <w:tcW w:w="992" w:type="dxa"/>
          </w:tcPr>
          <w:p w14:paraId="45F72DF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20/20</w:t>
            </w:r>
          </w:p>
        </w:tc>
        <w:tc>
          <w:tcPr>
            <w:tcW w:w="1083" w:type="dxa"/>
          </w:tcPr>
          <w:p w14:paraId="36AA5F9A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412263BF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Yes*</w:t>
            </w:r>
          </w:p>
        </w:tc>
        <w:tc>
          <w:tcPr>
            <w:tcW w:w="1162" w:type="dxa"/>
          </w:tcPr>
          <w:p w14:paraId="5F59773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063E86B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Dwell time, complications</w:t>
            </w:r>
          </w:p>
        </w:tc>
        <w:tc>
          <w:tcPr>
            <w:tcW w:w="1162" w:type="dxa"/>
          </w:tcPr>
          <w:p w14:paraId="27C2F43F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Dwell 9.2±6.0 vs 3.2±2.1 days (p&lt;0.0001)</w:t>
            </w:r>
          </w:p>
        </w:tc>
      </w:tr>
      <w:tr w:rsidR="00B92350" w:rsidRPr="007835C1" w14:paraId="5AA33E7D" w14:textId="77777777" w:rsidTr="00BF5A11">
        <w:trPr>
          <w:cantSplit/>
        </w:trPr>
        <w:tc>
          <w:tcPr>
            <w:tcW w:w="1413" w:type="dxa"/>
          </w:tcPr>
          <w:p w14:paraId="712E815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Avelar AF [5]</w:t>
            </w:r>
          </w:p>
        </w:tc>
        <w:tc>
          <w:tcPr>
            <w:tcW w:w="709" w:type="dxa"/>
          </w:tcPr>
          <w:p w14:paraId="2025C10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2015</w:t>
            </w:r>
          </w:p>
        </w:tc>
        <w:tc>
          <w:tcPr>
            <w:tcW w:w="1134" w:type="dxa"/>
          </w:tcPr>
          <w:p w14:paraId="6369EC5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Brazil</w:t>
            </w:r>
          </w:p>
        </w:tc>
        <w:tc>
          <w:tcPr>
            <w:tcW w:w="1134" w:type="dxa"/>
          </w:tcPr>
          <w:p w14:paraId="719CF9E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2E2B2DF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surgical unit</w:t>
            </w:r>
          </w:p>
        </w:tc>
        <w:tc>
          <w:tcPr>
            <w:tcW w:w="1418" w:type="dxa"/>
          </w:tcPr>
          <w:p w14:paraId="4990297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(12 d–17 y)</w:t>
            </w:r>
          </w:p>
        </w:tc>
        <w:tc>
          <w:tcPr>
            <w:tcW w:w="992" w:type="dxa"/>
          </w:tcPr>
          <w:p w14:paraId="3A946D7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188/194</w:t>
            </w:r>
          </w:p>
        </w:tc>
        <w:tc>
          <w:tcPr>
            <w:tcW w:w="1083" w:type="dxa"/>
          </w:tcPr>
          <w:p w14:paraId="6B37310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3F610DD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095C0C5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color w:val="C00000"/>
                <w:sz w:val="24"/>
              </w:rPr>
              <w:t>To catheter removal</w:t>
            </w:r>
          </w:p>
        </w:tc>
        <w:tc>
          <w:tcPr>
            <w:tcW w:w="1162" w:type="dxa"/>
          </w:tcPr>
          <w:p w14:paraId="2B51C09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color w:val="C00000"/>
                <w:sz w:val="24"/>
              </w:rPr>
              <w:t>Infiltration, phlebitis</w:t>
            </w:r>
          </w:p>
        </w:tc>
        <w:tc>
          <w:tcPr>
            <w:tcW w:w="1162" w:type="dxa"/>
          </w:tcPr>
          <w:p w14:paraId="7A56450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color w:val="C00000"/>
                <w:sz w:val="24"/>
              </w:rPr>
              <w:t>Higher infiltration with USG (34/161 vs 23/178; P=.025); phlebitis NS (2/161 vs 7/178); identical 19-mm catheters both arms</w:t>
            </w:r>
          </w:p>
        </w:tc>
      </w:tr>
      <w:tr w:rsidR="00B92350" w:rsidRPr="007835C1" w14:paraId="571C86F2" w14:textId="77777777" w:rsidTr="00BF5A11">
        <w:trPr>
          <w:cantSplit/>
        </w:trPr>
        <w:tc>
          <w:tcPr>
            <w:tcW w:w="1413" w:type="dxa"/>
          </w:tcPr>
          <w:p w14:paraId="43A1218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Saltarelli NA</w:t>
            </w:r>
            <w:r w:rsidR="002252B0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</w:t>
            </w:r>
            <w:r w:rsidR="00E81EF9" w:rsidRPr="00EB0C2F">
              <w:rPr>
                <w:rFonts w:ascii="Times New Roman" w:hAnsi="Times New Roman" w:cs="Times New Roman"/>
                <w:sz w:val="24"/>
                <w:lang w:eastAsia="zh-TW"/>
              </w:rPr>
              <w:t>[</w:t>
            </w:r>
            <w:r w:rsidR="006741E0" w:rsidRPr="00EB0C2F">
              <w:rPr>
                <w:rFonts w:ascii="Times New Roman" w:hAnsi="Times New Roman" w:cs="Times New Roman"/>
                <w:sz w:val="24"/>
                <w:lang w:eastAsia="zh-TW"/>
              </w:rPr>
              <w:t>26</w:t>
            </w:r>
            <w:r w:rsidR="002252B0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1790AD1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2015</w:t>
            </w:r>
          </w:p>
        </w:tc>
        <w:tc>
          <w:tcPr>
            <w:tcW w:w="1134" w:type="dxa"/>
          </w:tcPr>
          <w:p w14:paraId="244BF0F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106714E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5D98F8F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Tertiary ED</w:t>
            </w:r>
          </w:p>
        </w:tc>
        <w:tc>
          <w:tcPr>
            <w:tcW w:w="1418" w:type="dxa"/>
          </w:tcPr>
          <w:p w14:paraId="5093236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Adult ED (DIVA)</w:t>
            </w:r>
          </w:p>
        </w:tc>
        <w:tc>
          <w:tcPr>
            <w:tcW w:w="992" w:type="dxa"/>
          </w:tcPr>
          <w:p w14:paraId="37C1BE7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885/1,803</w:t>
            </w:r>
          </w:p>
        </w:tc>
        <w:tc>
          <w:tcPr>
            <w:tcW w:w="1083" w:type="dxa"/>
          </w:tcPr>
          <w:p w14:paraId="1EB4E73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1D164EB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7BD5BAD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 xml:space="preserve">Hospital </w:t>
            </w:r>
            <w:proofErr w:type="gramStart"/>
            <w:r w:rsidRPr="00EB0C2F">
              <w:rPr>
                <w:rFonts w:ascii="Times New Roman" w:hAnsi="Times New Roman" w:cs="Times New Roman"/>
                <w:sz w:val="24"/>
              </w:rPr>
              <w:t>stay</w:t>
            </w:r>
            <w:proofErr w:type="gramEnd"/>
          </w:p>
        </w:tc>
        <w:tc>
          <w:tcPr>
            <w:tcW w:w="1162" w:type="dxa"/>
          </w:tcPr>
          <w:p w14:paraId="516E6C9A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Infiltration</w:t>
            </w:r>
          </w:p>
        </w:tc>
        <w:tc>
          <w:tcPr>
            <w:tcW w:w="1162" w:type="dxa"/>
          </w:tcPr>
          <w:p w14:paraId="1449325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7.6% vs 5.9% (OR 1.31, 0.92-1.88, NS)</w:t>
            </w:r>
          </w:p>
        </w:tc>
      </w:tr>
      <w:tr w:rsidR="00B92350" w:rsidRPr="007835C1" w14:paraId="091F3304" w14:textId="77777777" w:rsidTr="00BF5A11">
        <w:trPr>
          <w:cantSplit/>
        </w:trPr>
        <w:tc>
          <w:tcPr>
            <w:tcW w:w="13948" w:type="dxa"/>
            <w:gridSpan w:val="12"/>
          </w:tcPr>
          <w:p w14:paraId="7C71E83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*USG group used systematically longer catheters than landmark group; results confounded by catheter length/type.</w:t>
            </w:r>
          </w:p>
          <w:p w14:paraId="38E6CBA4" w14:textId="77777777" w:rsidR="007D529F" w:rsidRPr="00EB0C2F" w:rsidRDefault="00A83FF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Avelar 2015 randomized 382 venipunctures (188 ultrasound-guided / 194 landmark) in 335 children; post-insertion complications were analyzed among the 339 catheters successfully placed (161 ultrasound-guided / 178 landmark). The 188/194 venipuncture counts are shown here and in the participant total; the 161/178 catheter counts are the denominators used in the infiltration meta-analysis.</w:t>
            </w:r>
          </w:p>
        </w:tc>
      </w:tr>
    </w:tbl>
    <w:p w14:paraId="0CF4CB2A" w14:textId="77777777" w:rsidR="00B31A9F" w:rsidRPr="00B92350" w:rsidRDefault="00B31A9F"/>
    <w:sectPr w:rsidR="00B31A9F" w:rsidRPr="00B92350" w:rsidSect="00B92350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5F8C7" w14:textId="77777777" w:rsidR="00A364A3" w:rsidRDefault="00A364A3" w:rsidP="003F028C">
      <w:r>
        <w:separator/>
      </w:r>
    </w:p>
  </w:endnote>
  <w:endnote w:type="continuationSeparator" w:id="0">
    <w:p w14:paraId="1F67F2A6" w14:textId="77777777" w:rsidR="00A364A3" w:rsidRDefault="00A364A3" w:rsidP="003F0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8FE86" w14:textId="77777777" w:rsidR="00A364A3" w:rsidRDefault="00A364A3" w:rsidP="003F028C">
      <w:r>
        <w:separator/>
      </w:r>
    </w:p>
  </w:footnote>
  <w:footnote w:type="continuationSeparator" w:id="0">
    <w:p w14:paraId="7B43D6A0" w14:textId="77777777" w:rsidR="00A364A3" w:rsidRDefault="00A364A3" w:rsidP="003F02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50"/>
    <w:rsid w:val="00003D99"/>
    <w:rsid w:val="00043A63"/>
    <w:rsid w:val="001031DC"/>
    <w:rsid w:val="00154310"/>
    <w:rsid w:val="002156E4"/>
    <w:rsid w:val="002252B0"/>
    <w:rsid w:val="00386779"/>
    <w:rsid w:val="003C1425"/>
    <w:rsid w:val="003F028C"/>
    <w:rsid w:val="003F67E7"/>
    <w:rsid w:val="0040159D"/>
    <w:rsid w:val="00595059"/>
    <w:rsid w:val="005B2560"/>
    <w:rsid w:val="005F11BC"/>
    <w:rsid w:val="006741E0"/>
    <w:rsid w:val="006C1586"/>
    <w:rsid w:val="006D11CD"/>
    <w:rsid w:val="006D4815"/>
    <w:rsid w:val="007D529F"/>
    <w:rsid w:val="009455A1"/>
    <w:rsid w:val="00951BD2"/>
    <w:rsid w:val="00A364A3"/>
    <w:rsid w:val="00A83FF0"/>
    <w:rsid w:val="00B31A9F"/>
    <w:rsid w:val="00B92350"/>
    <w:rsid w:val="00E4672A"/>
    <w:rsid w:val="00E81EF9"/>
    <w:rsid w:val="00EB0C2F"/>
    <w:rsid w:val="00F82682"/>
    <w:rsid w:val="00FD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FDD747"/>
  <w15:chartTrackingRefBased/>
  <w15:docId w15:val="{05BDF284-5A89-48BD-9D9D-3152E5FE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35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mpact">
    <w:name w:val="Compact"/>
    <w:basedOn w:val="a3"/>
    <w:qFormat/>
    <w:rsid w:val="00B92350"/>
    <w:pPr>
      <w:widowControl/>
      <w:spacing w:before="36" w:after="36"/>
    </w:pPr>
    <w:rPr>
      <w:kern w:val="0"/>
      <w:szCs w:val="24"/>
      <w:lang w:eastAsia="en-US"/>
    </w:rPr>
  </w:style>
  <w:style w:type="table" w:customStyle="1" w:styleId="Table">
    <w:name w:val="Table"/>
    <w:semiHidden/>
    <w:unhideWhenUsed/>
    <w:qFormat/>
    <w:rsid w:val="00B92350"/>
    <w:pPr>
      <w:spacing w:after="200"/>
    </w:pPr>
    <w:rPr>
      <w:kern w:val="0"/>
      <w:sz w:val="2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3">
    <w:name w:val="Body Text"/>
    <w:basedOn w:val="a"/>
    <w:link w:val="a4"/>
    <w:uiPriority w:val="99"/>
    <w:semiHidden/>
    <w:unhideWhenUsed/>
    <w:rsid w:val="00B92350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B92350"/>
  </w:style>
  <w:style w:type="character" w:styleId="a5">
    <w:name w:val="Strong"/>
    <w:basedOn w:val="a0"/>
    <w:uiPriority w:val="22"/>
    <w:qFormat/>
    <w:rsid w:val="00F82682"/>
    <w:rPr>
      <w:b/>
      <w:bCs/>
    </w:rPr>
  </w:style>
  <w:style w:type="paragraph" w:styleId="a6">
    <w:name w:val="header"/>
    <w:basedOn w:val="a"/>
    <w:link w:val="a7"/>
    <w:uiPriority w:val="99"/>
    <w:unhideWhenUsed/>
    <w:rsid w:val="003F02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F028C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F02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F028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8</cp:revision>
  <dcterms:created xsi:type="dcterms:W3CDTF">2026-05-13T08:03:00Z</dcterms:created>
  <dcterms:modified xsi:type="dcterms:W3CDTF">2026-06-08T08:14:00Z</dcterms:modified>
</cp:coreProperties>
</file>