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2"/>
        <w:gridCol w:w="1972"/>
        <w:gridCol w:w="20"/>
        <w:gridCol w:w="1965"/>
        <w:gridCol w:w="27"/>
        <w:gridCol w:w="1957"/>
        <w:gridCol w:w="36"/>
        <w:gridCol w:w="1949"/>
        <w:gridCol w:w="44"/>
        <w:gridCol w:w="1993"/>
        <w:gridCol w:w="1993"/>
      </w:tblGrid>
      <w:tr w:rsidR="00F56D89" w:rsidRPr="008C4770" w14:paraId="67D57ACC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48" w:type="dxa"/>
            <w:gridSpan w:val="12"/>
          </w:tcPr>
          <w:p w14:paraId="407F1F0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Table 2. Risk of Bias Assessment</w:t>
            </w:r>
          </w:p>
        </w:tc>
      </w:tr>
      <w:tr w:rsidR="00F56D89" w:rsidRPr="008C4770" w14:paraId="16C69F94" w14:textId="77777777" w:rsidTr="00BF5A11">
        <w:tc>
          <w:tcPr>
            <w:tcW w:w="13948" w:type="dxa"/>
            <w:gridSpan w:val="12"/>
          </w:tcPr>
          <w:p w14:paraId="03D4D39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 xml:space="preserve">Part A: Cochrane </w:t>
            </w:r>
            <w:proofErr w:type="spellStart"/>
            <w:r w:rsidRPr="0061036B">
              <w:rPr>
                <w:rFonts w:ascii="Times New Roman" w:hAnsi="Times New Roman" w:cs="Times New Roman"/>
              </w:rPr>
              <w:t>RoB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 for </w:t>
            </w:r>
            <w:proofErr w:type="spellStart"/>
            <w:r w:rsidRPr="0061036B">
              <w:rPr>
                <w:rFonts w:ascii="Times New Roman" w:hAnsi="Times New Roman" w:cs="Times New Roman"/>
              </w:rPr>
              <w:t>Randomised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Controlled Trials</w:t>
            </w:r>
          </w:p>
        </w:tc>
      </w:tr>
      <w:tr w:rsidR="00F56D89" w:rsidRPr="008C4770" w14:paraId="139A31BA" w14:textId="77777777" w:rsidTr="00BF5A11">
        <w:tc>
          <w:tcPr>
            <w:tcW w:w="1992" w:type="dxa"/>
            <w:gridSpan w:val="2"/>
          </w:tcPr>
          <w:p w14:paraId="5CE4A21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1992" w:type="dxa"/>
            <w:gridSpan w:val="2"/>
          </w:tcPr>
          <w:p w14:paraId="4A2A53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 xml:space="preserve">D1: </w:t>
            </w:r>
            <w:proofErr w:type="spellStart"/>
            <w:r w:rsidRPr="0061036B">
              <w:rPr>
                <w:rFonts w:ascii="Times New Roman" w:hAnsi="Times New Roman" w:cs="Times New Roman"/>
              </w:rPr>
              <w:t>Randomisation</w:t>
            </w:r>
            <w:proofErr w:type="spellEnd"/>
          </w:p>
        </w:tc>
        <w:tc>
          <w:tcPr>
            <w:tcW w:w="1992" w:type="dxa"/>
            <w:gridSpan w:val="2"/>
          </w:tcPr>
          <w:p w14:paraId="54E348B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D2: Deviations</w:t>
            </w:r>
          </w:p>
        </w:tc>
        <w:tc>
          <w:tcPr>
            <w:tcW w:w="1993" w:type="dxa"/>
            <w:gridSpan w:val="2"/>
          </w:tcPr>
          <w:p w14:paraId="2E69CAE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D3: Missing data</w:t>
            </w:r>
          </w:p>
        </w:tc>
        <w:tc>
          <w:tcPr>
            <w:tcW w:w="1993" w:type="dxa"/>
            <w:gridSpan w:val="2"/>
          </w:tcPr>
          <w:p w14:paraId="2B9AF19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D4: Measurement</w:t>
            </w:r>
          </w:p>
        </w:tc>
        <w:tc>
          <w:tcPr>
            <w:tcW w:w="1993" w:type="dxa"/>
          </w:tcPr>
          <w:p w14:paraId="7233F61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D5: Reporting</w:t>
            </w:r>
          </w:p>
        </w:tc>
        <w:tc>
          <w:tcPr>
            <w:tcW w:w="1993" w:type="dxa"/>
          </w:tcPr>
          <w:p w14:paraId="4E75ADD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Overall</w:t>
            </w:r>
          </w:p>
        </w:tc>
      </w:tr>
      <w:tr w:rsidR="00F56D89" w:rsidRPr="008C4770" w14:paraId="10588E2C" w14:textId="77777777" w:rsidTr="00BF5A11">
        <w:tc>
          <w:tcPr>
            <w:tcW w:w="1992" w:type="dxa"/>
            <w:gridSpan w:val="2"/>
          </w:tcPr>
          <w:p w14:paraId="1D725748" w14:textId="76B4390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Kleidon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2025</w:t>
            </w:r>
            <w:r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12</w:t>
            </w:r>
            <w:r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468B2D2A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64506D1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7C75D41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4F571E5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5C331C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2FCE171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7550D900" w14:textId="77777777" w:rsidTr="00BF5A11">
        <w:tc>
          <w:tcPr>
            <w:tcW w:w="1992" w:type="dxa"/>
            <w:gridSpan w:val="2"/>
          </w:tcPr>
          <w:p w14:paraId="3052E608" w14:textId="14C8E991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Bridey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16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4F95A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432CEBDA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2D60EF6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7ACDEB4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48C81C5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3FF356A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02AB8302" w14:textId="77777777" w:rsidTr="00BF5A11">
        <w:tc>
          <w:tcPr>
            <w:tcW w:w="1992" w:type="dxa"/>
            <w:gridSpan w:val="2"/>
          </w:tcPr>
          <w:p w14:paraId="39A1D102" w14:textId="079E8A48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Varghese 2025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17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0FDC04E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06B40CB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4457E42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7AD87DB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5E5ABAC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59BB54A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2DEB7541" w14:textId="77777777" w:rsidTr="00BF5A11">
        <w:tc>
          <w:tcPr>
            <w:tcW w:w="1992" w:type="dxa"/>
            <w:gridSpan w:val="2"/>
          </w:tcPr>
          <w:p w14:paraId="08CD8C44" w14:textId="69D1DB5C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Leroux 2023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18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508ACA7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77855BA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521A2E4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93" w:type="dxa"/>
            <w:gridSpan w:val="2"/>
          </w:tcPr>
          <w:p w14:paraId="516EF39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2884143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6E076C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High risk</w:t>
            </w:r>
          </w:p>
        </w:tc>
      </w:tr>
      <w:tr w:rsidR="00F56D89" w:rsidRPr="008C4770" w14:paraId="7FCFAFD1" w14:textId="77777777" w:rsidTr="00BF5A11">
        <w:tc>
          <w:tcPr>
            <w:tcW w:w="1992" w:type="dxa"/>
            <w:gridSpan w:val="2"/>
          </w:tcPr>
          <w:p w14:paraId="3CFE0379" w14:textId="5590C4EC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Nishizawa 2020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767BEE">
              <w:rPr>
                <w:rFonts w:ascii="Times New Roman" w:hAnsi="Times New Roman" w:cs="Times New Roman"/>
                <w:lang w:eastAsia="zh-TW"/>
              </w:rPr>
              <w:t>15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D8100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36EB929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06629D2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103441F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3FD3047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1D5FD08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4F5E405B" w14:textId="77777777" w:rsidTr="00BF5A11">
        <w:trPr>
          <w:tblHeader/>
        </w:trPr>
        <w:tc>
          <w:tcPr>
            <w:tcW w:w="13948" w:type="dxa"/>
            <w:gridSpan w:val="12"/>
          </w:tcPr>
          <w:p w14:paraId="5D98F0E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Part B: Newcastle-Ottawa Scale for Cohort Studies</w:t>
            </w:r>
          </w:p>
        </w:tc>
      </w:tr>
      <w:tr w:rsidR="00F56D89" w:rsidRPr="008C4770" w14:paraId="6B997BCE" w14:textId="77777777" w:rsidTr="00BF5A11">
        <w:trPr>
          <w:tblHeader/>
        </w:trPr>
        <w:tc>
          <w:tcPr>
            <w:tcW w:w="1980" w:type="dxa"/>
          </w:tcPr>
          <w:p w14:paraId="6DD7C19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1984" w:type="dxa"/>
            <w:gridSpan w:val="2"/>
          </w:tcPr>
          <w:p w14:paraId="092BAD1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Selection (max 4)</w:t>
            </w:r>
          </w:p>
        </w:tc>
        <w:tc>
          <w:tcPr>
            <w:tcW w:w="1985" w:type="dxa"/>
            <w:gridSpan w:val="2"/>
          </w:tcPr>
          <w:p w14:paraId="6B9BBAA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Comparability (max 2)</w:t>
            </w:r>
          </w:p>
        </w:tc>
        <w:tc>
          <w:tcPr>
            <w:tcW w:w="1984" w:type="dxa"/>
            <w:gridSpan w:val="2"/>
          </w:tcPr>
          <w:p w14:paraId="505438B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Outcome (max 3)</w:t>
            </w:r>
          </w:p>
        </w:tc>
        <w:tc>
          <w:tcPr>
            <w:tcW w:w="1985" w:type="dxa"/>
            <w:gridSpan w:val="2"/>
          </w:tcPr>
          <w:p w14:paraId="4A117A9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4030" w:type="dxa"/>
            <w:gridSpan w:val="3"/>
          </w:tcPr>
          <w:p w14:paraId="1B99853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Key Concern</w:t>
            </w:r>
          </w:p>
        </w:tc>
      </w:tr>
      <w:tr w:rsidR="00F56D89" w:rsidRPr="008C4770" w14:paraId="5A2386CB" w14:textId="77777777" w:rsidTr="00BF5A11">
        <w:tc>
          <w:tcPr>
            <w:tcW w:w="1980" w:type="dxa"/>
          </w:tcPr>
          <w:p w14:paraId="7A2F7755" w14:textId="233452C0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Feinsmith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2021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19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0A01EE7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7271FE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0300C43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4F74CB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4EC0EBD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Selection bias (DIVA), missing IFR data</w:t>
            </w:r>
          </w:p>
        </w:tc>
      </w:tr>
      <w:tr w:rsidR="00F56D89" w:rsidRPr="008C4770" w14:paraId="726E3E8F" w14:textId="77777777" w:rsidTr="00BF5A11">
        <w:tc>
          <w:tcPr>
            <w:tcW w:w="1980" w:type="dxa"/>
          </w:tcPr>
          <w:p w14:paraId="1FF6F9BB" w14:textId="2575196B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Dachepally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2023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22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D7488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3E0776A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3F60DE2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0237826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26930D3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length confounding</w:t>
            </w:r>
          </w:p>
        </w:tc>
      </w:tr>
      <w:tr w:rsidR="00F56D89" w:rsidRPr="008C4770" w14:paraId="053A4510" w14:textId="77777777" w:rsidTr="00BF5A11">
        <w:tc>
          <w:tcPr>
            <w:tcW w:w="1980" w:type="dxa"/>
          </w:tcPr>
          <w:p w14:paraId="0A62ED69" w14:textId="57113DB9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Shokoohi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2019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20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103A998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5" w:type="dxa"/>
            <w:gridSpan w:val="2"/>
          </w:tcPr>
          <w:p w14:paraId="3321B0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4" w:type="dxa"/>
            <w:gridSpan w:val="2"/>
          </w:tcPr>
          <w:p w14:paraId="2E71B00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5A79EC8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9/9</w:t>
            </w:r>
          </w:p>
        </w:tc>
        <w:tc>
          <w:tcPr>
            <w:tcW w:w="4030" w:type="dxa"/>
            <w:gridSpan w:val="3"/>
          </w:tcPr>
          <w:p w14:paraId="1273F2E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(Highest quality)</w:t>
            </w:r>
          </w:p>
        </w:tc>
      </w:tr>
      <w:tr w:rsidR="00F56D89" w:rsidRPr="008C4770" w14:paraId="72715AEB" w14:textId="77777777" w:rsidTr="00BF5A11">
        <w:tc>
          <w:tcPr>
            <w:tcW w:w="1980" w:type="dxa"/>
          </w:tcPr>
          <w:p w14:paraId="277832AF" w14:textId="2241E206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Favot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2019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25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93D1C1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486AB6B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40F0F5C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7710D47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5BB2B90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Ecological comparison, different data sources</w:t>
            </w:r>
          </w:p>
        </w:tc>
      </w:tr>
      <w:tr w:rsidR="00F56D89" w14:paraId="30E82D4D" w14:textId="77777777" w:rsidTr="00BF5A11">
        <w:tc>
          <w:tcPr>
            <w:tcW w:w="1980" w:type="dxa"/>
          </w:tcPr>
          <w:p w14:paraId="01B9E29C" w14:textId="47FDE158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Paladini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2018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23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3372A4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65CC0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2F466B6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3B93001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117782F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type confounding</w:t>
            </w:r>
          </w:p>
        </w:tc>
      </w:tr>
      <w:tr w:rsidR="00F56D89" w14:paraId="359AAE7D" w14:textId="77777777" w:rsidTr="00BF5A11">
        <w:tc>
          <w:tcPr>
            <w:tcW w:w="1980" w:type="dxa"/>
          </w:tcPr>
          <w:p w14:paraId="561EA835" w14:textId="10FF6F3E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Saltarelli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26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7127CCC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1EE89C4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5CBF440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gridSpan w:val="2"/>
          </w:tcPr>
          <w:p w14:paraId="30A289C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668C761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Conference abstract only</w:t>
            </w:r>
          </w:p>
        </w:tc>
      </w:tr>
      <w:tr w:rsidR="00F56D89" w14:paraId="2697D977" w14:textId="77777777" w:rsidTr="00BF5A11">
        <w:tc>
          <w:tcPr>
            <w:tcW w:w="1980" w:type="dxa"/>
          </w:tcPr>
          <w:p w14:paraId="0A24C75B" w14:textId="6C5BC9EC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Cottrell 2021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21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000AEA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7538DFC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21EEE94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65793EC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7769881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Retrospective; different difficulty levels</w:t>
            </w:r>
          </w:p>
        </w:tc>
      </w:tr>
      <w:tr w:rsidR="00F56D89" w14:paraId="39A9D88F" w14:textId="77777777" w:rsidTr="00BF5A11">
        <w:tc>
          <w:tcPr>
            <w:tcW w:w="1980" w:type="dxa"/>
          </w:tcPr>
          <w:p w14:paraId="2A7E79BB" w14:textId="55BE9A5C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lastRenderedPageBreak/>
              <w:t>Refosco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202</w:t>
            </w:r>
            <w:r w:rsidR="00E87E11">
              <w:rPr>
                <w:rFonts w:ascii="Times New Roman" w:hAnsi="Times New Roman" w:cs="Times New Roman"/>
              </w:rPr>
              <w:t>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24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110CA0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C24741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6D86A3F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614D467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6C9560A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type confounding</w:t>
            </w:r>
          </w:p>
        </w:tc>
      </w:tr>
      <w:tr w:rsidR="00F56D89" w14:paraId="28ECEA63" w14:textId="77777777" w:rsidTr="00BF5A11">
        <w:tc>
          <w:tcPr>
            <w:tcW w:w="1980" w:type="dxa"/>
          </w:tcPr>
          <w:p w14:paraId="43E5C363" w14:textId="5B04102D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Desai 2018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14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8573D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7ABA1F3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514CD44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0B788A5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2A5F668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USG group 55% DIVA hx vs TPIV 7.2%; longer catheters</w:t>
            </w:r>
          </w:p>
        </w:tc>
      </w:tr>
    </w:tbl>
    <w:p w14:paraId="7641E98F" w14:textId="77777777" w:rsidR="00B31A9F" w:rsidRPr="00F56D89" w:rsidRDefault="00B31A9F"/>
    <w:sectPr w:rsidR="00B31A9F" w:rsidRPr="00F56D89" w:rsidSect="00F56D89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C30EB" w14:textId="77777777" w:rsidR="00397B97" w:rsidRDefault="00397B97" w:rsidP="00561BF1">
      <w:r>
        <w:separator/>
      </w:r>
    </w:p>
  </w:endnote>
  <w:endnote w:type="continuationSeparator" w:id="0">
    <w:p w14:paraId="60E84B07" w14:textId="77777777" w:rsidR="00397B97" w:rsidRDefault="00397B97" w:rsidP="0056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60DCD" w14:textId="77777777" w:rsidR="00397B97" w:rsidRDefault="00397B97" w:rsidP="00561BF1">
      <w:r>
        <w:separator/>
      </w:r>
    </w:p>
  </w:footnote>
  <w:footnote w:type="continuationSeparator" w:id="0">
    <w:p w14:paraId="13640FCE" w14:textId="77777777" w:rsidR="00397B97" w:rsidRDefault="00397B97" w:rsidP="00561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89"/>
    <w:rsid w:val="00070A0D"/>
    <w:rsid w:val="00251348"/>
    <w:rsid w:val="00397B97"/>
    <w:rsid w:val="005531AA"/>
    <w:rsid w:val="00561BF1"/>
    <w:rsid w:val="006C2C10"/>
    <w:rsid w:val="006D2A28"/>
    <w:rsid w:val="00767BEE"/>
    <w:rsid w:val="008539E4"/>
    <w:rsid w:val="00873248"/>
    <w:rsid w:val="00B31A9F"/>
    <w:rsid w:val="00B6496C"/>
    <w:rsid w:val="00E87E11"/>
    <w:rsid w:val="00F36D8F"/>
    <w:rsid w:val="00F56D89"/>
    <w:rsid w:val="00FB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DB205"/>
  <w15:chartTrackingRefBased/>
  <w15:docId w15:val="{237D46D6-11BD-44F2-ABB6-B64045EA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D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F56D89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F56D89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F56D89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F56D89"/>
  </w:style>
  <w:style w:type="paragraph" w:styleId="a5">
    <w:name w:val="header"/>
    <w:basedOn w:val="a"/>
    <w:link w:val="a6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1BF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1BF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4</cp:revision>
  <dcterms:created xsi:type="dcterms:W3CDTF">2026-05-13T08:03:00Z</dcterms:created>
  <dcterms:modified xsi:type="dcterms:W3CDTF">2026-05-13T08:22:00Z</dcterms:modified>
</cp:coreProperties>
</file>