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3"/>
        <w:gridCol w:w="709"/>
        <w:gridCol w:w="1134"/>
        <w:gridCol w:w="1134"/>
        <w:gridCol w:w="1417"/>
        <w:gridCol w:w="1418"/>
        <w:gridCol w:w="992"/>
        <w:gridCol w:w="1083"/>
        <w:gridCol w:w="1162"/>
        <w:gridCol w:w="1162"/>
        <w:gridCol w:w="1162"/>
        <w:gridCol w:w="1162"/>
      </w:tblGrid>
      <w:tr w:rsidR="00B92350" w:rsidRPr="007835C1" w14:paraId="07378E74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  <w:tblHeader/>
        </w:trPr>
        <w:tc>
          <w:tcPr>
            <w:tcW w:w="13948" w:type="dxa"/>
            <w:gridSpan w:val="12"/>
            <w:vAlign w:val="center"/>
          </w:tcPr>
          <w:p w14:paraId="29F3C0C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Table 1. Characteristics of Included Studies</w:t>
            </w:r>
          </w:p>
        </w:tc>
      </w:tr>
      <w:tr w:rsidR="00B92350" w:rsidRPr="007835C1" w14:paraId="5E0A10A1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4"/>
          <w:tblHeader/>
        </w:trPr>
        <w:tc>
          <w:tcPr>
            <w:tcW w:w="1413" w:type="dxa"/>
            <w:vAlign w:val="center"/>
          </w:tcPr>
          <w:p w14:paraId="7960AAC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709" w:type="dxa"/>
            <w:vAlign w:val="center"/>
          </w:tcPr>
          <w:p w14:paraId="0C84FF7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134" w:type="dxa"/>
            <w:vAlign w:val="center"/>
          </w:tcPr>
          <w:p w14:paraId="654A653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1134" w:type="dxa"/>
            <w:vAlign w:val="center"/>
          </w:tcPr>
          <w:p w14:paraId="7219735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1417" w:type="dxa"/>
            <w:vAlign w:val="center"/>
          </w:tcPr>
          <w:p w14:paraId="556A258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Setting</w:t>
            </w:r>
          </w:p>
        </w:tc>
        <w:tc>
          <w:tcPr>
            <w:tcW w:w="1418" w:type="dxa"/>
            <w:vAlign w:val="center"/>
          </w:tcPr>
          <w:p w14:paraId="642E4E9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Population</w:t>
            </w:r>
          </w:p>
        </w:tc>
        <w:tc>
          <w:tcPr>
            <w:tcW w:w="992" w:type="dxa"/>
            <w:vAlign w:val="center"/>
          </w:tcPr>
          <w:p w14:paraId="5F89A03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 (USG/LM)</w:t>
            </w:r>
          </w:p>
        </w:tc>
        <w:tc>
          <w:tcPr>
            <w:tcW w:w="1083" w:type="dxa"/>
            <w:vAlign w:val="center"/>
          </w:tcPr>
          <w:p w14:paraId="3DD44203" w14:textId="77777777" w:rsidR="00B92350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DIVA </w:t>
            </w:r>
          </w:p>
          <w:p w14:paraId="12F5336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Only</w:t>
            </w:r>
          </w:p>
        </w:tc>
        <w:tc>
          <w:tcPr>
            <w:tcW w:w="1162" w:type="dxa"/>
            <w:vAlign w:val="center"/>
          </w:tcPr>
          <w:p w14:paraId="63C0AB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Confounded</w:t>
            </w:r>
          </w:p>
        </w:tc>
        <w:tc>
          <w:tcPr>
            <w:tcW w:w="1162" w:type="dxa"/>
            <w:vAlign w:val="center"/>
          </w:tcPr>
          <w:p w14:paraId="718EFE4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Follow-up</w:t>
            </w:r>
          </w:p>
        </w:tc>
        <w:tc>
          <w:tcPr>
            <w:tcW w:w="1162" w:type="dxa"/>
            <w:vAlign w:val="center"/>
          </w:tcPr>
          <w:p w14:paraId="15BDC9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Primary Post-insertion Outcome</w:t>
            </w:r>
          </w:p>
        </w:tc>
        <w:tc>
          <w:tcPr>
            <w:tcW w:w="1162" w:type="dxa"/>
            <w:vAlign w:val="center"/>
          </w:tcPr>
          <w:p w14:paraId="2CE165C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Key Finding</w:t>
            </w:r>
          </w:p>
        </w:tc>
      </w:tr>
      <w:tr w:rsidR="00B92350" w:rsidRPr="007835C1" w14:paraId="5B413F45" w14:textId="77777777" w:rsidTr="00BF5A11">
        <w:tc>
          <w:tcPr>
            <w:tcW w:w="1413" w:type="dxa"/>
          </w:tcPr>
          <w:p w14:paraId="432CD711" w14:textId="71FA8644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Kleidon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TM</w:t>
            </w:r>
            <w:r w:rsidR="0059505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595059" w:rsidRPr="00595059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595059" w:rsidRPr="00595059">
              <w:rPr>
                <w:rFonts w:ascii="Times New Roman" w:hAnsi="Times New Roman" w:cs="Times New Roman"/>
                <w:color w:val="FF0000"/>
                <w:lang w:eastAsia="zh-TW"/>
              </w:rPr>
              <w:t>PMID: 39869351</w:t>
            </w:r>
            <w:r w:rsidR="00595059" w:rsidRPr="00595059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2A43743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134" w:type="dxa"/>
          </w:tcPr>
          <w:p w14:paraId="78CDBE3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Australia</w:t>
            </w:r>
          </w:p>
        </w:tc>
        <w:tc>
          <w:tcPr>
            <w:tcW w:w="1134" w:type="dxa"/>
          </w:tcPr>
          <w:p w14:paraId="080811B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389C4E2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Quaternary children’s hospital</w:t>
            </w:r>
          </w:p>
        </w:tc>
        <w:tc>
          <w:tcPr>
            <w:tcW w:w="1418" w:type="dxa"/>
          </w:tcPr>
          <w:p w14:paraId="5F6F229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0-18y</w:t>
            </w:r>
          </w:p>
        </w:tc>
        <w:tc>
          <w:tcPr>
            <w:tcW w:w="992" w:type="dxa"/>
          </w:tcPr>
          <w:p w14:paraId="458F787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84/80</w:t>
            </w:r>
          </w:p>
        </w:tc>
        <w:tc>
          <w:tcPr>
            <w:tcW w:w="1083" w:type="dxa"/>
          </w:tcPr>
          <w:p w14:paraId="2C0E27A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36132B9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87D4E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1A329EA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PIVC failure, dwell time</w:t>
            </w:r>
          </w:p>
        </w:tc>
        <w:tc>
          <w:tcPr>
            <w:tcW w:w="1162" w:type="dxa"/>
          </w:tcPr>
          <w:p w14:paraId="22FCE74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Failure 23.8% vs 25.0% (NS); Dwell 47.1 vs 47.7h (NS)</w:t>
            </w:r>
          </w:p>
        </w:tc>
      </w:tr>
      <w:tr w:rsidR="00B92350" w:rsidRPr="007835C1" w14:paraId="45F74CA6" w14:textId="77777777" w:rsidTr="00BF5A11">
        <w:tc>
          <w:tcPr>
            <w:tcW w:w="1413" w:type="dxa"/>
          </w:tcPr>
          <w:p w14:paraId="712527E9" w14:textId="604E87DC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Bridey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C</w:t>
            </w:r>
            <w:r w:rsidR="00003D9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003D99" w:rsidRPr="00003D99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003D99" w:rsidRPr="00003D99">
              <w:rPr>
                <w:rFonts w:ascii="Times New Roman" w:hAnsi="Times New Roman" w:cs="Times New Roman"/>
                <w:color w:val="FF0000"/>
                <w:lang w:eastAsia="zh-TW"/>
              </w:rPr>
              <w:t>36756680</w:t>
            </w:r>
            <w:r w:rsidR="00003D99" w:rsidRPr="00003D99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3978FA6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712BE6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France</w:t>
            </w:r>
          </w:p>
        </w:tc>
        <w:tc>
          <w:tcPr>
            <w:tcW w:w="1134" w:type="dxa"/>
          </w:tcPr>
          <w:p w14:paraId="3C46652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73A2F08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ICU</w:t>
            </w:r>
          </w:p>
        </w:tc>
        <w:tc>
          <w:tcPr>
            <w:tcW w:w="1418" w:type="dxa"/>
          </w:tcPr>
          <w:p w14:paraId="4CF1DB0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ICU (DIVA)</w:t>
            </w:r>
          </w:p>
        </w:tc>
        <w:tc>
          <w:tcPr>
            <w:tcW w:w="992" w:type="dxa"/>
          </w:tcPr>
          <w:p w14:paraId="756BBAA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57/57</w:t>
            </w:r>
          </w:p>
        </w:tc>
        <w:tc>
          <w:tcPr>
            <w:tcW w:w="1083" w:type="dxa"/>
          </w:tcPr>
          <w:p w14:paraId="40E4C48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2355497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9EF1CF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Max 3 days</w:t>
            </w:r>
          </w:p>
        </w:tc>
        <w:tc>
          <w:tcPr>
            <w:tcW w:w="1162" w:type="dxa"/>
          </w:tcPr>
          <w:p w14:paraId="0536E9F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lifespan, extravasation</w:t>
            </w:r>
          </w:p>
        </w:tc>
        <w:tc>
          <w:tcPr>
            <w:tcW w:w="1162" w:type="dxa"/>
          </w:tcPr>
          <w:p w14:paraId="26B9EE4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Lifespan 3 vs 3 days (NS); Extravasation 34% vs 18% (p=0.094)</w:t>
            </w:r>
          </w:p>
        </w:tc>
      </w:tr>
      <w:tr w:rsidR="00B92350" w:rsidRPr="007835C1" w14:paraId="58338B76" w14:textId="77777777" w:rsidTr="00BF5A11">
        <w:tc>
          <w:tcPr>
            <w:tcW w:w="1413" w:type="dxa"/>
          </w:tcPr>
          <w:p w14:paraId="3B4445E3" w14:textId="6768771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lastRenderedPageBreak/>
              <w:t>Feinsmith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SE</w:t>
            </w:r>
            <w:r w:rsidR="00003D9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003D99" w:rsidRPr="00003D99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043A63" w:rsidRPr="00043A63">
              <w:rPr>
                <w:rFonts w:ascii="Times New Roman" w:hAnsi="Times New Roman" w:cs="Times New Roman"/>
                <w:color w:val="FF0000"/>
                <w:lang w:eastAsia="zh-TW"/>
              </w:rPr>
              <w:t>34524038</w:t>
            </w:r>
            <w:r w:rsidR="00003D99" w:rsidRPr="00003D99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4539D72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134" w:type="dxa"/>
          </w:tcPr>
          <w:p w14:paraId="5700BEA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529ED65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3290F6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Tertiary academic </w:t>
            </w:r>
            <w:proofErr w:type="spellStart"/>
            <w:r w:rsidRPr="007835C1">
              <w:rPr>
                <w:rFonts w:ascii="Times New Roman" w:hAnsi="Times New Roman" w:cs="Times New Roman"/>
              </w:rPr>
              <w:t>centre</w:t>
            </w:r>
            <w:proofErr w:type="spellEnd"/>
          </w:p>
        </w:tc>
        <w:tc>
          <w:tcPr>
            <w:tcW w:w="1418" w:type="dxa"/>
          </w:tcPr>
          <w:p w14:paraId="7E5A2A8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(DIVA)</w:t>
            </w:r>
          </w:p>
        </w:tc>
        <w:tc>
          <w:tcPr>
            <w:tcW w:w="992" w:type="dxa"/>
          </w:tcPr>
          <w:p w14:paraId="641FA05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7,972/35,498</w:t>
            </w:r>
          </w:p>
        </w:tc>
        <w:tc>
          <w:tcPr>
            <w:tcW w:w="1083" w:type="dxa"/>
          </w:tcPr>
          <w:p w14:paraId="2C5715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23D25F9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8A9099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30 days</w:t>
            </w:r>
          </w:p>
        </w:tc>
        <w:tc>
          <w:tcPr>
            <w:tcW w:w="1162" w:type="dxa"/>
          </w:tcPr>
          <w:p w14:paraId="67E14CA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KM survival, HR</w:t>
            </w:r>
          </w:p>
        </w:tc>
        <w:tc>
          <w:tcPr>
            <w:tcW w:w="1162" w:type="dxa"/>
          </w:tcPr>
          <w:p w14:paraId="494787D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Adjusted HR 0.91 (0.87-0.95) favoring USG</w:t>
            </w:r>
          </w:p>
        </w:tc>
      </w:tr>
      <w:tr w:rsidR="00B92350" w:rsidRPr="007835C1" w14:paraId="343B990A" w14:textId="77777777" w:rsidTr="00BF5A11">
        <w:tc>
          <w:tcPr>
            <w:tcW w:w="1413" w:type="dxa"/>
          </w:tcPr>
          <w:p w14:paraId="4C7A22D4" w14:textId="52017D30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Dachepally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R</w:t>
            </w:r>
            <w:r w:rsidR="00FD555C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FD555C" w:rsidRPr="00FD555C">
              <w:rPr>
                <w:rFonts w:ascii="Times New Roman" w:hAnsi="Times New Roman" w:cs="Times New Roman"/>
                <w:color w:val="FF0000"/>
                <w:lang w:eastAsia="zh-TW"/>
              </w:rPr>
              <w:t>36756680</w:t>
            </w:r>
            <w:r w:rsidR="00FD555C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709" w:type="dxa"/>
          </w:tcPr>
          <w:p w14:paraId="04970D9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134" w:type="dxa"/>
          </w:tcPr>
          <w:p w14:paraId="31F1F76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2AAD338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519EF80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ICU</w:t>
            </w:r>
          </w:p>
        </w:tc>
        <w:tc>
          <w:tcPr>
            <w:tcW w:w="1418" w:type="dxa"/>
          </w:tcPr>
          <w:p w14:paraId="5A9E9F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ICU (DIVA)</w:t>
            </w:r>
          </w:p>
        </w:tc>
        <w:tc>
          <w:tcPr>
            <w:tcW w:w="992" w:type="dxa"/>
          </w:tcPr>
          <w:p w14:paraId="126190D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99/88</w:t>
            </w:r>
          </w:p>
        </w:tc>
        <w:tc>
          <w:tcPr>
            <w:tcW w:w="1083" w:type="dxa"/>
          </w:tcPr>
          <w:p w14:paraId="43FE306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0994481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189DB42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75151F4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IV failure</w:t>
            </w:r>
          </w:p>
        </w:tc>
        <w:tc>
          <w:tcPr>
            <w:tcW w:w="1162" w:type="dxa"/>
          </w:tcPr>
          <w:p w14:paraId="465E8C5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Median 219 vs 108h (p&lt;0.001); HR 2.20 (1.45-3.34)</w:t>
            </w:r>
          </w:p>
        </w:tc>
      </w:tr>
      <w:tr w:rsidR="00B92350" w:rsidRPr="007835C1" w14:paraId="6764CB36" w14:textId="77777777" w:rsidTr="00BF5A11">
        <w:tc>
          <w:tcPr>
            <w:tcW w:w="1413" w:type="dxa"/>
          </w:tcPr>
          <w:p w14:paraId="6D6AD285" w14:textId="3FB1BD90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F82682">
              <w:rPr>
                <w:rFonts w:ascii="Times New Roman" w:hAnsi="Times New Roman" w:cs="Times New Roman"/>
                <w:color w:val="FF0000"/>
              </w:rPr>
              <w:t>Shokoohi</w:t>
            </w:r>
            <w:proofErr w:type="spellEnd"/>
            <w:r w:rsidRPr="00F82682">
              <w:rPr>
                <w:rFonts w:ascii="Times New Roman" w:hAnsi="Times New Roman" w:cs="Times New Roman"/>
                <w:color w:val="FF0000"/>
              </w:rPr>
              <w:t xml:space="preserve"> H</w:t>
            </w:r>
            <w:r w:rsidR="00FD555C" w:rsidRPr="00F82682">
              <w:rPr>
                <w:rFonts w:ascii="Times New Roman" w:hAnsi="Times New Roman" w:cs="Times New Roman" w:hint="eastAsia"/>
                <w:color w:val="FF0000"/>
                <w:lang w:eastAsia="zh-TW"/>
              </w:rPr>
              <w:t xml:space="preserve"> [</w:t>
            </w:r>
            <w:r w:rsidR="00386779" w:rsidRPr="00386779">
              <w:rPr>
                <w:rFonts w:ascii="Times New Roman" w:hAnsi="Times New Roman" w:cs="Times New Roman"/>
                <w:color w:val="FF0000"/>
                <w:lang w:eastAsia="zh-TW"/>
              </w:rPr>
              <w:t>30926188</w:t>
            </w:r>
            <w:r w:rsidR="00FD555C" w:rsidRPr="00F82682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361B39DE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2019</w:t>
            </w:r>
          </w:p>
        </w:tc>
        <w:tc>
          <w:tcPr>
            <w:tcW w:w="1134" w:type="dxa"/>
          </w:tcPr>
          <w:p w14:paraId="4D87D5BC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USA</w:t>
            </w:r>
          </w:p>
        </w:tc>
        <w:tc>
          <w:tcPr>
            <w:tcW w:w="1134" w:type="dxa"/>
          </w:tcPr>
          <w:p w14:paraId="6F1F7033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Prospective cohort</w:t>
            </w:r>
          </w:p>
        </w:tc>
        <w:tc>
          <w:tcPr>
            <w:tcW w:w="1417" w:type="dxa"/>
          </w:tcPr>
          <w:p w14:paraId="24204BBE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Tertiary ED</w:t>
            </w:r>
          </w:p>
        </w:tc>
        <w:tc>
          <w:tcPr>
            <w:tcW w:w="1418" w:type="dxa"/>
          </w:tcPr>
          <w:p w14:paraId="06066B34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Adult ED (all access)</w:t>
            </w:r>
          </w:p>
        </w:tc>
        <w:tc>
          <w:tcPr>
            <w:tcW w:w="992" w:type="dxa"/>
          </w:tcPr>
          <w:p w14:paraId="3F4B5FB1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182/148</w:t>
            </w:r>
          </w:p>
        </w:tc>
        <w:tc>
          <w:tcPr>
            <w:tcW w:w="1083" w:type="dxa"/>
          </w:tcPr>
          <w:p w14:paraId="49A2CCD0" w14:textId="77777777" w:rsidR="00B92350" w:rsidRPr="00F82682" w:rsidRDefault="00B92350" w:rsidP="00BF5A11">
            <w:pPr>
              <w:pStyle w:val="Compact"/>
              <w:rPr>
                <w:rFonts w:ascii="Times New Roman" w:hAnsi="Times New Roman" w:cs="Times New Roman"/>
                <w:color w:val="FF0000"/>
              </w:rPr>
            </w:pPr>
            <w:r w:rsidRPr="00F82682">
              <w:rPr>
                <w:rFonts w:ascii="Times New Roman" w:hAnsi="Times New Roman" w:cs="Times New Roman"/>
                <w:color w:val="FF0000"/>
              </w:rPr>
              <w:t>No</w:t>
            </w:r>
          </w:p>
        </w:tc>
        <w:tc>
          <w:tcPr>
            <w:tcW w:w="1162" w:type="dxa"/>
          </w:tcPr>
          <w:p w14:paraId="0598144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364F34B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72 hours</w:t>
            </w:r>
          </w:p>
        </w:tc>
        <w:tc>
          <w:tcPr>
            <w:tcW w:w="1162" w:type="dxa"/>
          </w:tcPr>
          <w:p w14:paraId="17A66EE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Premature removal</w:t>
            </w:r>
          </w:p>
        </w:tc>
        <w:tc>
          <w:tcPr>
            <w:tcW w:w="1162" w:type="dxa"/>
          </w:tcPr>
          <w:p w14:paraId="66F8872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27% vs 21% (RR 1.26, 0.88-1.80, NS)</w:t>
            </w:r>
          </w:p>
        </w:tc>
      </w:tr>
      <w:tr w:rsidR="00B92350" w:rsidRPr="007835C1" w14:paraId="362F63B7" w14:textId="77777777" w:rsidTr="00BF5A11">
        <w:tc>
          <w:tcPr>
            <w:tcW w:w="1413" w:type="dxa"/>
          </w:tcPr>
          <w:p w14:paraId="20D4C8BC" w14:textId="404548DB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Favot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M</w:t>
            </w:r>
            <w:r w:rsidR="00FD555C">
              <w:rPr>
                <w:rFonts w:ascii="Times New Roman" w:hAnsi="Times New Roman" w:cs="Times New Roman" w:hint="eastAsia"/>
                <w:lang w:eastAsia="zh-TW"/>
              </w:rPr>
              <w:t xml:space="preserve"> [</w:t>
            </w:r>
            <w:r w:rsidR="00FD555C" w:rsidRPr="00FD555C">
              <w:rPr>
                <w:rFonts w:ascii="Times New Roman" w:hAnsi="Times New Roman" w:cs="Times New Roman"/>
                <w:color w:val="FF0000"/>
                <w:lang w:eastAsia="zh-TW"/>
              </w:rPr>
              <w:t>31445627</w:t>
            </w:r>
            <w:r w:rsidR="00FD555C">
              <w:rPr>
                <w:rFonts w:ascii="Times New Roman" w:hAnsi="Times New Roman" w:cs="Times New Roman" w:hint="eastAsia"/>
                <w:lang w:eastAsia="zh-TW"/>
              </w:rPr>
              <w:t>]</w:t>
            </w:r>
          </w:p>
        </w:tc>
        <w:tc>
          <w:tcPr>
            <w:tcW w:w="709" w:type="dxa"/>
          </w:tcPr>
          <w:p w14:paraId="1E25A04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134" w:type="dxa"/>
          </w:tcPr>
          <w:p w14:paraId="24827E5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3D34979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25A804C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39CBEB0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 (CT contrast)</w:t>
            </w:r>
          </w:p>
        </w:tc>
        <w:tc>
          <w:tcPr>
            <w:tcW w:w="992" w:type="dxa"/>
          </w:tcPr>
          <w:p w14:paraId="5F0385B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291/29,217</w:t>
            </w:r>
          </w:p>
        </w:tc>
        <w:tc>
          <w:tcPr>
            <w:tcW w:w="1083" w:type="dxa"/>
          </w:tcPr>
          <w:p w14:paraId="252D9D1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61F04C8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AB3BFD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33 months</w:t>
            </w:r>
          </w:p>
        </w:tc>
        <w:tc>
          <w:tcPr>
            <w:tcW w:w="1162" w:type="dxa"/>
          </w:tcPr>
          <w:p w14:paraId="3CD35F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Contrast extravasation</w:t>
            </w:r>
          </w:p>
        </w:tc>
        <w:tc>
          <w:tcPr>
            <w:tcW w:w="1162" w:type="dxa"/>
          </w:tcPr>
          <w:p w14:paraId="140F9E0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4.1% vs 0.21% (RR 19.4, 10.6-35.6)</w:t>
            </w:r>
          </w:p>
        </w:tc>
      </w:tr>
      <w:tr w:rsidR="00B92350" w:rsidRPr="007835C1" w14:paraId="38ACB212" w14:textId="77777777" w:rsidTr="00BF5A11">
        <w:tc>
          <w:tcPr>
            <w:tcW w:w="1413" w:type="dxa"/>
          </w:tcPr>
          <w:p w14:paraId="53113B25" w14:textId="419EF8C3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Varghese S</w:t>
            </w:r>
            <w:r w:rsidR="00F82682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F82682" w:rsidRPr="00386779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386779" w:rsidRPr="00386779">
              <w:rPr>
                <w:rFonts w:ascii="Times New Roman" w:hAnsi="Times New Roman" w:cs="Times New Roman"/>
                <w:color w:val="FF0000"/>
                <w:lang w:eastAsia="zh-TW"/>
              </w:rPr>
              <w:t>DOI: 10.70034/ijmedph.2025.4.336</w:t>
            </w:r>
            <w:r w:rsidR="00F82682" w:rsidRPr="00386779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5716E83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134" w:type="dxa"/>
          </w:tcPr>
          <w:p w14:paraId="24D73D6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1134" w:type="dxa"/>
          </w:tcPr>
          <w:p w14:paraId="705C685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241AF6F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Tertiary </w:t>
            </w: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39805DC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1mo-17y</w:t>
            </w:r>
          </w:p>
        </w:tc>
        <w:tc>
          <w:tcPr>
            <w:tcW w:w="992" w:type="dxa"/>
          </w:tcPr>
          <w:p w14:paraId="0C9AA08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45/45</w:t>
            </w:r>
          </w:p>
        </w:tc>
        <w:tc>
          <w:tcPr>
            <w:tcW w:w="1083" w:type="dxa"/>
          </w:tcPr>
          <w:p w14:paraId="230CC02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Mixed</w:t>
            </w:r>
          </w:p>
        </w:tc>
        <w:tc>
          <w:tcPr>
            <w:tcW w:w="1162" w:type="dxa"/>
          </w:tcPr>
          <w:p w14:paraId="3B341D4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9537AA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 hours</w:t>
            </w:r>
          </w:p>
        </w:tc>
        <w:tc>
          <w:tcPr>
            <w:tcW w:w="1162" w:type="dxa"/>
          </w:tcPr>
          <w:p w14:paraId="7295B81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Catheter patency, complications</w:t>
            </w:r>
          </w:p>
        </w:tc>
        <w:tc>
          <w:tcPr>
            <w:tcW w:w="1162" w:type="dxa"/>
          </w:tcPr>
          <w:p w14:paraId="74C4B04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Patency 97.78% vs 84.44% (p=0.03)</w:t>
            </w:r>
          </w:p>
        </w:tc>
      </w:tr>
      <w:tr w:rsidR="00B92350" w:rsidRPr="007835C1" w14:paraId="426F6D90" w14:textId="77777777" w:rsidTr="00BF5A11">
        <w:tc>
          <w:tcPr>
            <w:tcW w:w="1413" w:type="dxa"/>
          </w:tcPr>
          <w:p w14:paraId="5438419E" w14:textId="496236A0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Leroux S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40159D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40159D" w:rsidRPr="0040159D">
              <w:rPr>
                <w:rFonts w:ascii="Times New Roman" w:hAnsi="Times New Roman" w:cs="Times New Roman"/>
                <w:color w:val="FF0000"/>
                <w:lang w:eastAsia="zh-TW"/>
              </w:rPr>
              <w:t>PMID: 37037760</w:t>
            </w:r>
            <w:r w:rsidR="002252B0" w:rsidRPr="0040159D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0D3A258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134" w:type="dxa"/>
          </w:tcPr>
          <w:p w14:paraId="0ABDE7A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326C11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76F7EC3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202EBCC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</w:t>
            </w:r>
          </w:p>
        </w:tc>
        <w:tc>
          <w:tcPr>
            <w:tcW w:w="992" w:type="dxa"/>
          </w:tcPr>
          <w:p w14:paraId="3C0CBE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106/116</w:t>
            </w:r>
          </w:p>
        </w:tc>
        <w:tc>
          <w:tcPr>
            <w:tcW w:w="1083" w:type="dxa"/>
          </w:tcPr>
          <w:p w14:paraId="5003E4D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406E751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688F495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48-96h</w:t>
            </w:r>
          </w:p>
        </w:tc>
        <w:tc>
          <w:tcPr>
            <w:tcW w:w="1162" w:type="dxa"/>
          </w:tcPr>
          <w:p w14:paraId="5BFDD28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Postinsertion failure, utility time</w:t>
            </w:r>
          </w:p>
        </w:tc>
        <w:tc>
          <w:tcPr>
            <w:tcW w:w="1162" w:type="dxa"/>
          </w:tcPr>
          <w:p w14:paraId="3382F7F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Failure 11.3% vs 9.5% (NS); Utility 23.5 vs 24.7h (NS)</w:t>
            </w:r>
          </w:p>
        </w:tc>
      </w:tr>
      <w:tr w:rsidR="00B92350" w:rsidRPr="007835C1" w14:paraId="58015A31" w14:textId="77777777" w:rsidTr="00BF5A11">
        <w:tc>
          <w:tcPr>
            <w:tcW w:w="1413" w:type="dxa"/>
          </w:tcPr>
          <w:p w14:paraId="47CAF4F2" w14:textId="553A1F6B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Paladini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A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5B2560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5B2560" w:rsidRPr="005B2560">
              <w:rPr>
                <w:rFonts w:ascii="Times New Roman" w:hAnsi="Times New Roman" w:cs="Times New Roman"/>
                <w:color w:val="FF0000"/>
                <w:lang w:eastAsia="zh-TW"/>
              </w:rPr>
              <w:t>PMID: 2963719</w:t>
            </w:r>
            <w:r w:rsidR="002252B0" w:rsidRPr="005B2560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5023B44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04C772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Italy</w:t>
            </w:r>
          </w:p>
        </w:tc>
        <w:tc>
          <w:tcPr>
            <w:tcW w:w="1134" w:type="dxa"/>
          </w:tcPr>
          <w:p w14:paraId="726FB61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Prospective cohort</w:t>
            </w:r>
          </w:p>
        </w:tc>
        <w:tc>
          <w:tcPr>
            <w:tcW w:w="1417" w:type="dxa"/>
          </w:tcPr>
          <w:p w14:paraId="42A967D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7802B5D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 (DIVA) &gt;10y</w:t>
            </w:r>
          </w:p>
        </w:tc>
        <w:tc>
          <w:tcPr>
            <w:tcW w:w="992" w:type="dxa"/>
          </w:tcPr>
          <w:p w14:paraId="1B07058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20/20</w:t>
            </w:r>
          </w:p>
        </w:tc>
        <w:tc>
          <w:tcPr>
            <w:tcW w:w="1083" w:type="dxa"/>
          </w:tcPr>
          <w:p w14:paraId="776BA87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7829CA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7656B71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77BC228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0786C35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9.2±6.0 vs 3.2±2.1 days (p&lt;0.0001)</w:t>
            </w:r>
          </w:p>
        </w:tc>
      </w:tr>
      <w:tr w:rsidR="00B92350" w:rsidRPr="007835C1" w14:paraId="636374EB" w14:textId="77777777" w:rsidTr="00BF5A11">
        <w:tc>
          <w:tcPr>
            <w:tcW w:w="1413" w:type="dxa"/>
          </w:tcPr>
          <w:p w14:paraId="46EDE55D" w14:textId="6DE33E90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Saltarelli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NA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E81EF9" w:rsidRPr="00E81EF9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E81EF9" w:rsidRPr="00E81EF9">
              <w:rPr>
                <w:rFonts w:ascii="Times New Roman" w:hAnsi="Times New Roman" w:cs="Times New Roman"/>
                <w:color w:val="FF0000"/>
                <w:lang w:eastAsia="zh-TW"/>
              </w:rPr>
              <w:t xml:space="preserve">DOI: </w:t>
            </w:r>
            <w:proofErr w:type="gramStart"/>
            <w:r w:rsidR="00E81EF9" w:rsidRPr="00E81EF9">
              <w:rPr>
                <w:rFonts w:ascii="Times New Roman" w:hAnsi="Times New Roman" w:cs="Times New Roman"/>
                <w:color w:val="FF0000"/>
                <w:lang w:eastAsia="zh-TW"/>
              </w:rPr>
              <w:t xml:space="preserve">10.1016/j.annemergmed.2015.07.413 </w:t>
            </w:r>
            <w:r w:rsidR="002252B0" w:rsidRPr="00E81EF9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  <w:proofErr w:type="gramEnd"/>
          </w:p>
        </w:tc>
        <w:tc>
          <w:tcPr>
            <w:tcW w:w="709" w:type="dxa"/>
          </w:tcPr>
          <w:p w14:paraId="2F84F94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1134" w:type="dxa"/>
          </w:tcPr>
          <w:p w14:paraId="1B5BE0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2EB2027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7E157D1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Tertiary ED</w:t>
            </w:r>
          </w:p>
        </w:tc>
        <w:tc>
          <w:tcPr>
            <w:tcW w:w="1418" w:type="dxa"/>
          </w:tcPr>
          <w:p w14:paraId="196C26A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ED (DIVA)</w:t>
            </w:r>
          </w:p>
        </w:tc>
        <w:tc>
          <w:tcPr>
            <w:tcW w:w="992" w:type="dxa"/>
          </w:tcPr>
          <w:p w14:paraId="6514C6E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885/1,803</w:t>
            </w:r>
          </w:p>
        </w:tc>
        <w:tc>
          <w:tcPr>
            <w:tcW w:w="1083" w:type="dxa"/>
          </w:tcPr>
          <w:p w14:paraId="691EDEF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605C5DC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52878AE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 xml:space="preserve">Hospital </w:t>
            </w:r>
            <w:proofErr w:type="gramStart"/>
            <w:r w:rsidRPr="007835C1">
              <w:rPr>
                <w:rFonts w:ascii="Times New Roman" w:hAnsi="Times New Roman" w:cs="Times New Roman"/>
              </w:rPr>
              <w:t>stay</w:t>
            </w:r>
            <w:proofErr w:type="gramEnd"/>
          </w:p>
        </w:tc>
        <w:tc>
          <w:tcPr>
            <w:tcW w:w="1162" w:type="dxa"/>
          </w:tcPr>
          <w:p w14:paraId="34E82B9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Infiltration</w:t>
            </w:r>
          </w:p>
        </w:tc>
        <w:tc>
          <w:tcPr>
            <w:tcW w:w="1162" w:type="dxa"/>
          </w:tcPr>
          <w:p w14:paraId="49DDF74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7.6% vs 5.9% (OR 1.31, 0.92-1.88, NS)</w:t>
            </w:r>
          </w:p>
        </w:tc>
      </w:tr>
      <w:tr w:rsidR="00B92350" w:rsidRPr="007835C1" w14:paraId="72ED3756" w14:textId="77777777" w:rsidTr="00BF5A11">
        <w:tc>
          <w:tcPr>
            <w:tcW w:w="1413" w:type="dxa"/>
          </w:tcPr>
          <w:p w14:paraId="79894252" w14:textId="19E1034F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Cottrell JT</w:t>
            </w:r>
            <w:r w:rsidR="002252B0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2252B0" w:rsidRPr="005B2560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5B2560" w:rsidRPr="005B2560">
              <w:rPr>
                <w:rFonts w:ascii="Times New Roman" w:hAnsi="Times New Roman" w:cs="Times New Roman"/>
                <w:color w:val="FF0000"/>
                <w:lang w:eastAsia="zh-TW"/>
              </w:rPr>
              <w:t>PMID: 32578491</w:t>
            </w:r>
            <w:r w:rsidR="002252B0" w:rsidRPr="005B2560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21C233A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134" w:type="dxa"/>
          </w:tcPr>
          <w:p w14:paraId="3244953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0C1D290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55BB1D3F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hospital</w:t>
            </w:r>
          </w:p>
        </w:tc>
        <w:tc>
          <w:tcPr>
            <w:tcW w:w="1418" w:type="dxa"/>
          </w:tcPr>
          <w:p w14:paraId="065DEC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(all)</w:t>
            </w:r>
          </w:p>
        </w:tc>
        <w:tc>
          <w:tcPr>
            <w:tcW w:w="992" w:type="dxa"/>
          </w:tcPr>
          <w:p w14:paraId="5C534CE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256/287</w:t>
            </w:r>
          </w:p>
        </w:tc>
        <w:tc>
          <w:tcPr>
            <w:tcW w:w="1083" w:type="dxa"/>
          </w:tcPr>
          <w:p w14:paraId="02BAAD4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4E96A22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03D7D42B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09F334D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</w:t>
            </w:r>
          </w:p>
        </w:tc>
        <w:tc>
          <w:tcPr>
            <w:tcW w:w="1162" w:type="dxa"/>
          </w:tcPr>
          <w:p w14:paraId="523FC17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Mean 96.1 vs 59.4h (p&lt;0.001)</w:t>
            </w:r>
          </w:p>
        </w:tc>
      </w:tr>
      <w:tr w:rsidR="00B92350" w:rsidRPr="007835C1" w14:paraId="1B3F0AC5" w14:textId="77777777" w:rsidTr="00BF5A11">
        <w:tc>
          <w:tcPr>
            <w:tcW w:w="1413" w:type="dxa"/>
          </w:tcPr>
          <w:p w14:paraId="1170C0ED" w14:textId="67C9C030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Refosco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M</w:t>
            </w:r>
            <w:r w:rsidR="006C1586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C1586" w:rsidRPr="006C1586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6C1586" w:rsidRPr="006C1586">
              <w:rPr>
                <w:rFonts w:ascii="Times New Roman" w:hAnsi="Times New Roman" w:cs="Times New Roman"/>
                <w:color w:val="FF0000"/>
                <w:lang w:eastAsia="zh-TW"/>
              </w:rPr>
              <w:t>PMID: 39305185</w:t>
            </w:r>
            <w:r w:rsidR="006C1586" w:rsidRPr="006C1586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2DA6001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134" w:type="dxa"/>
          </w:tcPr>
          <w:p w14:paraId="545F455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Italy</w:t>
            </w:r>
          </w:p>
        </w:tc>
        <w:tc>
          <w:tcPr>
            <w:tcW w:w="1134" w:type="dxa"/>
          </w:tcPr>
          <w:p w14:paraId="65F39DD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4DFAA09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22EF7AC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0-18y</w:t>
            </w:r>
          </w:p>
        </w:tc>
        <w:tc>
          <w:tcPr>
            <w:tcW w:w="992" w:type="dxa"/>
          </w:tcPr>
          <w:p w14:paraId="5845E76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135/135</w:t>
            </w:r>
          </w:p>
        </w:tc>
        <w:tc>
          <w:tcPr>
            <w:tcW w:w="1083" w:type="dxa"/>
          </w:tcPr>
          <w:p w14:paraId="0CCC373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16EDA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64C8D4D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07998DA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28DC01D5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5.3±4.0 vs 2.5±1.8 days (p&lt;0.001); Complications 34% vs 70%</w:t>
            </w:r>
          </w:p>
        </w:tc>
      </w:tr>
      <w:tr w:rsidR="00B92350" w:rsidRPr="007835C1" w14:paraId="31EC77D1" w14:textId="77777777" w:rsidTr="00BF5A11">
        <w:tc>
          <w:tcPr>
            <w:tcW w:w="1413" w:type="dxa"/>
          </w:tcPr>
          <w:p w14:paraId="5C8CD87E" w14:textId="49FFB345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Nishizawa T</w:t>
            </w:r>
            <w:r w:rsidR="00E81EF9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E81EF9" w:rsidRPr="006D4815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6D4815" w:rsidRPr="006D4815">
              <w:rPr>
                <w:rFonts w:ascii="Times New Roman" w:hAnsi="Times New Roman" w:cs="Times New Roman"/>
                <w:color w:val="FF0000"/>
                <w:lang w:eastAsia="zh-TW"/>
              </w:rPr>
              <w:t>DOI: 10.2309/j.java.2020.002.001</w:t>
            </w:r>
            <w:r w:rsidR="00E81EF9" w:rsidRPr="006D4815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225A4B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134" w:type="dxa"/>
          </w:tcPr>
          <w:p w14:paraId="7CFE973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Japan</w:t>
            </w:r>
          </w:p>
        </w:tc>
        <w:tc>
          <w:tcPr>
            <w:tcW w:w="1134" w:type="dxa"/>
          </w:tcPr>
          <w:p w14:paraId="4DFC73EC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RCT</w:t>
            </w:r>
          </w:p>
        </w:tc>
        <w:tc>
          <w:tcPr>
            <w:tcW w:w="1417" w:type="dxa"/>
          </w:tcPr>
          <w:p w14:paraId="68F7F548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Mixed ICU</w:t>
            </w:r>
          </w:p>
        </w:tc>
        <w:tc>
          <w:tcPr>
            <w:tcW w:w="1418" w:type="dxa"/>
          </w:tcPr>
          <w:p w14:paraId="0B89AF1D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Adult ICU (DIVA)</w:t>
            </w:r>
          </w:p>
        </w:tc>
        <w:tc>
          <w:tcPr>
            <w:tcW w:w="992" w:type="dxa"/>
          </w:tcPr>
          <w:p w14:paraId="3C0FAADA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30/30</w:t>
            </w:r>
          </w:p>
        </w:tc>
        <w:tc>
          <w:tcPr>
            <w:tcW w:w="1083" w:type="dxa"/>
          </w:tcPr>
          <w:p w14:paraId="401A335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162" w:type="dxa"/>
          </w:tcPr>
          <w:p w14:paraId="482FF7F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73482EB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3334417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First-attempt success, extravasation</w:t>
            </w:r>
          </w:p>
        </w:tc>
        <w:tc>
          <w:tcPr>
            <w:tcW w:w="1162" w:type="dxa"/>
          </w:tcPr>
          <w:p w14:paraId="76BFAA12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First-attempt 70% vs 40% (p&lt;0.05); Extravasation 13.6% vs 28.5% (NS)</w:t>
            </w:r>
          </w:p>
        </w:tc>
      </w:tr>
      <w:tr w:rsidR="00B92350" w:rsidRPr="007835C1" w14:paraId="3DD77E56" w14:textId="77777777" w:rsidTr="00BF5A11">
        <w:tc>
          <w:tcPr>
            <w:tcW w:w="1413" w:type="dxa"/>
          </w:tcPr>
          <w:p w14:paraId="57BD4964" w14:textId="6ED1F3E9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Desai K</w:t>
            </w:r>
            <w:r w:rsidR="006D4815">
              <w:rPr>
                <w:rFonts w:ascii="Times New Roman" w:hAnsi="Times New Roman" w:cs="Times New Roman" w:hint="eastAsia"/>
                <w:lang w:eastAsia="zh-TW"/>
              </w:rPr>
              <w:t xml:space="preserve"> </w:t>
            </w:r>
            <w:r w:rsidR="006D4815" w:rsidRPr="003F67E7">
              <w:rPr>
                <w:rFonts w:ascii="Times New Roman" w:hAnsi="Times New Roman" w:cs="Times New Roman" w:hint="eastAsia"/>
                <w:color w:val="FF0000"/>
                <w:lang w:eastAsia="zh-TW"/>
              </w:rPr>
              <w:t>[</w:t>
            </w:r>
            <w:r w:rsidR="003F67E7" w:rsidRPr="003F67E7">
              <w:rPr>
                <w:rFonts w:ascii="Times New Roman" w:hAnsi="Times New Roman" w:cs="Times New Roman"/>
                <w:color w:val="FF0000"/>
                <w:lang w:eastAsia="zh-TW"/>
              </w:rPr>
              <w:t>DOI: 10.1016/j.java.2018.06.002</w:t>
            </w:r>
            <w:r w:rsidR="006D4815" w:rsidRPr="003F67E7">
              <w:rPr>
                <w:rFonts w:ascii="Times New Roman" w:hAnsi="Times New Roman" w:cs="Times New Roman" w:hint="eastAsia"/>
                <w:color w:val="FF0000"/>
                <w:lang w:eastAsia="zh-TW"/>
              </w:rPr>
              <w:t>]</w:t>
            </w:r>
          </w:p>
        </w:tc>
        <w:tc>
          <w:tcPr>
            <w:tcW w:w="709" w:type="dxa"/>
          </w:tcPr>
          <w:p w14:paraId="13B57193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134" w:type="dxa"/>
          </w:tcPr>
          <w:p w14:paraId="32D2CBA0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1134" w:type="dxa"/>
          </w:tcPr>
          <w:p w14:paraId="5BDA8DF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Retrospective cohort</w:t>
            </w:r>
          </w:p>
        </w:tc>
        <w:tc>
          <w:tcPr>
            <w:tcW w:w="1417" w:type="dxa"/>
          </w:tcPr>
          <w:p w14:paraId="6A84481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1418" w:type="dxa"/>
          </w:tcPr>
          <w:p w14:paraId="6FCD952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835C1">
              <w:rPr>
                <w:rFonts w:ascii="Times New Roman" w:hAnsi="Times New Roman" w:cs="Times New Roman"/>
              </w:rPr>
              <w:t>Paediatric</w:t>
            </w:r>
            <w:proofErr w:type="spellEnd"/>
            <w:r w:rsidRPr="007835C1">
              <w:rPr>
                <w:rFonts w:ascii="Times New Roman" w:hAnsi="Times New Roman" w:cs="Times New Roman"/>
              </w:rPr>
              <w:t xml:space="preserve"> ED</w:t>
            </w:r>
          </w:p>
        </w:tc>
        <w:tc>
          <w:tcPr>
            <w:tcW w:w="992" w:type="dxa"/>
          </w:tcPr>
          <w:p w14:paraId="3CDF14D7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160/363</w:t>
            </w:r>
          </w:p>
        </w:tc>
        <w:tc>
          <w:tcPr>
            <w:tcW w:w="1083" w:type="dxa"/>
          </w:tcPr>
          <w:p w14:paraId="552F4DB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162" w:type="dxa"/>
          </w:tcPr>
          <w:p w14:paraId="12C4C4D1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Yes*</w:t>
            </w:r>
          </w:p>
        </w:tc>
        <w:tc>
          <w:tcPr>
            <w:tcW w:w="1162" w:type="dxa"/>
          </w:tcPr>
          <w:p w14:paraId="21BF31E9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Until removal</w:t>
            </w:r>
          </w:p>
        </w:tc>
        <w:tc>
          <w:tcPr>
            <w:tcW w:w="1162" w:type="dxa"/>
          </w:tcPr>
          <w:p w14:paraId="3EEA8306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Dwell time, complications</w:t>
            </w:r>
          </w:p>
        </w:tc>
        <w:tc>
          <w:tcPr>
            <w:tcW w:w="1162" w:type="dxa"/>
          </w:tcPr>
          <w:p w14:paraId="45B14CAE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KM median 143 vs 89h (p&lt;0.001); Complications 34% vs 32% (NS)</w:t>
            </w:r>
          </w:p>
        </w:tc>
      </w:tr>
      <w:tr w:rsidR="00B92350" w:rsidRPr="007835C1" w14:paraId="6C9B9AB7" w14:textId="77777777" w:rsidTr="00BF5A11">
        <w:tc>
          <w:tcPr>
            <w:tcW w:w="13948" w:type="dxa"/>
            <w:gridSpan w:val="12"/>
          </w:tcPr>
          <w:p w14:paraId="0F167BE4" w14:textId="77777777" w:rsidR="00B92350" w:rsidRPr="007835C1" w:rsidRDefault="00B92350" w:rsidP="00BF5A11">
            <w:pPr>
              <w:pStyle w:val="Compact"/>
              <w:rPr>
                <w:rFonts w:ascii="Times New Roman" w:hAnsi="Times New Roman" w:cs="Times New Roman"/>
              </w:rPr>
            </w:pPr>
            <w:r w:rsidRPr="007835C1">
              <w:rPr>
                <w:rFonts w:ascii="Times New Roman" w:hAnsi="Times New Roman" w:cs="Times New Roman"/>
              </w:rPr>
              <w:t>*USG group used systematically longer catheters than landmark group; results confounded by catheter length/type.</w:t>
            </w:r>
          </w:p>
        </w:tc>
      </w:tr>
    </w:tbl>
    <w:p w14:paraId="7E1F05A0" w14:textId="77777777" w:rsidR="00B31A9F" w:rsidRPr="00B92350" w:rsidRDefault="00B31A9F"/>
    <w:sectPr w:rsidR="00B31A9F" w:rsidRPr="00B92350" w:rsidSect="00B9235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50"/>
    <w:rsid w:val="00003D99"/>
    <w:rsid w:val="00043A63"/>
    <w:rsid w:val="00154310"/>
    <w:rsid w:val="002156E4"/>
    <w:rsid w:val="002252B0"/>
    <w:rsid w:val="00386779"/>
    <w:rsid w:val="003C1425"/>
    <w:rsid w:val="003F67E7"/>
    <w:rsid w:val="0040159D"/>
    <w:rsid w:val="00595059"/>
    <w:rsid w:val="005B2560"/>
    <w:rsid w:val="006C1586"/>
    <w:rsid w:val="006D4815"/>
    <w:rsid w:val="009455A1"/>
    <w:rsid w:val="00B31A9F"/>
    <w:rsid w:val="00B92350"/>
    <w:rsid w:val="00E81EF9"/>
    <w:rsid w:val="00F82682"/>
    <w:rsid w:val="00FD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1AD9"/>
  <w15:chartTrackingRefBased/>
  <w15:docId w15:val="{05BDF284-5A89-48BD-9D9D-3152E5FE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3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B92350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B92350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B92350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B92350"/>
  </w:style>
  <w:style w:type="character" w:styleId="a5">
    <w:name w:val="Strong"/>
    <w:basedOn w:val="a0"/>
    <w:uiPriority w:val="22"/>
    <w:qFormat/>
    <w:rsid w:val="00F826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5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14</cp:revision>
  <dcterms:created xsi:type="dcterms:W3CDTF">2026-05-09T05:47:00Z</dcterms:created>
  <dcterms:modified xsi:type="dcterms:W3CDTF">2026-05-10T00:23:00Z</dcterms:modified>
</cp:coreProperties>
</file>