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B8860B"/>
          <w:sz w:val="19"/>
        </w:rPr>
        <w:t>IMPLEMENTACIÓN Y OPERACIÓN</w:t>
      </w:r>
    </w:p>
    <w:p>
      <w:pPr>
        <w:spacing w:after="140"/>
      </w:pPr>
      <w:r>
        <w:rPr>
          <w:b/>
          <w:color w:val="17365D"/>
          <w:sz w:val="58"/>
        </w:rPr>
        <w:t>Automatización de recursos</w:t>
      </w:r>
    </w:p>
    <w:p>
      <w:pPr>
        <w:spacing w:after="400"/>
      </w:pPr>
      <w:r>
        <w:rPr>
          <w:color w:val="5B6573"/>
          <w:sz w:val="26"/>
        </w:rPr>
        <w:t>Escuela Sabática CL · Guía editable para Windows, Antigravity y actualización integral de un clic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Dato</w:t>
            </w:r>
          </w:p>
        </w:tc>
        <w:tc>
          <w:tcPr>
            <w:tcW w:type="dxa" w:w="68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Escuela Sabática CL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Trimestre inventariado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2026-Q3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Fecha de corte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 de agosto de 2026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Repositorio de producción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github.com/medina-raul/escuela-sabatica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Versión del documento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2.0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7F2EA"/>
          </w:tcPr>
          <w:p>
            <w:pPr>
              <w:spacing w:after="40"/>
            </w:pPr>
            <w:r>
              <w:rPr>
                <w:b/>
                <w:color w:val="17365D"/>
              </w:rPr>
              <w:t>Resultado de la adecuación</w:t>
              <w:br/>
              <w:t>El sistema detecta, valida, reorganiza, publica y verifica recursos desde fuentes remotas o desde una bandeja manual. El editor lo ejecuta con doble clic y los cambios pasan por PR antes de una fusión automática condicionada a todas las comprobaciones.</w:t>
            </w:r>
          </w:p>
          <w:p>
            <w:pPr>
              <w:spacing w:after="0"/>
            </w:pPr>
            <w:r/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La iniciativa transformó una actualización manual, dependiente de memoria y rutas históricas, en un proceso gobernado por catálogo. El repositorio puede ahora reconocer dónde debe vivir cada recurso, de dónde procede, cómo comprobar si cambió y qué validaciones debe superar antes de publicarse.</w:t>
      </w:r>
    </w:p>
    <w:p>
      <w:r>
        <w:t>La automatización separa lo determinista —sincronizar, descargar, comparar, validar, mover, auditar, compilar, publicar y verificar— de lo que requiere juicio, como traducir y revisar material nuevo para maestros. Los cambios deterministas viajan por una rama y un pull request y se fusionan sólo después de aprobar todos los controles.</w:t>
      </w:r>
    </w:p>
    <w:p>
      <w:pPr>
        <w:numPr>
          <w:ilvl w:val="0"/>
          <w:numId w:val="10"/>
        </w:numPr>
        <w:spacing w:after="80"/>
      </w:pPr>
      <w:r>
        <w:t>Portabilidad real: el mismo núcleo funciona en Windows, macOS, Linux, GitHub Actions, Codex o Antigravity.</w:t>
      </w:r>
    </w:p>
    <w:p>
      <w:pPr>
        <w:numPr>
          <w:ilvl w:val="0"/>
          <w:numId w:val="10"/>
        </w:numPr>
        <w:spacing w:after="80"/>
      </w:pPr>
      <w:r>
        <w:t>Trazabilidad: catálogo, URL de origen, tipo de almacenamiento, checksum y manifiesto permiten reconstruir qué ocurrió.</w:t>
      </w:r>
    </w:p>
    <w:p>
      <w:pPr>
        <w:numPr>
          <w:ilvl w:val="0"/>
          <w:numId w:val="10"/>
        </w:numPr>
        <w:spacing w:after="80"/>
      </w:pPr>
      <w:r>
        <w:t>Continuidad operativa: un futuro administrador no necesita conocer las rutas antiguas ni repetir instrucciones de memoria.</w:t>
      </w:r>
    </w:p>
    <w:p>
      <w:pPr>
        <w:numPr>
          <w:ilvl w:val="0"/>
          <w:numId w:val="10"/>
        </w:numPr>
        <w:spacing w:after="80"/>
      </w:pPr>
      <w:r>
        <w:t>Calidad preventiva: un archivo incorrecto, incompleto o incompatible se rechaza antes de tocar la versión publicada.</w:t>
      </w:r>
    </w:p>
    <w:p>
      <w:pPr>
        <w:numPr>
          <w:ilvl w:val="0"/>
          <w:numId w:val="10"/>
        </w:numPr>
        <w:spacing w:after="80"/>
      </w:pPr>
      <w:r>
        <w:t>Experiencia editorial coherente: las lecturas del viernes aparecen en biblioteca, barra lateral y también desde la invitación que abre el texto del día.</w:t>
      </w:r>
    </w:p>
    <w:p>
      <w:pPr>
        <w:pStyle w:val="Heading2"/>
        <w:keepNext/>
      </w:pPr>
      <w:r>
        <w:t>1.1 Trabajo realizado y valor generado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Área</w:t>
            </w:r>
          </w:p>
        </w:tc>
        <w:tc>
          <w:tcPr>
            <w:tcW w:type="dxa" w:w="68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Normalización física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Estructura canónica por trimestre, tipo y función; corrección segura de rutas heredadas y duplicados idénticos.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Fuente única de verdad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catálogo JSON gobierna biblioteca, sidebar, archivos, fuentes y automatización.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Fuentes remotas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Fustero para PPT, Audio Escuela Sabática para MP3 y Adventech/GitHub para contenido y material de maestros.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Ingreso manual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Bandeja resource-inbox con validación y descriptor para recursos nuevos.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Integridad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Descarga temporal, validación de extensión y estructura real, límites de tamaño, SHA-256 y reemplazo atómico.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Control editorial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Auditoría, pruebas, build obligatorio, PR automático y fusión condicionada a checks; revisión humana sólo para traducciones o conflictos.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Lecturas del viernes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Asociación por número de lección: la primera frase completa del viernes abre el modal correspondiente; 13 de 13 comprobadas.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Operación neutral</w:t>
            </w:r>
          </w:p>
        </w:tc>
        <w:tc>
          <w:tcPr>
            <w:tcW w:type="dxa" w:w="68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Scripts portátiles, accesos directos para Windows/macOS, workflow para Antigravity y ejecución programada en GitHub.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Estado general de los recursos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550"/>
        <w:gridCol w:w="1550"/>
        <w:gridCol w:w="4260"/>
      </w:tblGrid>
      <w:tr>
        <w:trPr>
          <w:tblHeader w:val="true"/>
          <w:cantSplit/>
        </w:trPr>
        <w:tc>
          <w:tcPr>
            <w:tcW w:type="dxa" w:w="3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Indicador</w:t>
            </w:r>
          </w:p>
        </w:tc>
        <w:tc>
          <w:tcPr>
            <w:tcW w:type="dxa" w:w="1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Resultado</w:t>
            </w:r>
          </w:p>
        </w:tc>
        <w:tc>
          <w:tcPr>
            <w:tcW w:type="dxa" w:w="42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Entradas catalogadas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101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Inventario completo actual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Archivos locales validados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Checksum y estructura correctos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Vínculos externos catalogados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49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Sin copia local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Procedencia remota registrada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73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URL o proveedor identificados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Ingresos manuales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Contenido válido; origen documental por completar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Recursos que requieren atención técnica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Sin errores actuales</w:t>
            </w:r>
          </w:p>
        </w:tc>
      </w:tr>
      <w:tr>
        <w:trPr>
          <w:cantSplit/>
        </w:trPr>
        <w:tc>
          <w:tcPr>
            <w:tcW w:type="dxa" w:w="3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Lecturas del viernes enlazadas</w:t>
            </w:r>
          </w:p>
        </w:tc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13/13</w:t>
            </w:r>
          </w:p>
        </w:tc>
        <w:tc>
          <w:tcPr>
            <w:tcW w:type="dxa" w:w="4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Modal operativo desde la primera frase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Cobertura y brechas conocidas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2850"/>
        <w:gridCol w:w="36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Tipo</w:t>
            </w:r>
          </w:p>
        </w:tc>
        <w:tc>
          <w:tcPr>
            <w:tcW w:type="dxa" w:w="14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Cobertura</w:t>
            </w:r>
          </w:p>
        </w:tc>
        <w:tc>
          <w:tcPr>
            <w:tcW w:type="dxa" w:w="28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Disponible</w:t>
            </w:r>
          </w:p>
        </w:tc>
        <w:tc>
          <w:tcPr>
            <w:tcW w:type="dxa" w:w="36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Pendiente / observación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PPT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11/13 lecciones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1–11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12–13 aún no catalogadas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Audio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49/91 días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1–7, sábado a viernes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8–13: 42 audios pendientes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 del viernes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13/13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Todas las lecciones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Sin brecha; vínculo al modal comprobado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Material para maestros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13/13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Todas las lecciones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Traducciones locales adoptadas y auditadas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Lecturas generales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 Corintios, introducción y resúmenes</w:t>
            </w:r>
          </w:p>
        </w:tc>
        <w:tc>
          <w:tcPr>
            <w:tcW w:type="dxa" w:w="36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Colección vigente; sin meta fija por lección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0DB"/>
          </w:tcPr>
          <w:p>
            <w:pPr>
              <w:spacing w:after="40"/>
            </w:pPr>
            <w:r>
              <w:rPr>
                <w:b/>
                <w:color w:val="17365D"/>
              </w:rPr>
              <w:t>Importante</w:t>
            </w:r>
          </w:p>
          <w:p>
            <w:pPr>
              <w:spacing w:after="0"/>
            </w:pPr>
            <w:r>
              <w:t>“0 recursos con error” significa que todas las entradas existentes están sanas. No significa que ya exista material para cada espacio posible: las brechas de PPT y audio se muestran arriba y podrán incorporarse automáticamente cuando sus fuentes publiquen nuevos archivos.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CECEC"/>
          </w:tcPr>
          <w:p>
            <w:pPr>
              <w:spacing w:after="40"/>
            </w:pPr>
            <w:r>
              <w:rPr>
                <w:b/>
                <w:color w:val="9C2F2F"/>
              </w:rPr>
              <w:t>Gobernanza pendiente</w:t>
            </w:r>
          </w:p>
          <w:p>
            <w:pPr>
              <w:spacing w:after="0"/>
            </w:pPr>
            <w:r>
              <w:t>Las 13 lecturas del viernes y las 15 lecturas generales fueron incorporadas manualmente y están validadas, pero su procedencia documental todavía no está registrada en el catálogo. Conviene completar proveedor, URL o nota editorial cuando se confirme el origen.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Cómo funciona la actualización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80"/>
        <w:gridCol w:w="2130"/>
        <w:gridCol w:w="6450"/>
      </w:tblGrid>
      <w:tr>
        <w:trPr>
          <w:tblHeader w:val="true"/>
          <w:cantSplit/>
        </w:trPr>
        <w:tc>
          <w:tcPr>
            <w:tcW w:type="dxa" w:w="7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Paso</w:t>
            </w:r>
          </w:p>
        </w:tc>
        <w:tc>
          <w:tcPr>
            <w:tcW w:type="dxa" w:w="213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Fase</w:t>
            </w:r>
          </w:p>
        </w:tc>
        <w:tc>
          <w:tcPr>
            <w:tcW w:type="dxa" w:w="64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Salvaguarda / resultado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Catálogo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Define trimestre activo, recursos, orígenes, destinos y reglas.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Reestructuración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Corrige rutas inequívocas, mueve archivos al destino canónico y evita duplicados.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Entradas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Procesa la bandeja manual y consulta fuentes remotas permitidas.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Validación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Comprueba tipo real, extensión, contenido, tamaño y SHA-256 en una zona temporal.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Actualización atómica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Solo reemplaza el archivo anterior cuando el nuevo ya superó todos los controles.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Auditoría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Revisa enlaces, catálogo, manifiesto, lectura del viernes y coherencia de rutas.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Build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Astro y TypeScript deben compilar correctamente; si fallan, la ejecución no se acepta.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Entrega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GitHub crea el PR; el orquestador espera los checks y fusiona por squash únicamente si no existen tareas asistidas.</w:t>
            </w:r>
          </w:p>
        </w:tc>
      </w:tr>
      <w:tr>
        <w:trPr>
          <w:cantSplit/>
        </w:trPr>
        <w:tc>
          <w:tcPr>
            <w:tcW w:type="dxa" w:w="7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1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Producción</w:t>
            </w:r>
          </w:p>
        </w:tc>
        <w:tc>
          <w:tcPr>
            <w:tcW w:type="dxa" w:w="6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Vercel despliega; el verificador espera producción y compara manifiesto y  recursos antes de declarar éxito.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Regla especial de las lecturas del viernes</w:t>
      </w:r>
    </w:p>
    <w:p>
      <w:pPr>
        <w:numPr>
          <w:ilvl w:val="0"/>
          <w:numId w:val="11"/>
        </w:numPr>
        <w:spacing w:after="80"/>
      </w:pPr>
      <w:r>
        <w:t>El catálogo identifica el artículo con role: friday-reading y lessonNumber.</w:t>
      </w:r>
    </w:p>
    <w:p>
      <w:pPr>
        <w:numPr>
          <w:ilvl w:val="0"/>
          <w:numId w:val="11"/>
        </w:numPr>
        <w:spacing w:after="80"/>
      </w:pPr>
      <w:r>
        <w:t>La página del viernes busca el primer bloque completo de contenido, sin depender del nombre del libro citado.</w:t>
      </w:r>
    </w:p>
    <w:p>
      <w:pPr>
        <w:numPr>
          <w:ilvl w:val="0"/>
          <w:numId w:val="11"/>
        </w:numPr>
        <w:spacing w:after="80"/>
      </w:pPr>
      <w:r>
        <w:t>Ese bloque se presenta como vínculo accesible y abre ArticleModal con el HTML de la misma lección.</w:t>
      </w:r>
    </w:p>
    <w:p>
      <w:pPr>
        <w:numPr>
          <w:ilvl w:val="0"/>
          <w:numId w:val="11"/>
        </w:numPr>
        <w:spacing w:after="80"/>
      </w:pPr>
      <w:r>
        <w:t>La auditoría rechaza duplicados, ausencia del día viernes o una invitación que no parezca una frase completa.</w:t>
      </w:r>
    </w:p>
    <w:p>
      <w:pPr>
        <w:numPr>
          <w:ilvl w:val="0"/>
          <w:numId w:val="11"/>
        </w:numPr>
        <w:spacing w:after="80"/>
      </w:pPr>
      <w:r>
        <w:t>El inventario registra fridayInvitationLinked; actualmente las 13 lecciones tienen valor verdadero.</w:t>
      </w:r>
    </w:p>
    <w:p>
      <w:pPr>
        <w:pStyle w:val="Heading1"/>
        <w:keepNext/>
      </w:pPr>
      <w:r>
        <w:t>4. Preparación inicial en el equipo Windows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0DB"/>
          </w:tcPr>
          <w:p>
            <w:pPr>
              <w:spacing w:after="40"/>
            </w:pPr>
            <w:r>
              <w:rPr>
                <w:b/>
                <w:color w:val="17365D"/>
              </w:rPr>
              <w:t>Objetivo</w:t>
              <w:br/>
              <w:t>El editor recibe el repositorio completo después de fusionar esta rama en main. Copiar sólo un script dejaría fuera catálogo, pruebas, workflows y salvaguardas. Su operación normal es un doble clic.</w:t>
            </w:r>
          </w:p>
          <w:p>
            <w:pPr>
              <w:spacing w:after="0"/>
            </w:pPr>
            <w:r/>
          </w:p>
        </w:tc>
      </w:tr>
    </w:tbl>
    <w:p>
      <w:pPr>
        <w:spacing w:after="0"/>
      </w:pPr>
    </w:p>
    <w:p>
      <w:pPr>
        <w:pStyle w:val="Heading2"/>
        <w:keepNext/>
      </w:pPr>
      <w:r>
        <w:t>4.1 Requisitos administrados por el lanzador</w:t>
      </w:r>
    </w:p>
    <w:p>
      <w:pPr>
        <w:numPr>
          <w:ilvl w:val="0"/>
          <w:numId w:val="10"/>
        </w:numPr>
        <w:spacing w:after="80"/>
      </w:pPr>
      <w:r>
        <w:t>Git, Node.js LTS, Python 3.12 y GitHub CLI se detectan automáticamente.</w:t>
      </w:r>
    </w:p>
    <w:p>
      <w:pPr>
        <w:numPr>
          <w:ilvl w:val="0"/>
          <w:numId w:val="10"/>
        </w:numPr>
        <w:spacing w:after="80"/>
      </w:pPr>
      <w:r>
        <w:t>Si falta una herramienta y Windows dispone de winget, el acceso directo intenta instalarla una sola vez.</w:t>
      </w:r>
    </w:p>
    <w:p>
      <w:pPr>
        <w:numPr>
          <w:ilvl w:val="0"/>
          <w:numId w:val="10"/>
        </w:numPr>
        <w:spacing w:after="80"/>
      </w:pPr>
      <w:r>
        <w:t>Las librerías del proyecto se reinstalan de forma reproducible con npm ci en cada ejecución.</w:t>
      </w:r>
    </w:p>
    <w:p>
      <w:pPr>
        <w:numPr>
          <w:ilvl w:val="0"/>
          <w:numId w:val="10"/>
        </w:numPr>
        <w:spacing w:after="80"/>
      </w:pPr>
      <w:r>
        <w:t>La primera ejecución abre el navegador para autorizar GitHub; las siguientes reutilizan esa autorización.</w:t>
      </w:r>
    </w:p>
    <w:p>
      <w:pPr>
        <w:numPr>
          <w:ilvl w:val="0"/>
          <w:numId w:val="10"/>
        </w:numPr>
        <w:spacing w:after="80"/>
      </w:pPr>
      <w:r>
        <w:t>La cuenta autorizada debe poder crear ramas y pull requests en medina-raul/escuela-sabatica o en su fork.</w:t>
      </w:r>
    </w:p>
    <w:p>
      <w:pPr>
        <w:pStyle w:val="Heading2"/>
        <w:keepNext/>
      </w:pPr>
      <w:r>
        <w:t>4.2 Entrega inicial del proyecto</w:t>
      </w:r>
    </w:p>
    <w:p>
      <w:r>
        <w:t>Un administrador técnico clona o copia el repositorio completo una sola vez. El editor no debe copiar scripts aislados ni reconstruir carpetas.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t>PREPARACIÓN ÚNICA POR EL ADMINISTRADOR TÉCNICO</w:t>
              <w:br/>
              <w:t>1. Clonar medina-raul/escuela-sabatica y dejar main limpia.</w:t>
              <w:br/>
              <w:t>2. Entregar acceso a GitHub y Vercel.</w:t>
              <w:br/>
              <w:t>3. Comprobar ACTUALIZAR_SITIO_WINDOWS.cmd.</w:t>
              <w:br/>
              <w:t>A partir de ese momento el editor no usa consola.</w:t>
            </w: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</w:tc>
      </w:tr>
    </w:tbl>
    <w:p>
      <w:pPr>
        <w:spacing w:after="0"/>
      </w:pPr>
    </w:p>
    <w:p>
      <w:r>
        <w:t>La entrega queda correctamente instalada cuando ACTUALIZAR_SITIO_WINDOWS.cmd abre, comprueba requisitos y termina mostrando un informe entendible.</w:t>
      </w:r>
    </w:p>
    <w:p>
      <w:pPr>
        <w:pStyle w:val="Heading2"/>
        <w:keepNext/>
      </w:pPr>
      <w:r>
        <w:t>4.3 Configurar Antigravity</w:t>
      </w:r>
    </w:p>
    <w:p>
      <w:r>
        <w:t>Abrir en Antigravity la carpeta escuela-sabatica y pegar este encargo exactamente: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t>Cuando exista una tarea asistida, lee AGENTS.md y .agents/workflows/actualizar-recursos-semanales.md. Completa sólo las tareas del informe, conserva los checksums y deja reviewStatus=pending-review. No edites HTML para evadir validaciones. Los cambios deterministas pueden ser fusionados por el orquestador.</w:t>
            </w: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7F2EA"/>
          </w:tcPr>
          <w:p>
            <w:pPr>
              <w:spacing w:after="40"/>
            </w:pPr>
            <w:r>
              <w:rPr>
                <w:b/>
                <w:color w:val="17365D"/>
              </w:rPr>
              <w:t>No se necesita una API de traducción</w:t>
            </w:r>
          </w:p>
          <w:p>
            <w:pPr>
              <w:spacing w:after="0"/>
            </w:pPr>
            <w:r>
              <w:t>Antigravity o el agente disponible realiza las tareas de traducción que aparezcan en el informe. El motor valida la fuente y la salida; no requiere TEACHER_TRANSLATION_API_KEY ni variables de modelo.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Acceso directo de un clic</w:t>
      </w:r>
    </w:p>
    <w:p>
      <w:pPr>
        <w:numPr>
          <w:ilvl w:val="0"/>
          <w:numId w:val="12"/>
        </w:numPr>
        <w:spacing w:after="80"/>
      </w:pPr>
      <w:r>
        <w:t>En la raíz del proyecto se encuentra ACTUALIZAR_SITIO_WINDOWS.cmd.</w:t>
      </w:r>
    </w:p>
    <w:p>
      <w:pPr>
        <w:numPr>
          <w:ilvl w:val="0"/>
          <w:numId w:val="12"/>
        </w:numPr>
        <w:spacing w:after="80"/>
      </w:pPr>
      <w:r>
        <w:t>El editor sólo debe hacer doble clic y mantener abierta la ventana hasta el resultado final.</w:t>
      </w:r>
    </w:p>
    <w:p>
      <w:pPr>
        <w:numPr>
          <w:ilvl w:val="0"/>
          <w:numId w:val="12"/>
        </w:numPr>
        <w:spacing w:after="80"/>
      </w:pPr>
      <w:r>
        <w:t>En la primera ejecución puede aceptar instalaciones de Windows y autorizar GitHub en el navegador.</w:t>
      </w:r>
    </w:p>
    <w:p>
      <w:pPr>
        <w:numPr>
          <w:ilvl w:val="0"/>
          <w:numId w:val="12"/>
        </w:numPr>
        <w:spacing w:after="80"/>
      </w:pPr>
      <w:r>
        <w:t>No necesita abrir PowerShell, escribir comandos, elegir ramas, preparar commits ni controlar Vercel.</w:t>
      </w:r>
    </w:p>
    <w:p>
      <w:pPr>
        <w:numPr>
          <w:ilvl w:val="0"/>
          <w:numId w:val="12"/>
        </w:numPr>
        <w:spacing w:after="80"/>
      </w:pPr>
      <w:r>
        <w:t>Si el proceso se detiene, debe enviar artifacts/site-maintenance-report.json al administrador técnico.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4F5F7"/>
          </w:tcPr>
          <w:p>
            <w:pPr>
              <w:spacing w:after="0" w:line="240" w:lineRule="auto"/>
            </w:pPr>
            <w:r>
              <w:t>USO DEL EDITOR</w:t>
              <w:br/>
              <w:t>Doble clic en:</w:t>
              <w:br/>
              <w:t>ACTUALIZAR_SITIO_WINDOWS.cmd</w:t>
              <w:br/>
              <w:br/>
              <w:t>Soporte:</w:t>
              <w:br/>
              <w:t>artifacts\site-maintenance-report.json</w:t>
            </w:r>
            <w:r>
              <w:rPr>
                <w:rFonts w:ascii="Consolas" w:hAnsi="Consolas"/>
                <w:color w:val="17365D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7365D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Rutina semanal para el editor</w:t>
      </w:r>
    </w:p>
    <w:p>
      <w:pPr>
        <w:numPr>
          <w:ilvl w:val="0"/>
          <w:numId w:val="13"/>
        </w:numPr>
        <w:spacing w:after="80"/>
      </w:pPr>
      <w:r>
        <w:t>Abrir la carpeta del proyecto y hacer doble clic en ACTUALIZAR_SITIO_WINDOWS.cmd.</w:t>
      </w:r>
    </w:p>
    <w:p>
      <w:pPr>
        <w:numPr>
          <w:ilvl w:val="0"/>
          <w:numId w:val="13"/>
        </w:numPr>
        <w:spacing w:after="80"/>
      </w:pPr>
      <w:r>
        <w:t>El sistema comprueba que main esté limpia y la actualiza sólo mediante fast-forward desde el repositorio oficial.</w:t>
      </w:r>
    </w:p>
    <w:p>
      <w:pPr>
        <w:numPr>
          <w:ilvl w:val="0"/>
          <w:numId w:val="13"/>
        </w:numPr>
        <w:spacing w:after="80"/>
      </w:pPr>
      <w:r>
        <w:t>Si existe material manual, colocarlo previamente en resource-inbox/&lt;trimestre&gt;/ respetando su subcarpeta.</w:t>
      </w:r>
    </w:p>
    <w:p>
      <w:pPr>
        <w:numPr>
          <w:ilvl w:val="0"/>
          <w:numId w:val="13"/>
        </w:numPr>
        <w:spacing w:after="80"/>
      </w:pPr>
      <w:r>
        <w:t>El lanzador instala dependencias, previsualiza fuentes y sólo después aplica el ciclo integral.</w:t>
      </w:r>
    </w:p>
    <w:p>
      <w:pPr>
        <w:numPr>
          <w:ilvl w:val="0"/>
          <w:numId w:val="13"/>
        </w:numPr>
        <w:spacing w:after="80"/>
      </w:pPr>
      <w:r>
        <w:t>Reestructura, descarga, valida checksums, actualiza catálogo, prueba, compila y audita todas las rutas locales.</w:t>
      </w:r>
    </w:p>
    <w:p>
      <w:pPr>
        <w:numPr>
          <w:ilvl w:val="0"/>
          <w:numId w:val="13"/>
        </w:numPr>
        <w:spacing w:after="80"/>
      </w:pPr>
      <w:r>
        <w:t>Si hay cambios permitidos, crea una rama automática y un pull request sin incluir archivos ajenos.</w:t>
      </w:r>
    </w:p>
    <w:p>
      <w:pPr>
        <w:numPr>
          <w:ilvl w:val="0"/>
          <w:numId w:val="13"/>
        </w:numPr>
        <w:spacing w:after="80"/>
      </w:pPr>
      <w:r>
        <w:t>Espera las comprobaciones remotas, fusiona por squash y vuelve a sincronizar main en la computadora.</w:t>
      </w:r>
    </w:p>
    <w:p>
      <w:pPr>
        <w:numPr>
          <w:ilvl w:val="0"/>
          <w:numId w:val="13"/>
        </w:numPr>
        <w:spacing w:after="80"/>
      </w:pPr>
      <w:r>
        <w:t>Espera el despliegue de Vercel y compara el manifiesto y los recursos publicados con la copia esperada.</w:t>
      </w:r>
    </w:p>
    <w:p>
      <w:pPr>
        <w:numPr>
          <w:ilvl w:val="0"/>
          <w:numId w:val="13"/>
        </w:numPr>
        <w:spacing w:after="80"/>
      </w:pPr>
      <w:r>
        <w:t>El resultado correcto es PROCESO COMPLETADO CORRECTAMENTE; no requiere ninguna acción adicional.</w:t>
      </w:r>
    </w:p>
    <w:p>
      <w:pPr>
        <w:numPr>
          <w:ilvl w:val="0"/>
          <w:numId w:val="13"/>
        </w:numPr>
        <w:spacing w:after="80"/>
      </w:pPr>
      <w:r>
        <w:t>Ante un conflicto o modificación inesperada se detiene sin reset, rebase, push forzado ni pérdida de trabajo.</w:t>
      </w:r>
    </w:p>
    <w:p>
      <w:pPr>
        <w:numPr>
          <w:ilvl w:val="0"/>
          <w:numId w:val="13"/>
        </w:numPr>
        <w:spacing w:after="80"/>
      </w:pPr>
      <w:r>
        <w:t>Las traducciones nuevas para maestros generan un PR borrador y una tarea para Antigravity u otro agente compatible.</w:t>
      </w:r>
    </w:p>
    <w:p>
      <w:pPr>
        <w:pStyle w:val="Heading2"/>
        <w:keepNext/>
      </w:pPr>
      <w:r>
        <w:t>5.1 Qué ya ocurre automáticamente en GitHub</w:t>
      </w:r>
    </w:p>
    <w:p>
      <w:r>
        <w:t>El workflow weekly-resources.yml se ejecuta los lunes a las 11:17 UTC y también admite lanzamiento manual. Trabaja en un runner limpio, instala el entorno, ejecuta el ciclo, crea el PR, lo fusiona cuando no hay tareas asistidas y verifica escuelasabatica.cl.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0DB"/>
          </w:tcPr>
          <w:p>
            <w:pPr>
              <w:spacing w:after="40"/>
            </w:pPr>
            <w:r>
              <w:rPr>
                <w:b/>
                <w:color w:val="17365D"/>
              </w:rPr>
              <w:t>Rol de Antigravity</w:t>
              <w:br/>
              <w:t>El ciclo determinista no necesita un agente. Antigravity interviene únicamente ante traducciones nuevas para maestros, conflictos o tareas que el informe marque como asistidas.</w:t>
            </w:r>
          </w:p>
          <w:p>
            <w:pPr>
              <w:spacing w:after="0"/>
            </w:pPr>
            <w:r/>
          </w:p>
        </w:tc>
      </w:tr>
    </w:tbl>
    <w:p>
      <w:pPr>
        <w:spacing w:after="0"/>
      </w:pPr>
    </w:p>
    <w:p>
      <w:pPr>
        <w:pStyle w:val="Heading2"/>
        <w:keepNext/>
      </w:pPr>
      <w:r>
        <w:t>5.2 Validaciones automáticas antes de publicar</w:t>
      </w:r>
    </w:p>
    <w:p>
      <w:pPr>
        <w:numPr>
          <w:ilvl w:val="0"/>
          <w:numId w:val="10"/>
        </w:numPr>
        <w:spacing w:after="80"/>
      </w:pPr>
      <w:r>
        <w:t>El informe no contiene errors.</w:t>
      </w:r>
    </w:p>
    <w:p>
      <w:pPr>
        <w:numPr>
          <w:ilvl w:val="0"/>
          <w:numId w:val="10"/>
        </w:numPr>
        <w:spacing w:after="80"/>
      </w:pPr>
      <w:r>
        <w:t>resources:test, resources:audit y build terminaron correctamente.</w:t>
      </w:r>
    </w:p>
    <w:p>
      <w:pPr>
        <w:numPr>
          <w:ilvl w:val="0"/>
          <w:numId w:val="10"/>
        </w:numPr>
        <w:spacing w:after="80"/>
      </w:pPr>
      <w:r>
        <w:t>Artifacts y archivos ajenos nunca se incluyen porque Git prepara únicamente las rutas autorizadas.</w:t>
      </w:r>
    </w:p>
    <w:p>
      <w:pPr>
        <w:numPr>
          <w:ilvl w:val="0"/>
          <w:numId w:val="10"/>
        </w:numPr>
        <w:spacing w:after="80"/>
      </w:pPr>
      <w:r>
        <w:t>Cada archivo local nuevo tiene checksum y origen registrados.</w:t>
      </w:r>
    </w:p>
    <w:p>
      <w:pPr>
        <w:numPr>
          <w:ilvl w:val="0"/>
          <w:numId w:val="10"/>
        </w:numPr>
        <w:spacing w:after="80"/>
      </w:pPr>
      <w:r>
        <w:t>Una traducción nueva mantiene las tres partes, queda pending-review y detiene la fusión desatendida.</w:t>
      </w:r>
    </w:p>
    <w:p>
      <w:pPr>
        <w:numPr>
          <w:ilvl w:val="0"/>
          <w:numId w:val="10"/>
        </w:numPr>
        <w:spacing w:after="80"/>
      </w:pPr>
      <w:r>
        <w:t>Los viernes modificados abren el modal desde la primera frase completa.</w:t>
      </w:r>
    </w:p>
    <w:p>
      <w:pPr>
        <w:numPr>
          <w:ilvl w:val="0"/>
          <w:numId w:val="10"/>
        </w:numPr>
        <w:spacing w:after="80"/>
      </w:pPr>
      <w:r>
        <w:t>El PR contiene sólo recursos, catálogo y manifiesto; el sistema compara el commit exacto antes de fusionar.</w:t>
      </w:r>
    </w:p>
    <w:p>
      <w:pPr>
        <w:numPr>
          <w:ilvl w:val="0"/>
          <w:numId w:val="10"/>
        </w:numPr>
        <w:spacing w:after="80"/>
      </w:pPr>
      <w:r>
        <w:t>Después del despliegue, verify_deployment.py debe confirmar manifiesto y archivos sin diferencias.</w:t>
      </w:r>
    </w:p>
    <w:p>
      <w:pPr>
        <w:pStyle w:val="Heading2"/>
        <w:keepNext/>
      </w:pPr>
      <w:r>
        <w:t>5.3 Qué hacer si algo falla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Situación</w:t>
            </w:r>
          </w:p>
        </w:tc>
        <w:tc>
          <w:tcPr>
            <w:tcW w:type="dxa" w:w="62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Acción segura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npm no se reconoce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lanzador intenta instalar Node.js LTS con winget. Si no puede, se detiene y genera el informe de soporte.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Python no se reconoce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lanzador intenta instalar Python 3.12 con winget. Si no puede, se detiene y genera el informe de soporte.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Hay cambios locales antes de actualizar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sistema no sobrescribe los cambios. Enviar artifacts/site-maintenance-report.json al administrador.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Checksum, tipo o tamaño inválido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archivo vigente permanece intacto. Enviar el informe; no reemplazar ni descargar manualmente.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Dos archivos heredados parecen el mismo recurso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sistema se detiene deliberadamente. Enviar el informe para que un responsable decida.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Aparece teacher-translation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 crea una tarea o PR borrador. Antigravity u otro agente completa la traducción; el editor no interviene.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Falla el build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se publica nada. Enviar el informe al administrador y conservar la copia local.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hay cambios</w:t>
            </w:r>
          </w:p>
        </w:tc>
        <w:tc>
          <w:tcPr>
            <w:tcW w:type="dxa" w:w="6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Es un resultado correcto: comprueba producción y finaliza sin crear commits vacíos.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Inventario detallado: recurso, origen y estado</w:t>
      </w:r>
    </w:p>
    <w:p>
      <w:r>
        <w:t>La tabla siguiente enumera las 101 entradas del catálogo activo. “Carga manual” describe el canal de ingreso, no una fuente editorial confirmada; por eso esas filas muestran la procedencia documental como pendiente.</w:t>
      </w:r>
    </w:p>
    <w:p>
      <w:pPr>
        <w:pStyle w:val="Heading2"/>
        <w:keepNext/>
      </w:pPr>
      <w:r>
        <w:t>6.1 Presentaciones PPT (11)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ppt-01</w:t>
              <w:br/>
              <w:t>Presentación PPT — Lección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ppt-02</w:t>
              <w:br/>
              <w:t>Presentación PPT — Lección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ppt-03</w:t>
              <w:br/>
              <w:t>Presentación PPT — Lección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ppt-04</w:t>
              <w:br/>
              <w:t>Presentación PPT — Lección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ppt-05</w:t>
              <w:br/>
              <w:t>Presentación PPT — Lección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ppt-06</w:t>
              <w:br/>
              <w:t>Presentación PPT — Lección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ppt-07</w:t>
              <w:br/>
              <w:t>Presentación PPT — Lección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ppt-08</w:t>
              <w:br/>
              <w:t>Presentación PPT — Lección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8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ppt-09</w:t>
              <w:br/>
              <w:t>Presentación PPT — Lección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9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ppt-10</w:t>
              <w:br/>
              <w:t>Presentación PPT — Lección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10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ppt-11</w:t>
              <w:br/>
              <w:t>Presentación PPT — Lección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Fustero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Audios diarios (49)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audio-01-domingo</w:t>
              <w:br/>
              <w:t>Lección 1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audio-01-jueves</w:t>
              <w:br/>
              <w:t>Lección 1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audio-01-lunes</w:t>
              <w:br/>
              <w:t>Lección 1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audio-01-martes</w:t>
              <w:br/>
              <w:t>Lección 1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audio-01-miercoles</w:t>
              <w:br/>
              <w:t>Lección 1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audio-01-sabado</w:t>
              <w:br/>
              <w:t>Lección 1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audio-01-viernes</w:t>
              <w:br/>
              <w:t>Lección 1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audio-02-domingo</w:t>
              <w:br/>
              <w:t>Lección 2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audio-02-jueves</w:t>
              <w:br/>
              <w:t>Lección 2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audio-02-lunes</w:t>
              <w:br/>
              <w:t>Lección 2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audio-02-martes</w:t>
              <w:br/>
              <w:t>Lección 2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audio-02-miercoles</w:t>
              <w:br/>
              <w:t>Lección 2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audio-02-sabado</w:t>
              <w:br/>
              <w:t>Lección 2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audio-02-viernes</w:t>
              <w:br/>
              <w:t>Lección 2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audio-03-domingo</w:t>
              <w:br/>
              <w:t>Lección 3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audio-03-jueves</w:t>
              <w:br/>
              <w:t>Lección 3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audio-03-lunes</w:t>
              <w:br/>
              <w:t>Lección 3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audio-03-martes</w:t>
              <w:br/>
              <w:t>Lección 3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audio-03-miercoles</w:t>
              <w:br/>
              <w:t>Lección 3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audio-03-sabado</w:t>
              <w:br/>
              <w:t>Lección 3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audio-03-viernes</w:t>
              <w:br/>
              <w:t>Lección 3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audio-04-domingo</w:t>
              <w:br/>
              <w:t>Lección 4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audio-04-jueves</w:t>
              <w:br/>
              <w:t>Lección 4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audio-04-lunes</w:t>
              <w:br/>
              <w:t>Lección 4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audio-04-martes</w:t>
              <w:br/>
              <w:t>Lección 4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audio-04-miercoles</w:t>
              <w:br/>
              <w:t>Lección 4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audio-04-sabado</w:t>
              <w:br/>
              <w:t>Lección 4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audio-04-viernes</w:t>
              <w:br/>
              <w:t>Lección 4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audio-05-domingo</w:t>
              <w:br/>
              <w:t>Lección 5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audio-05-jueves</w:t>
              <w:br/>
              <w:t>Lección 5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audio-05-lunes</w:t>
              <w:br/>
              <w:t>Lección 5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audio-05-martes</w:t>
              <w:br/>
              <w:t>Lección 5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audio-05-miercoles</w:t>
              <w:br/>
              <w:t>Lección 5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audio-05-sabado</w:t>
              <w:br/>
              <w:t>Lección 5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audio-05-viernes</w:t>
              <w:br/>
              <w:t>Lección 5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audio-06-domingo</w:t>
              <w:br/>
              <w:t>Lección 6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audio-06-jueves</w:t>
              <w:br/>
              <w:t>Lección 6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audio-06-lunes</w:t>
              <w:br/>
              <w:t>Lección 6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audio-06-martes</w:t>
              <w:br/>
              <w:t>Lección 6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audio-06-miercoles</w:t>
              <w:br/>
              <w:t>Lección 6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audio-06-sabado</w:t>
              <w:br/>
              <w:t>Lección 6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audio-06-viernes</w:t>
              <w:br/>
              <w:t>Lección 6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audio-07-domingo</w:t>
              <w:br/>
              <w:t>Lección 7 — Domingo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Domingo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audio-07-jueves</w:t>
              <w:br/>
              <w:t>Lección 7 — Jueves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Jueves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audio-07-lunes</w:t>
              <w:br/>
              <w:t>Lección 7 — Lunes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Lunes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audio-07-martes</w:t>
              <w:br/>
              <w:t>Lección 7 — Martes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Martes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audio-07-miercoles</w:t>
              <w:br/>
              <w:t>Lección 7 — Miércoles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Miercoles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audio-07-sabado</w:t>
              <w:br/>
              <w:t>Lección 7 — Sábado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Sabado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audio-07-viernes</w:t>
              <w:br/>
              <w:t>Lección 7 — Viernes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 · Viernes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Audio Escuela Sabática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Disponible · vínculo externo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Lecturas del viernes (13)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reading-friday-01</w:t>
              <w:br/>
              <w:t>Complemento — Lección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reading-friday-02</w:t>
              <w:br/>
              <w:t>Complemento — Lección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reading-friday-03</w:t>
              <w:br/>
              <w:t>Complemento — Lección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reading-friday-04</w:t>
              <w:br/>
              <w:t>Complemento — Lección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reading-friday-05</w:t>
              <w:br/>
              <w:t>Complemento — Lección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reading-friday-06</w:t>
              <w:br/>
              <w:t>Complemento — Lección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reading-friday-07</w:t>
              <w:br/>
              <w:t>Complemento — Lección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reading-friday-08</w:t>
              <w:br/>
              <w:t>Complemento — Lección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8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reading-friday-09</w:t>
              <w:br/>
              <w:t>Complemento — Lección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9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reading-friday-10</w:t>
              <w:br/>
              <w:t>Complemento — Lección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10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reading-friday-11</w:t>
              <w:br/>
              <w:t>Complemento — Lección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reading-friday-12</w:t>
              <w:br/>
              <w:t>Complemento — Lección 12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reading-friday-13</w:t>
              <w:br/>
              <w:t>Complemento — Lección 13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modal enlazado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Material para maestros (13)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reading-teacher-01</w:t>
              <w:br/>
              <w:t>Material para Maestros — Lección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reading-teacher-02</w:t>
              <w:br/>
              <w:t>Material para Maestros — Lección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reading-teacher-03</w:t>
              <w:br/>
              <w:t>Material para Maestros — Lección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reading-teacher-04</w:t>
              <w:br/>
              <w:t>Material para Maestros — Lección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4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reading-teacher-05</w:t>
              <w:br/>
              <w:t>Material para Maestros — Lección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5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reading-teacher-06</w:t>
              <w:br/>
              <w:t>Material para Maestros — Lección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6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reading-teacher-07</w:t>
              <w:br/>
              <w:t>Material para Maestros — Lección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7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reading-teacher-08</w:t>
              <w:br/>
              <w:t>Material para Maestros — Lección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8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reading-teacher-09</w:t>
              <w:br/>
              <w:t>Material para Maestros — Lección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9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reading-teacher-10</w:t>
              <w:br/>
              <w:t>Material para Maestros — Lección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10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reading-teacher-11</w:t>
              <w:br/>
              <w:t>Material para Maestros — Lección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11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reading-teacher-12</w:t>
              <w:br/>
              <w:t>Material para Maestros — Lección 12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12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reading-teacher-13</w:t>
              <w:br/>
              <w:t>Material para Maestros — Lección 13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Lección 13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Adventech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Lecturas generales (15)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1500"/>
        <w:gridCol w:w="2280"/>
        <w:gridCol w:w="2460"/>
      </w:tblGrid>
      <w:tr>
        <w:trPr>
          <w:tblHeader w:val="true"/>
          <w:cantSplit/>
        </w:trPr>
        <w:tc>
          <w:tcPr>
            <w:tcW w:type="dxa" w:w="312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5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Cobertura</w:t>
            </w:r>
          </w:p>
        </w:tc>
        <w:tc>
          <w:tcPr>
            <w:tcW w:type="dxa" w:w="228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Origen</w:t>
            </w:r>
          </w:p>
        </w:tc>
        <w:tc>
          <w:tcPr>
            <w:tcW w:type="dxa" w:w="246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reading-general-1-corintios-01</w:t>
              <w:br/>
              <w:t>Resumen — 1 Corintios 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reading-general-1-corintios-02</w:t>
              <w:br/>
              <w:t>Resumen — 1 Corintios 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reading-general-1-corintios-03</w:t>
              <w:br/>
              <w:t>Resumen — 1 Corintios 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reading-general-1-corintios-04</w:t>
              <w:br/>
              <w:t>Resumen — 1 Corintios 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reading-general-1-corintios-05</w:t>
              <w:br/>
              <w:t>Resumen — 1 Corintios 5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reading-general-1-corintios-06</w:t>
              <w:br/>
              <w:t>Resumen — 1 Corintios 6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reading-general-1-corintios-07</w:t>
              <w:br/>
              <w:t>Resumen — 1 Corintios 7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reading-general-1-corintios-08</w:t>
              <w:br/>
              <w:t>Resumen — 1 Corintios 8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reading-general-1-corintios-09</w:t>
              <w:br/>
              <w:t>Resumen — 1 Corintios 9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reading-general-1-corintios-10</w:t>
              <w:br/>
              <w:t>Resumen — 1 Corintios 10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reading-general-1-corintios-11</w:t>
              <w:br/>
              <w:t>Resumen — 1 Corintios 11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reading-general-1-corintios-12</w:t>
              <w:br/>
              <w:t>Resumen — 1 Corintios 12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reading-general-1-corintios-13</w:t>
              <w:br/>
              <w:t>Resumen — 1 Corintios 13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reading-general-1-corintios-14</w:t>
              <w:br/>
              <w:t>Resumen — 1 Corintios 14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reading-general-intro-1-corintios</w:t>
              <w:br/>
              <w:t>Introducción a 1 Corintios</w:t>
            </w:r>
          </w:p>
        </w:tc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Biblioteca general</w:t>
            </w:r>
          </w:p>
        </w:tc>
        <w:tc>
          <w:tcPr>
            <w:tcW w:type="dxa" w:w="22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Carga manual · procedencia documental pendiente</w:t>
            </w:r>
          </w:p>
        </w:tc>
        <w:tc>
          <w:tcPr>
            <w:tcW w:type="dxa" w:w="2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Local validado · checksum OK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Fuentes maestras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1900"/>
        <w:gridCol w:w="2700"/>
        <w:gridCol w:w="321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Recurso</w:t>
            </w:r>
          </w:p>
        </w:tc>
        <w:tc>
          <w:tcPr>
            <w:tcW w:type="dxa" w:w="19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Origen</w:t>
            </w:r>
          </w:p>
        </w:tc>
        <w:tc>
          <w:tcPr>
            <w:tcW w:type="dxa" w:w="270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Referencia</w:t>
            </w:r>
          </w:p>
        </w:tc>
        <w:tc>
          <w:tcPr>
            <w:tcW w:type="dxa" w:w="3210"/>
            <w:shd w:fill="E8EE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7365D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PPT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Fustero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https://www.fustero.es/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Descarga a temporal, valida PPTX y publica copia local estable.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Audio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Audio Escuela Sabática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https://www.audioescuelasabatica.com/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Conserva enlaces externos catalogados y atribución visible.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Lecciones y maestros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Adventech / GitHub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github.com/Adventech/sabbath-school-lessons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Fuente estructurada; maestros EN se traducen y revisan antes de publicar.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Viernes y generales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Carga manual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resource-inbox/2026-q3/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Validado técnicamente; completar procedencia editorial en el catálogo.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Sitio desplegado</w:t>
            </w:r>
          </w:p>
        </w:tc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Vercel</w:t>
            </w:r>
          </w:p>
        </w:tc>
        <w:tc>
          <w:tcPr>
            <w:tcW w:type="dxa" w:w="2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https://escuelasabatica.cl/</w:t>
            </w:r>
          </w:p>
        </w:tc>
        <w:tc>
          <w:tcPr>
            <w:tcW w:type="dxa" w:w="32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El manifiesto permite comprobar que producción coincide con el repositorio.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Perspectiva y próximos pasos</w:t>
      </w:r>
    </w:p>
    <w:p>
      <w:r>
        <w:t>El mayor resultado no es un script aislado, sino un contrato operativo. Archivos, catálogo, validadores, workflows y documentación describen la misma realidad. Esto reduce el riesgo de que una mudanza de equipo, un cambio de agente o una reorganización trimestral vuelva a convertir la mantención en trabajo artesanal.</w:t>
      </w:r>
    </w:p>
    <w:p>
      <w:pPr>
        <w:numPr>
          <w:ilvl w:val="0"/>
          <w:numId w:val="14"/>
        </w:numPr>
        <w:spacing w:after="80"/>
      </w:pPr>
      <w:r>
        <w:t>Fusionar esta rama de integración en medina-raul/main para habilitar los accesos directos y workflows en producción.</w:t>
      </w:r>
    </w:p>
    <w:p>
      <w:pPr>
        <w:numPr>
          <w:ilvl w:val="0"/>
          <w:numId w:val="14"/>
        </w:numPr>
        <w:spacing w:after="80"/>
      </w:pPr>
      <w:r>
        <w:t>Completar la procedencia documental de las 28 lecturas cargadas manualmente.</w:t>
      </w:r>
    </w:p>
    <w:p>
      <w:pPr>
        <w:numPr>
          <w:ilvl w:val="0"/>
          <w:numId w:val="14"/>
        </w:numPr>
        <w:spacing w:after="80"/>
      </w:pPr>
      <w:r>
        <w:t>Configurar una vez AUTOMATION_GITHUB_TOKEN con permisos de contenido, pull requests e incidencias para que la ejecución semanal no solicite aprobaciones manuales.</w:t>
      </w:r>
    </w:p>
    <w:p>
      <w:pPr>
        <w:numPr>
          <w:ilvl w:val="0"/>
          <w:numId w:val="14"/>
        </w:numPr>
        <w:spacing w:after="80"/>
      </w:pPr>
      <w:r>
        <w:t>Realizar una primera ejecución supervisada con doble clic en Windows y conservar el informe como evidencia.</w:t>
      </w:r>
    </w:p>
    <w:p>
      <w:pPr>
        <w:numPr>
          <w:ilvl w:val="0"/>
          <w:numId w:val="14"/>
        </w:numPr>
        <w:spacing w:after="80"/>
      </w:pPr>
      <w:r>
        <w:t>Añadir PPT 12–13 y audios 8–13 cuando las fuentes los publiquen; no crear placeholders para simular cobertura.</w:t>
      </w:r>
    </w:p>
    <w:p>
      <w:pPr>
        <w:numPr>
          <w:ilvl w:val="0"/>
          <w:numId w:val="14"/>
        </w:numPr>
        <w:spacing w:after="80"/>
      </w:pPr>
      <w:r>
        <w:t>Mantener revisión humana o asistida sólo para traducciones y conflictos no deterministas.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7F2EA"/>
          </w:tcPr>
          <w:p>
            <w:pPr>
              <w:spacing w:after="40"/>
            </w:pPr>
            <w:r>
              <w:rPr>
                <w:b/>
                <w:color w:val="17365D"/>
              </w:rPr>
              <w:t>Criterio de éxito</w:t>
              <w:br/>
              <w:t>La mejora está transferida cuando un doble clic deja sincronizados el repositorio local, main, Vercel y el sitio público, sin exigir al editor conocimientos técnicos.</w:t>
            </w:r>
          </w:p>
          <w:p>
            <w:pPr>
              <w:spacing w:after="0"/>
            </w:pPr>
            <w:r/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5B6573"/>
        <w:sz w:val="16"/>
      </w:rPr>
      <w:t xml:space="preserve">Guía de implementación   ·   </w:t>
    </w:r>
    <w:r>
      <w:rPr>
        <w:color w:val="5B6573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D7DBE2"/>
      </w:pBdr>
    </w:pPr>
    <w:r>
      <w:rPr>
        <w:b/>
        <w:color w:val="5B6573"/>
        <w:sz w:val="16"/>
      </w:rPr>
      <w:t>ESCUELA SABÁTICA CL</w:t>
    </w:r>
    <w:r>
      <w:rPr>
        <w:color w:val="5B6573"/>
      </w:rPr>
      <w:t xml:space="preserve">   ·   Automatización de recursos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83"/>
    </w:pPr>
    <w:rPr>
      <w:rFonts w:ascii="Calibri" w:hAnsi="Calibri"/>
      <w:color w:val="20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Automatización integral del sitio — Escuela Sabática CL</dc:title>
  <dc:subject>Guía editable para operación no técnica mediante un solo clic</dc:subject>
  <dc:creator>Escuela Sabática CL</dc:creator>
  <cp:keywords>automatización, recursos, Windows, Antigravity, auditoría, catálogo</cp:keywords>
  <dc:description>Versión 2: agrega sincronización, publicación, despliegue y verificación integrales.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