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6211" w14:textId="1F3BA5A1" w:rsidR="00695748" w:rsidRDefault="00164D26">
      <w:pPr>
        <w:rPr>
          <w:u w:val="single"/>
        </w:rPr>
      </w:pPr>
      <w:r w:rsidRPr="00164D26">
        <w:rPr>
          <w:u w:val="single"/>
        </w:rPr>
        <w:t>Negocio</w:t>
      </w:r>
    </w:p>
    <w:p w14:paraId="4E4DCA82" w14:textId="195EBFD6" w:rsidR="00164D26" w:rsidRDefault="00164D26">
      <w:pPr>
        <w:rPr>
          <w:u w:val="single"/>
        </w:rPr>
      </w:pPr>
    </w:p>
    <w:p w14:paraId="62F229B7" w14:textId="505DBF21" w:rsidR="00164D26" w:rsidRDefault="00164D26">
      <w:r>
        <w:t xml:space="preserve">Ofrecemos un modelo predictivo de </w:t>
      </w:r>
      <w:proofErr w:type="spellStart"/>
      <w:r>
        <w:t>scoring</w:t>
      </w:r>
      <w:proofErr w:type="spellEnd"/>
      <w:r>
        <w:t xml:space="preserve"> crediticio cuyo principal objetivo es averiguar si un cliente va a poder afrontar el pago de un préstamo concedido por una entidad bancaria, mediante la creación de una nueva variable </w:t>
      </w:r>
      <w:r w:rsidR="0098634F">
        <w:t>de clasificación que resume el modelo entero, donde (1, el cliente podrá afrontar el préstamo), (0, el cliente no podrá afrontar el pago</w:t>
      </w:r>
      <w:r w:rsidR="003A3592">
        <w:t>)</w:t>
      </w:r>
      <w:r w:rsidR="0098634F">
        <w:t>.</w:t>
      </w:r>
      <w:r w:rsidR="003A3592">
        <w:t xml:space="preserve">Hemos incluido una variable nueva que hace referencia a la comisión que paga el cliente en forma de intereses por la devolución del préstamo, ya que un cliente con un </w:t>
      </w:r>
      <w:proofErr w:type="spellStart"/>
      <w:r w:rsidR="003A3592">
        <w:t>scoring</w:t>
      </w:r>
      <w:proofErr w:type="spellEnd"/>
      <w:r w:rsidR="003A3592">
        <w:t xml:space="preserve"> bajo que tenga que pagar elevadas comisiones lo </w:t>
      </w:r>
      <w:proofErr w:type="spellStart"/>
      <w:r w:rsidR="003A3592">
        <w:t>mas</w:t>
      </w:r>
      <w:proofErr w:type="spellEnd"/>
      <w:r w:rsidR="003A3592">
        <w:t xml:space="preserve"> probable es que no acabe haciendo frente al préstamo…</w:t>
      </w:r>
    </w:p>
    <w:p w14:paraId="61DCDDCB" w14:textId="377A3965" w:rsidR="0098634F" w:rsidRDefault="0098634F">
      <w:r>
        <w:t>También estamos trabajando en un nuevo modelo similar pero que vuelca todo el estudio en una nueva variable que explica la probabilidad de que el cliente pueda hacer o no frente al préstamo. Donde si la probabilidad es &gt; 85% se le concede el préstamo, mientras que toda probabilidad inferior nos hará un cálculo automático de cuanta cantidad se le podrá conceder como máximo al cliente para que la probabilidad de devolución del préstamo sea igual o superior al 85%, si en este segundo punto seguimos viendo que el cliente tiene muchas papeletas para no pagar ninguna cantidad, no se le concedería ninguna clase de préstamo.</w:t>
      </w:r>
    </w:p>
    <w:p w14:paraId="66F89A73" w14:textId="6A4A27E8" w:rsidR="003A3592" w:rsidRDefault="003A3592"/>
    <w:p w14:paraId="39E9F255" w14:textId="5F0274CE" w:rsidR="003A3592" w:rsidRDefault="003A3592"/>
    <w:p w14:paraId="7C47D913" w14:textId="435064E0" w:rsidR="003A3592" w:rsidRDefault="003A3592">
      <w:pPr>
        <w:rPr>
          <w:u w:val="single"/>
        </w:rPr>
      </w:pPr>
      <w:r w:rsidRPr="003A3592">
        <w:rPr>
          <w:u w:val="single"/>
        </w:rPr>
        <w:t>GCP</w:t>
      </w:r>
    </w:p>
    <w:p w14:paraId="7E3ACBF3" w14:textId="30AF1CAB" w:rsidR="003A3592" w:rsidRDefault="003A3592">
      <w:pPr>
        <w:rPr>
          <w:u w:val="single"/>
        </w:rPr>
      </w:pPr>
    </w:p>
    <w:p w14:paraId="48EB9B78" w14:textId="2E2B37EE" w:rsidR="003A3592" w:rsidRDefault="003A3592">
      <w:pPr>
        <w:rPr>
          <w:u w:val="single"/>
        </w:rPr>
      </w:pPr>
      <w:r w:rsidRPr="0038751C">
        <w:rPr>
          <w:u w:val="single"/>
        </w:rPr>
        <w:t xml:space="preserve">Como poder </w:t>
      </w:r>
      <w:proofErr w:type="gramStart"/>
      <w:r w:rsidRPr="0038751C">
        <w:rPr>
          <w:u w:val="single"/>
        </w:rPr>
        <w:t>desplegar</w:t>
      </w:r>
      <w:r w:rsidR="00843CD7" w:rsidRPr="0038751C">
        <w:rPr>
          <w:u w:val="single"/>
        </w:rPr>
        <w:t xml:space="preserve">  un</w:t>
      </w:r>
      <w:proofErr w:type="gramEnd"/>
      <w:r w:rsidR="00843CD7" w:rsidRPr="0038751C">
        <w:rPr>
          <w:u w:val="single"/>
        </w:rPr>
        <w:t xml:space="preserve"> modelo en GCP para hacer llamadas a la API y poder realizar las predicciones</w:t>
      </w:r>
      <w:r w:rsidR="0038751C" w:rsidRPr="0038751C">
        <w:rPr>
          <w:u w:val="single"/>
        </w:rPr>
        <w:t>.</w:t>
      </w:r>
    </w:p>
    <w:p w14:paraId="4B0D5EB5" w14:textId="5AF716E6" w:rsidR="0038751C" w:rsidRDefault="0038751C">
      <w:pPr>
        <w:rPr>
          <w:u w:val="single"/>
        </w:rPr>
      </w:pPr>
    </w:p>
    <w:p w14:paraId="54366AE4" w14:textId="46AF97E7" w:rsidR="0038751C" w:rsidRDefault="0038751C">
      <w:pPr>
        <w:rPr>
          <w:u w:val="single"/>
        </w:rPr>
      </w:pPr>
    </w:p>
    <w:p w14:paraId="17D4F215" w14:textId="77777777" w:rsidR="0038751C" w:rsidRPr="0038751C" w:rsidRDefault="0038751C" w:rsidP="0038751C">
      <w:pPr>
        <w:numPr>
          <w:ilvl w:val="0"/>
          <w:numId w:val="1"/>
        </w:numPr>
        <w:shd w:val="clear" w:color="auto" w:fill="FFFFFF"/>
        <w:spacing w:before="180" w:after="180" w:line="240" w:lineRule="auto"/>
        <w:rPr>
          <w:rFonts w:ascii="Roboto" w:eastAsia="Times New Roman" w:hAnsi="Roboto" w:cs="Times New Roman"/>
          <w:color w:val="202124"/>
          <w:sz w:val="24"/>
          <w:szCs w:val="24"/>
          <w:lang w:eastAsia="es-ES"/>
        </w:rPr>
      </w:pPr>
      <w:r w:rsidRPr="0038751C">
        <w:rPr>
          <w:rFonts w:ascii="Roboto" w:eastAsia="Times New Roman" w:hAnsi="Roboto" w:cs="Times New Roman"/>
          <w:color w:val="202124"/>
          <w:sz w:val="24"/>
          <w:szCs w:val="24"/>
          <w:lang w:eastAsia="es-ES"/>
        </w:rPr>
        <w:t xml:space="preserve">Usa una canalización de </w:t>
      </w:r>
      <w:proofErr w:type="spellStart"/>
      <w:r w:rsidRPr="0038751C">
        <w:rPr>
          <w:rFonts w:ascii="Roboto" w:eastAsia="Times New Roman" w:hAnsi="Roboto" w:cs="Times New Roman"/>
          <w:color w:val="202124"/>
          <w:sz w:val="24"/>
          <w:szCs w:val="24"/>
          <w:lang w:eastAsia="es-ES"/>
        </w:rPr>
        <w:t>scikit-learn</w:t>
      </w:r>
      <w:proofErr w:type="spellEnd"/>
      <w:r w:rsidRPr="0038751C">
        <w:rPr>
          <w:rFonts w:ascii="Roboto" w:eastAsia="Times New Roman" w:hAnsi="Roboto" w:cs="Times New Roman"/>
          <w:color w:val="202124"/>
          <w:sz w:val="24"/>
          <w:szCs w:val="24"/>
          <w:lang w:eastAsia="es-ES"/>
        </w:rPr>
        <w:t xml:space="preserve"> para entrenar un modelo en el </w:t>
      </w:r>
      <w:hyperlink r:id="rId5" w:tgtFrame="external" w:history="1">
        <w:r w:rsidRPr="0038751C">
          <w:rPr>
            <w:rFonts w:ascii="Roboto" w:eastAsia="Times New Roman" w:hAnsi="Roboto" w:cs="Times New Roman"/>
            <w:color w:val="0000FF"/>
            <w:sz w:val="24"/>
            <w:szCs w:val="24"/>
            <w:u w:val="single"/>
            <w:lang w:eastAsia="es-ES"/>
          </w:rPr>
          <w:t>conjunto de datos Iris</w:t>
        </w:r>
      </w:hyperlink>
      <w:r w:rsidRPr="0038751C">
        <w:rPr>
          <w:rFonts w:ascii="Roboto" w:eastAsia="Times New Roman" w:hAnsi="Roboto" w:cs="Times New Roman"/>
          <w:color w:val="202124"/>
          <w:sz w:val="24"/>
          <w:szCs w:val="24"/>
          <w:lang w:eastAsia="es-ES"/>
        </w:rPr>
        <w:t>.</w:t>
      </w:r>
    </w:p>
    <w:p w14:paraId="5F57C606" w14:textId="77777777" w:rsidR="0038751C" w:rsidRPr="0038751C" w:rsidRDefault="0038751C" w:rsidP="0038751C">
      <w:pPr>
        <w:numPr>
          <w:ilvl w:val="0"/>
          <w:numId w:val="1"/>
        </w:numPr>
        <w:shd w:val="clear" w:color="auto" w:fill="FFFFFF"/>
        <w:spacing w:before="180" w:after="180" w:line="240" w:lineRule="auto"/>
        <w:rPr>
          <w:rFonts w:ascii="Roboto" w:eastAsia="Times New Roman" w:hAnsi="Roboto" w:cs="Times New Roman"/>
          <w:color w:val="202124"/>
          <w:sz w:val="24"/>
          <w:szCs w:val="24"/>
          <w:lang w:eastAsia="es-ES"/>
        </w:rPr>
      </w:pPr>
      <w:r w:rsidRPr="0038751C">
        <w:rPr>
          <w:rFonts w:ascii="Roboto" w:eastAsia="Times New Roman" w:hAnsi="Roboto" w:cs="Times New Roman"/>
          <w:color w:val="202124"/>
          <w:sz w:val="24"/>
          <w:szCs w:val="24"/>
          <w:lang w:eastAsia="es-ES"/>
        </w:rPr>
        <w:t>Guarda el modelo en forma local.</w:t>
      </w:r>
    </w:p>
    <w:p w14:paraId="4554CF70" w14:textId="77777777" w:rsidR="0038751C" w:rsidRPr="0038751C" w:rsidRDefault="0038751C" w:rsidP="0038751C">
      <w:pPr>
        <w:numPr>
          <w:ilvl w:val="0"/>
          <w:numId w:val="1"/>
        </w:numPr>
        <w:shd w:val="clear" w:color="auto" w:fill="FFFFFF"/>
        <w:spacing w:before="180" w:after="180" w:line="240" w:lineRule="auto"/>
        <w:rPr>
          <w:rFonts w:ascii="Roboto" w:eastAsia="Times New Roman" w:hAnsi="Roboto" w:cs="Times New Roman"/>
          <w:color w:val="202124"/>
          <w:sz w:val="24"/>
          <w:szCs w:val="24"/>
          <w:lang w:eastAsia="es-ES"/>
        </w:rPr>
      </w:pPr>
      <w:r w:rsidRPr="0038751C">
        <w:rPr>
          <w:rFonts w:ascii="Roboto" w:eastAsia="Times New Roman" w:hAnsi="Roboto" w:cs="Times New Roman"/>
          <w:color w:val="202124"/>
          <w:sz w:val="24"/>
          <w:szCs w:val="24"/>
          <w:lang w:eastAsia="es-ES"/>
        </w:rPr>
        <w:t>Sube el modelo guardado a Cloud Storage.</w:t>
      </w:r>
    </w:p>
    <w:p w14:paraId="61A6CDCF" w14:textId="77777777" w:rsidR="0038751C" w:rsidRPr="0038751C" w:rsidRDefault="0038751C" w:rsidP="0038751C">
      <w:pPr>
        <w:numPr>
          <w:ilvl w:val="0"/>
          <w:numId w:val="1"/>
        </w:numPr>
        <w:shd w:val="clear" w:color="auto" w:fill="FFFFFF"/>
        <w:spacing w:before="180" w:after="180" w:line="240" w:lineRule="auto"/>
        <w:rPr>
          <w:rFonts w:ascii="Roboto" w:eastAsia="Times New Roman" w:hAnsi="Roboto" w:cs="Times New Roman"/>
          <w:color w:val="202124"/>
          <w:sz w:val="24"/>
          <w:szCs w:val="24"/>
          <w:lang w:eastAsia="es-ES"/>
        </w:rPr>
      </w:pPr>
      <w:r w:rsidRPr="0038751C">
        <w:rPr>
          <w:rFonts w:ascii="Roboto" w:eastAsia="Times New Roman" w:hAnsi="Roboto" w:cs="Times New Roman"/>
          <w:color w:val="202124"/>
          <w:sz w:val="24"/>
          <w:szCs w:val="24"/>
          <w:lang w:eastAsia="es-ES"/>
        </w:rPr>
        <w:t>Crea un recurso y una versión de modelo de AI </w:t>
      </w:r>
      <w:proofErr w:type="spellStart"/>
      <w:r w:rsidRPr="0038751C">
        <w:rPr>
          <w:rFonts w:ascii="Roboto" w:eastAsia="Times New Roman" w:hAnsi="Roboto" w:cs="Times New Roman"/>
          <w:color w:val="202124"/>
          <w:sz w:val="24"/>
          <w:szCs w:val="24"/>
          <w:lang w:eastAsia="es-ES"/>
        </w:rPr>
        <w:t>Platform</w:t>
      </w:r>
      <w:proofErr w:type="spellEnd"/>
      <w:r w:rsidRPr="0038751C">
        <w:rPr>
          <w:rFonts w:ascii="Roboto" w:eastAsia="Times New Roman" w:hAnsi="Roboto" w:cs="Times New Roman"/>
          <w:color w:val="202124"/>
          <w:sz w:val="24"/>
          <w:szCs w:val="24"/>
          <w:lang w:eastAsia="es-ES"/>
        </w:rPr>
        <w:t> </w:t>
      </w:r>
      <w:proofErr w:type="spellStart"/>
      <w:r w:rsidRPr="0038751C">
        <w:rPr>
          <w:rFonts w:ascii="Roboto" w:eastAsia="Times New Roman" w:hAnsi="Roboto" w:cs="Times New Roman"/>
          <w:color w:val="202124"/>
          <w:sz w:val="24"/>
          <w:szCs w:val="24"/>
          <w:lang w:eastAsia="es-ES"/>
        </w:rPr>
        <w:t>Prediction</w:t>
      </w:r>
      <w:proofErr w:type="spellEnd"/>
      <w:r w:rsidRPr="0038751C">
        <w:rPr>
          <w:rFonts w:ascii="Roboto" w:eastAsia="Times New Roman" w:hAnsi="Roboto" w:cs="Times New Roman"/>
          <w:color w:val="202124"/>
          <w:sz w:val="24"/>
          <w:szCs w:val="24"/>
          <w:lang w:eastAsia="es-ES"/>
        </w:rPr>
        <w:t>.</w:t>
      </w:r>
    </w:p>
    <w:p w14:paraId="57325B09" w14:textId="77777777" w:rsidR="0038751C" w:rsidRPr="0038751C" w:rsidRDefault="0038751C" w:rsidP="0038751C">
      <w:pPr>
        <w:numPr>
          <w:ilvl w:val="0"/>
          <w:numId w:val="1"/>
        </w:numPr>
        <w:shd w:val="clear" w:color="auto" w:fill="FFFFFF"/>
        <w:spacing w:before="180" w:after="180" w:line="240" w:lineRule="auto"/>
        <w:rPr>
          <w:rFonts w:ascii="Roboto" w:eastAsia="Times New Roman" w:hAnsi="Roboto" w:cs="Times New Roman"/>
          <w:color w:val="202124"/>
          <w:sz w:val="24"/>
          <w:szCs w:val="24"/>
          <w:lang w:eastAsia="es-ES"/>
        </w:rPr>
      </w:pPr>
      <w:r w:rsidRPr="0038751C">
        <w:rPr>
          <w:rFonts w:ascii="Roboto" w:eastAsia="Times New Roman" w:hAnsi="Roboto" w:cs="Times New Roman"/>
          <w:color w:val="202124"/>
          <w:sz w:val="24"/>
          <w:szCs w:val="24"/>
          <w:lang w:eastAsia="es-ES"/>
        </w:rPr>
        <w:t>Obtén predicciones en línea para dos instancias de datos.</w:t>
      </w:r>
    </w:p>
    <w:p w14:paraId="5963420C" w14:textId="77777777" w:rsidR="0038751C" w:rsidRPr="00B73628" w:rsidRDefault="0038751C">
      <w:pPr>
        <w:rPr>
          <w:u w:val="single"/>
        </w:rPr>
      </w:pPr>
    </w:p>
    <w:p w14:paraId="0424F170" w14:textId="7EBC013A" w:rsidR="00843CD7" w:rsidRDefault="00B73628">
      <w:pPr>
        <w:rPr>
          <w:u w:val="single"/>
        </w:rPr>
      </w:pPr>
      <w:r w:rsidRPr="00B73628">
        <w:rPr>
          <w:u w:val="single"/>
        </w:rPr>
        <w:t>CLUSTERING</w:t>
      </w:r>
    </w:p>
    <w:p w14:paraId="0D87FAA5" w14:textId="34A74710" w:rsidR="00B73628" w:rsidRDefault="00B73628">
      <w:pPr>
        <w:rPr>
          <w:u w:val="single"/>
        </w:rPr>
      </w:pPr>
    </w:p>
    <w:p w14:paraId="105DF05B" w14:textId="7985F4BB" w:rsidR="00B73628" w:rsidRDefault="00B73628">
      <w:pPr>
        <w:rPr>
          <w:rFonts w:ascii="Open Sans" w:hAnsi="Open Sans" w:cs="Open Sans"/>
          <w:spacing w:val="3"/>
          <w:sz w:val="23"/>
          <w:szCs w:val="23"/>
          <w:shd w:val="clear" w:color="auto" w:fill="FFFFFF"/>
        </w:rPr>
      </w:pPr>
      <w:r>
        <w:rPr>
          <w:rFonts w:ascii="Open Sans" w:hAnsi="Open Sans" w:cs="Open Sans"/>
          <w:spacing w:val="3"/>
          <w:sz w:val="23"/>
          <w:szCs w:val="23"/>
          <w:shd w:val="clear" w:color="auto" w:fill="FFFFFF"/>
        </w:rPr>
        <w:t>El </w:t>
      </w:r>
      <w:proofErr w:type="spellStart"/>
      <w:r>
        <w:rPr>
          <w:rFonts w:ascii="Open Sans" w:hAnsi="Open Sans" w:cs="Open Sans"/>
          <w:b/>
          <w:bCs/>
          <w:spacing w:val="3"/>
          <w:sz w:val="23"/>
          <w:szCs w:val="23"/>
          <w:shd w:val="clear" w:color="auto" w:fill="FFFFFF"/>
        </w:rPr>
        <w:t>Clustering</w:t>
      </w:r>
      <w:proofErr w:type="spellEnd"/>
      <w:r>
        <w:rPr>
          <w:rFonts w:ascii="Open Sans" w:hAnsi="Open Sans" w:cs="Open Sans"/>
          <w:spacing w:val="3"/>
          <w:sz w:val="23"/>
          <w:szCs w:val="23"/>
          <w:shd w:val="clear" w:color="auto" w:fill="FFFFFF"/>
        </w:rPr>
        <w:t> es una tarea que consiste en agrupar un conjunto de objetos (no etiquetados) en subconjuntos de objetos llamados </w:t>
      </w:r>
      <w:proofErr w:type="spellStart"/>
      <w:proofErr w:type="gramStart"/>
      <w:r>
        <w:rPr>
          <w:rFonts w:ascii="Open Sans" w:hAnsi="Open Sans" w:cs="Open Sans"/>
          <w:b/>
          <w:bCs/>
          <w:spacing w:val="3"/>
          <w:sz w:val="23"/>
          <w:szCs w:val="23"/>
          <w:shd w:val="clear" w:color="auto" w:fill="FFFFFF"/>
        </w:rPr>
        <w:t>Clusters</w:t>
      </w:r>
      <w:proofErr w:type="spellEnd"/>
      <w:proofErr w:type="gramEnd"/>
      <w:r>
        <w:rPr>
          <w:rFonts w:ascii="Open Sans" w:hAnsi="Open Sans" w:cs="Open Sans"/>
          <w:spacing w:val="3"/>
          <w:sz w:val="23"/>
          <w:szCs w:val="23"/>
          <w:shd w:val="clear" w:color="auto" w:fill="FFFFFF"/>
        </w:rPr>
        <w:t>. Cada </w:t>
      </w:r>
      <w:proofErr w:type="spellStart"/>
      <w:proofErr w:type="gramStart"/>
      <w:r>
        <w:rPr>
          <w:rFonts w:ascii="Open Sans" w:hAnsi="Open Sans" w:cs="Open Sans"/>
          <w:b/>
          <w:bCs/>
          <w:spacing w:val="3"/>
          <w:sz w:val="23"/>
          <w:szCs w:val="23"/>
          <w:shd w:val="clear" w:color="auto" w:fill="FFFFFF"/>
        </w:rPr>
        <w:t>Cluster</w:t>
      </w:r>
      <w:proofErr w:type="spellEnd"/>
      <w:proofErr w:type="gramEnd"/>
      <w:r>
        <w:rPr>
          <w:rFonts w:ascii="Open Sans" w:hAnsi="Open Sans" w:cs="Open Sans"/>
          <w:spacing w:val="3"/>
          <w:sz w:val="23"/>
          <w:szCs w:val="23"/>
          <w:shd w:val="clear" w:color="auto" w:fill="FFFFFF"/>
        </w:rPr>
        <w:t xml:space="preserve"> está formado por una colección de objetos que son similares (o </w:t>
      </w:r>
      <w:r>
        <w:rPr>
          <w:rFonts w:ascii="Open Sans" w:hAnsi="Open Sans" w:cs="Open Sans"/>
          <w:spacing w:val="3"/>
          <w:sz w:val="23"/>
          <w:szCs w:val="23"/>
          <w:shd w:val="clear" w:color="auto" w:fill="FFFFFF"/>
        </w:rPr>
        <w:lastRenderedPageBreak/>
        <w:t xml:space="preserve">se consideran similares) entre sí, pero que son distintos respecto a los objetos de otros </w:t>
      </w:r>
      <w:proofErr w:type="spellStart"/>
      <w:r>
        <w:rPr>
          <w:rFonts w:ascii="Open Sans" w:hAnsi="Open Sans" w:cs="Open Sans"/>
          <w:spacing w:val="3"/>
          <w:sz w:val="23"/>
          <w:szCs w:val="23"/>
          <w:shd w:val="clear" w:color="auto" w:fill="FFFFFF"/>
        </w:rPr>
        <w:t>Clusters</w:t>
      </w:r>
      <w:proofErr w:type="spellEnd"/>
      <w:r>
        <w:rPr>
          <w:rFonts w:ascii="Open Sans" w:hAnsi="Open Sans" w:cs="Open Sans"/>
          <w:spacing w:val="3"/>
          <w:sz w:val="23"/>
          <w:szCs w:val="23"/>
          <w:shd w:val="clear" w:color="auto" w:fill="FFFFFF"/>
        </w:rPr>
        <w:t>. En nuestro modelo hemos utilizado el ‘</w:t>
      </w:r>
      <w:proofErr w:type="spellStart"/>
      <w:r>
        <w:rPr>
          <w:rFonts w:ascii="Open Sans" w:hAnsi="Open Sans" w:cs="Open Sans"/>
          <w:spacing w:val="3"/>
          <w:sz w:val="23"/>
          <w:szCs w:val="23"/>
          <w:shd w:val="clear" w:color="auto" w:fill="FFFFFF"/>
        </w:rPr>
        <w:t>Elbow</w:t>
      </w:r>
      <w:proofErr w:type="spellEnd"/>
      <w:r>
        <w:rPr>
          <w:rFonts w:ascii="Open Sans" w:hAnsi="Open Sans" w:cs="Open Sans"/>
          <w:spacing w:val="3"/>
          <w:sz w:val="23"/>
          <w:szCs w:val="23"/>
          <w:shd w:val="clear" w:color="auto" w:fill="FFFFFF"/>
        </w:rPr>
        <w:t xml:space="preserve"> </w:t>
      </w:r>
      <w:proofErr w:type="spellStart"/>
      <w:r>
        <w:rPr>
          <w:rFonts w:ascii="Open Sans" w:hAnsi="Open Sans" w:cs="Open Sans"/>
          <w:spacing w:val="3"/>
          <w:sz w:val="23"/>
          <w:szCs w:val="23"/>
          <w:shd w:val="clear" w:color="auto" w:fill="FFFFFF"/>
        </w:rPr>
        <w:t>method</w:t>
      </w:r>
      <w:proofErr w:type="spellEnd"/>
      <w:r>
        <w:rPr>
          <w:rFonts w:ascii="Open Sans" w:hAnsi="Open Sans" w:cs="Open Sans"/>
          <w:spacing w:val="3"/>
          <w:sz w:val="23"/>
          <w:szCs w:val="23"/>
          <w:shd w:val="clear" w:color="auto" w:fill="FFFFFF"/>
        </w:rPr>
        <w:t xml:space="preserve">’ para averiguar el número de </w:t>
      </w:r>
      <w:proofErr w:type="spellStart"/>
      <w:proofErr w:type="gramStart"/>
      <w:r>
        <w:rPr>
          <w:rFonts w:ascii="Open Sans" w:hAnsi="Open Sans" w:cs="Open Sans"/>
          <w:spacing w:val="3"/>
          <w:sz w:val="23"/>
          <w:szCs w:val="23"/>
          <w:shd w:val="clear" w:color="auto" w:fill="FFFFFF"/>
        </w:rPr>
        <w:t>clusters</w:t>
      </w:r>
      <w:proofErr w:type="spellEnd"/>
      <w:proofErr w:type="gramEnd"/>
      <w:r>
        <w:rPr>
          <w:rFonts w:ascii="Open Sans" w:hAnsi="Open Sans" w:cs="Open Sans"/>
          <w:spacing w:val="3"/>
          <w:sz w:val="23"/>
          <w:szCs w:val="23"/>
          <w:shd w:val="clear" w:color="auto" w:fill="FFFFFF"/>
        </w:rPr>
        <w:t xml:space="preserve"> que maximiza el rendimiento del modelo</w:t>
      </w:r>
      <w:r w:rsidR="005114A9">
        <w:rPr>
          <w:rFonts w:ascii="Open Sans" w:hAnsi="Open Sans" w:cs="Open Sans"/>
          <w:spacing w:val="3"/>
          <w:sz w:val="23"/>
          <w:szCs w:val="23"/>
          <w:shd w:val="clear" w:color="auto" w:fill="FFFFFF"/>
        </w:rPr>
        <w:t>.</w:t>
      </w:r>
    </w:p>
    <w:p w14:paraId="230AAB30" w14:textId="1B54E280" w:rsidR="005114A9" w:rsidRDefault="005114A9">
      <w:r>
        <w:rPr>
          <w:noProof/>
        </w:rPr>
        <w:drawing>
          <wp:inline distT="0" distB="0" distL="0" distR="0" wp14:anchorId="047561A5" wp14:editId="6557768E">
            <wp:extent cx="5448300" cy="2908024"/>
            <wp:effectExtent l="0" t="0" r="0" b="698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6106" cy="2912191"/>
                    </a:xfrm>
                    <a:prstGeom prst="rect">
                      <a:avLst/>
                    </a:prstGeom>
                    <a:noFill/>
                    <a:ln>
                      <a:noFill/>
                    </a:ln>
                  </pic:spPr>
                </pic:pic>
              </a:graphicData>
            </a:graphic>
          </wp:inline>
        </w:drawing>
      </w:r>
    </w:p>
    <w:p w14:paraId="22820B1D" w14:textId="71F11D5E" w:rsidR="005114A9" w:rsidRDefault="005114A9"/>
    <w:p w14:paraId="4A008414" w14:textId="18F61C1C" w:rsidR="005114A9" w:rsidRDefault="005114A9">
      <w:r>
        <w:t xml:space="preserve">En la siguiente gráfica se puede observar </w:t>
      </w:r>
      <w:proofErr w:type="spellStart"/>
      <w:r>
        <w:t>como</w:t>
      </w:r>
      <w:proofErr w:type="spellEnd"/>
      <w:r>
        <w:t xml:space="preserve"> en k=2 la pendiente del modelo cambia radicalmente, mostrándonos el número de </w:t>
      </w:r>
      <w:proofErr w:type="spellStart"/>
      <w:proofErr w:type="gramStart"/>
      <w:r>
        <w:t>clusters</w:t>
      </w:r>
      <w:proofErr w:type="spellEnd"/>
      <w:proofErr w:type="gramEnd"/>
      <w:r>
        <w:t xml:space="preserve"> necesarios.</w:t>
      </w:r>
      <w:r w:rsidR="00BB582B">
        <w:t xml:space="preserve"> Para poder implantarlo en el modelo, en primer lugar tuvimos que realizar el </w:t>
      </w:r>
      <w:proofErr w:type="spellStart"/>
      <w:r w:rsidR="00BB582B">
        <w:t>train</w:t>
      </w:r>
      <w:proofErr w:type="spellEnd"/>
      <w:r w:rsidR="00BB582B">
        <w:t xml:space="preserve">, y dado que los </w:t>
      </w:r>
      <w:proofErr w:type="gramStart"/>
      <w:r w:rsidR="00BB582B">
        <w:t>resultados  eran</w:t>
      </w:r>
      <w:proofErr w:type="gramEnd"/>
      <w:r w:rsidR="00BB582B">
        <w:t xml:space="preserve"> correctos, pudimos implantarlo en el test.</w:t>
      </w:r>
    </w:p>
    <w:p w14:paraId="34A128A7" w14:textId="25A15747" w:rsidR="008E4C5C" w:rsidRDefault="008E4C5C"/>
    <w:p w14:paraId="399DF2A5" w14:textId="67EFC96D" w:rsidR="008E4C5C" w:rsidRDefault="008E4C5C">
      <w:r>
        <w:rPr>
          <w:noProof/>
        </w:rPr>
        <w:lastRenderedPageBreak/>
        <w:drawing>
          <wp:inline distT="0" distB="0" distL="0" distR="0" wp14:anchorId="3B0AD0B1" wp14:editId="4E6A87FD">
            <wp:extent cx="5400040" cy="5233670"/>
            <wp:effectExtent l="0" t="0" r="0" b="5080"/>
            <wp:docPr id="2"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233670"/>
                    </a:xfrm>
                    <a:prstGeom prst="rect">
                      <a:avLst/>
                    </a:prstGeom>
                    <a:noFill/>
                    <a:ln>
                      <a:noFill/>
                    </a:ln>
                  </pic:spPr>
                </pic:pic>
              </a:graphicData>
            </a:graphic>
          </wp:inline>
        </w:drawing>
      </w:r>
    </w:p>
    <w:p w14:paraId="750F569A" w14:textId="687A4362" w:rsidR="008E4C5C" w:rsidRDefault="008E4C5C"/>
    <w:p w14:paraId="28E63B8A" w14:textId="768006BF" w:rsidR="00843CD7" w:rsidRDefault="008E4C5C">
      <w:r>
        <w:t xml:space="preserve">Si observamos el siguiente gráfico de dispersión de los </w:t>
      </w:r>
      <w:proofErr w:type="spellStart"/>
      <w:r>
        <w:t>clusters</w:t>
      </w:r>
      <w:proofErr w:type="spellEnd"/>
      <w:r>
        <w:t xml:space="preserve">, se observan los dos subgrupos en los que se dividen el modelo, el único problema que hemos observado han sido que en el segundo </w:t>
      </w:r>
      <w:proofErr w:type="spellStart"/>
      <w:r>
        <w:t>cluster</w:t>
      </w:r>
      <w:proofErr w:type="spellEnd"/>
      <w:r>
        <w:t xml:space="preserve"> hay extremos que se dispersan de la tendencia del resto, de todos </w:t>
      </w:r>
      <w:proofErr w:type="gramStart"/>
      <w:r>
        <w:t>modos</w:t>
      </w:r>
      <w:proofErr w:type="gramEnd"/>
      <w:r>
        <w:t xml:space="preserve"> hemos decidió no eliminarlos y seguir manteniéndolos en el modelo para evitar </w:t>
      </w:r>
      <w:proofErr w:type="spellStart"/>
      <w:r>
        <w:t>underfitting</w:t>
      </w:r>
      <w:proofErr w:type="spellEnd"/>
      <w:r>
        <w:t>.</w:t>
      </w:r>
    </w:p>
    <w:p w14:paraId="4EB68969" w14:textId="5C118D8A" w:rsidR="00843CD7" w:rsidRPr="00BD3223" w:rsidRDefault="00BD3223" w:rsidP="00BD3223">
      <w:pPr>
        <w:tabs>
          <w:tab w:val="left" w:pos="2120"/>
        </w:tabs>
        <w:rPr>
          <w:u w:val="single"/>
        </w:rPr>
      </w:pPr>
      <w:r w:rsidRPr="00BD3223">
        <w:rPr>
          <w:u w:val="single"/>
        </w:rPr>
        <w:t>PCA</w:t>
      </w:r>
    </w:p>
    <w:p w14:paraId="562D9586" w14:textId="6D269102" w:rsidR="009105D4" w:rsidRDefault="009105D4" w:rsidP="00BD3223">
      <w:pPr>
        <w:tabs>
          <w:tab w:val="left" w:pos="2120"/>
        </w:tabs>
        <w:rPr>
          <w:rFonts w:ascii="Open Sans" w:hAnsi="Open Sans" w:cs="Open Sans"/>
          <w:color w:val="333333"/>
          <w:spacing w:val="2"/>
          <w:sz w:val="27"/>
          <w:szCs w:val="27"/>
          <w:shd w:val="clear" w:color="auto" w:fill="FCFCFC"/>
        </w:rPr>
      </w:pPr>
      <w:r>
        <w:rPr>
          <w:rStyle w:val="nfasis"/>
          <w:rFonts w:ascii="Open Sans" w:hAnsi="Open Sans" w:cs="Open Sans"/>
          <w:color w:val="333333"/>
          <w:spacing w:val="2"/>
          <w:sz w:val="27"/>
          <w:szCs w:val="27"/>
          <w:shd w:val="clear" w:color="auto" w:fill="FCFCFC"/>
        </w:rPr>
        <w:t xml:space="preserve">Principal </w:t>
      </w:r>
      <w:proofErr w:type="spellStart"/>
      <w:r>
        <w:rPr>
          <w:rStyle w:val="nfasis"/>
          <w:rFonts w:ascii="Open Sans" w:hAnsi="Open Sans" w:cs="Open Sans"/>
          <w:color w:val="333333"/>
          <w:spacing w:val="2"/>
          <w:sz w:val="27"/>
          <w:szCs w:val="27"/>
          <w:shd w:val="clear" w:color="auto" w:fill="FCFCFC"/>
        </w:rPr>
        <w:t>Component</w:t>
      </w:r>
      <w:proofErr w:type="spellEnd"/>
      <w:r>
        <w:rPr>
          <w:rStyle w:val="nfasis"/>
          <w:rFonts w:ascii="Open Sans" w:hAnsi="Open Sans" w:cs="Open Sans"/>
          <w:color w:val="333333"/>
          <w:spacing w:val="2"/>
          <w:sz w:val="27"/>
          <w:szCs w:val="27"/>
          <w:shd w:val="clear" w:color="auto" w:fill="FCFCFC"/>
        </w:rPr>
        <w:t xml:space="preserve"> </w:t>
      </w:r>
      <w:proofErr w:type="spellStart"/>
      <w:r>
        <w:rPr>
          <w:rStyle w:val="nfasis"/>
          <w:rFonts w:ascii="Open Sans" w:hAnsi="Open Sans" w:cs="Open Sans"/>
          <w:color w:val="333333"/>
          <w:spacing w:val="2"/>
          <w:sz w:val="27"/>
          <w:szCs w:val="27"/>
          <w:shd w:val="clear" w:color="auto" w:fill="FCFCFC"/>
        </w:rPr>
        <w:t>Analysis</w:t>
      </w:r>
      <w:proofErr w:type="spellEnd"/>
      <w:r>
        <w:rPr>
          <w:rFonts w:ascii="Open Sans" w:hAnsi="Open Sans" w:cs="Open Sans"/>
          <w:color w:val="333333"/>
          <w:spacing w:val="2"/>
          <w:sz w:val="27"/>
          <w:szCs w:val="27"/>
          <w:shd w:val="clear" w:color="auto" w:fill="FCFCFC"/>
        </w:rPr>
        <w:t xml:space="preserve"> (PCA) es un método estadístico que permite simplificar la complejidad de espacios muestrales con muchas dimensiones a la vez que conserva su información. Es decir, su objetivo es obtener un conjunto de datos nuevo que mantiene la esencia del conjunto original, pero a que diferencia maximiza el </w:t>
      </w:r>
      <w:proofErr w:type="spellStart"/>
      <w:r>
        <w:rPr>
          <w:rFonts w:ascii="Open Sans" w:hAnsi="Open Sans" w:cs="Open Sans"/>
          <w:color w:val="333333"/>
          <w:spacing w:val="2"/>
          <w:sz w:val="27"/>
          <w:szCs w:val="27"/>
          <w:shd w:val="clear" w:color="auto" w:fill="FCFCFC"/>
        </w:rPr>
        <w:t>accuracy</w:t>
      </w:r>
      <w:proofErr w:type="spellEnd"/>
      <w:r>
        <w:rPr>
          <w:rFonts w:ascii="Open Sans" w:hAnsi="Open Sans" w:cs="Open Sans"/>
          <w:color w:val="333333"/>
          <w:spacing w:val="2"/>
          <w:sz w:val="27"/>
          <w:szCs w:val="27"/>
          <w:shd w:val="clear" w:color="auto" w:fill="FCFCFC"/>
        </w:rPr>
        <w:t xml:space="preserve"> del modelo. En nuestro caso, en el primer </w:t>
      </w:r>
      <w:proofErr w:type="spellStart"/>
      <w:r>
        <w:rPr>
          <w:rFonts w:ascii="Open Sans" w:hAnsi="Open Sans" w:cs="Open Sans"/>
          <w:color w:val="333333"/>
          <w:spacing w:val="2"/>
          <w:sz w:val="27"/>
          <w:szCs w:val="27"/>
          <w:shd w:val="clear" w:color="auto" w:fill="FCFCFC"/>
        </w:rPr>
        <w:t>train</w:t>
      </w:r>
      <w:proofErr w:type="spellEnd"/>
      <w:r>
        <w:rPr>
          <w:rFonts w:ascii="Open Sans" w:hAnsi="Open Sans" w:cs="Open Sans"/>
          <w:color w:val="333333"/>
          <w:spacing w:val="2"/>
          <w:sz w:val="27"/>
          <w:szCs w:val="27"/>
          <w:shd w:val="clear" w:color="auto" w:fill="FCFCFC"/>
        </w:rPr>
        <w:t xml:space="preserve"> con el </w:t>
      </w:r>
      <w:proofErr w:type="spellStart"/>
      <w:r>
        <w:rPr>
          <w:rFonts w:ascii="Open Sans" w:hAnsi="Open Sans" w:cs="Open Sans"/>
          <w:color w:val="333333"/>
          <w:spacing w:val="2"/>
          <w:sz w:val="27"/>
          <w:szCs w:val="27"/>
          <w:shd w:val="clear" w:color="auto" w:fill="FCFCFC"/>
        </w:rPr>
        <w:t>pca</w:t>
      </w:r>
      <w:proofErr w:type="spellEnd"/>
      <w:r>
        <w:rPr>
          <w:rFonts w:ascii="Open Sans" w:hAnsi="Open Sans" w:cs="Open Sans"/>
          <w:color w:val="333333"/>
          <w:spacing w:val="2"/>
          <w:sz w:val="27"/>
          <w:szCs w:val="27"/>
          <w:shd w:val="clear" w:color="auto" w:fill="FCFCFC"/>
        </w:rPr>
        <w:t xml:space="preserve"> obtuvimos un 0.79 de </w:t>
      </w:r>
      <w:proofErr w:type="spellStart"/>
      <w:r>
        <w:rPr>
          <w:rFonts w:ascii="Open Sans" w:hAnsi="Open Sans" w:cs="Open Sans"/>
          <w:color w:val="333333"/>
          <w:spacing w:val="2"/>
          <w:sz w:val="27"/>
          <w:szCs w:val="27"/>
          <w:shd w:val="clear" w:color="auto" w:fill="FCFCFC"/>
        </w:rPr>
        <w:t>accuracy</w:t>
      </w:r>
      <w:proofErr w:type="spellEnd"/>
      <w:r>
        <w:rPr>
          <w:rFonts w:ascii="Open Sans" w:hAnsi="Open Sans" w:cs="Open Sans"/>
          <w:color w:val="333333"/>
          <w:spacing w:val="2"/>
          <w:sz w:val="27"/>
          <w:szCs w:val="27"/>
          <w:shd w:val="clear" w:color="auto" w:fill="FCFCFC"/>
        </w:rPr>
        <w:t xml:space="preserve"> del modelo, pudiéndose observar todo el código utilizado en nuestro </w:t>
      </w:r>
      <w:proofErr w:type="spellStart"/>
      <w:r>
        <w:rPr>
          <w:rFonts w:ascii="Open Sans" w:hAnsi="Open Sans" w:cs="Open Sans"/>
          <w:color w:val="333333"/>
          <w:spacing w:val="2"/>
          <w:sz w:val="27"/>
          <w:szCs w:val="27"/>
          <w:shd w:val="clear" w:color="auto" w:fill="FCFCFC"/>
        </w:rPr>
        <w:t>git</w:t>
      </w:r>
      <w:proofErr w:type="spellEnd"/>
      <w:r>
        <w:rPr>
          <w:rFonts w:ascii="Open Sans" w:hAnsi="Open Sans" w:cs="Open Sans"/>
          <w:color w:val="333333"/>
          <w:spacing w:val="2"/>
          <w:sz w:val="27"/>
          <w:szCs w:val="27"/>
          <w:shd w:val="clear" w:color="auto" w:fill="FCFCFC"/>
        </w:rPr>
        <w:t>.</w:t>
      </w:r>
    </w:p>
    <w:p w14:paraId="7B95ED30" w14:textId="41B94731" w:rsidR="009105D4" w:rsidRDefault="009105D4" w:rsidP="00BD3223">
      <w:pPr>
        <w:tabs>
          <w:tab w:val="left" w:pos="2120"/>
        </w:tabs>
        <w:rPr>
          <w:rFonts w:ascii="Open Sans" w:hAnsi="Open Sans" w:cs="Open Sans"/>
          <w:color w:val="333333"/>
          <w:spacing w:val="2"/>
          <w:sz w:val="27"/>
          <w:szCs w:val="27"/>
          <w:shd w:val="clear" w:color="auto" w:fill="FCFCFC"/>
        </w:rPr>
      </w:pPr>
    </w:p>
    <w:p w14:paraId="076B0D10" w14:textId="5C1B1355" w:rsidR="009105D4" w:rsidRDefault="00780312" w:rsidP="00BD3223">
      <w:pPr>
        <w:tabs>
          <w:tab w:val="left" w:pos="2120"/>
        </w:tabs>
        <w:rPr>
          <w:rFonts w:ascii="Open Sans" w:hAnsi="Open Sans" w:cs="Open Sans"/>
          <w:color w:val="333333"/>
          <w:spacing w:val="2"/>
          <w:sz w:val="27"/>
          <w:szCs w:val="27"/>
          <w:u w:val="single"/>
          <w:shd w:val="clear" w:color="auto" w:fill="FCFCFC"/>
        </w:rPr>
      </w:pPr>
      <w:proofErr w:type="spellStart"/>
      <w:r>
        <w:rPr>
          <w:rFonts w:ascii="Open Sans" w:hAnsi="Open Sans" w:cs="Open Sans"/>
          <w:color w:val="333333"/>
          <w:spacing w:val="2"/>
          <w:sz w:val="27"/>
          <w:szCs w:val="27"/>
          <w:u w:val="single"/>
          <w:shd w:val="clear" w:color="auto" w:fill="FCFCFC"/>
        </w:rPr>
        <w:t>Feature</w:t>
      </w:r>
      <w:proofErr w:type="spellEnd"/>
      <w:r>
        <w:rPr>
          <w:rFonts w:ascii="Open Sans" w:hAnsi="Open Sans" w:cs="Open Sans"/>
          <w:color w:val="333333"/>
          <w:spacing w:val="2"/>
          <w:sz w:val="27"/>
          <w:szCs w:val="27"/>
          <w:u w:val="single"/>
          <w:shd w:val="clear" w:color="auto" w:fill="FCFCFC"/>
        </w:rPr>
        <w:t xml:space="preserve"> </w:t>
      </w:r>
      <w:proofErr w:type="spellStart"/>
      <w:r>
        <w:rPr>
          <w:rFonts w:ascii="Open Sans" w:hAnsi="Open Sans" w:cs="Open Sans"/>
          <w:color w:val="333333"/>
          <w:spacing w:val="2"/>
          <w:sz w:val="27"/>
          <w:szCs w:val="27"/>
          <w:u w:val="single"/>
          <w:shd w:val="clear" w:color="auto" w:fill="FCFCFC"/>
        </w:rPr>
        <w:t>importance</w:t>
      </w:r>
      <w:proofErr w:type="spellEnd"/>
    </w:p>
    <w:p w14:paraId="3E9F3F26" w14:textId="7794687F" w:rsidR="009105D4" w:rsidRDefault="003039F5" w:rsidP="00BD3223">
      <w:pPr>
        <w:tabs>
          <w:tab w:val="left" w:pos="2120"/>
        </w:tabs>
        <w:rPr>
          <w:rFonts w:ascii="Open Sans" w:hAnsi="Open Sans" w:cs="Open Sans"/>
          <w:color w:val="333333"/>
          <w:spacing w:val="2"/>
          <w:sz w:val="27"/>
          <w:szCs w:val="27"/>
          <w:shd w:val="clear" w:color="auto" w:fill="FCFCFC"/>
        </w:rPr>
      </w:pPr>
      <w:r>
        <w:rPr>
          <w:rFonts w:ascii="Open Sans" w:hAnsi="Open Sans" w:cs="Open Sans"/>
          <w:color w:val="333333"/>
          <w:spacing w:val="2"/>
          <w:sz w:val="27"/>
          <w:szCs w:val="27"/>
          <w:shd w:val="clear" w:color="auto" w:fill="FCFCFC"/>
        </w:rPr>
        <w:t xml:space="preserve">Es </w:t>
      </w:r>
      <w:proofErr w:type="gramStart"/>
      <w:r>
        <w:rPr>
          <w:rFonts w:ascii="Open Sans" w:hAnsi="Open Sans" w:cs="Open Sans"/>
          <w:color w:val="333333"/>
          <w:spacing w:val="2"/>
          <w:sz w:val="27"/>
          <w:szCs w:val="27"/>
          <w:shd w:val="clear" w:color="auto" w:fill="FCFCFC"/>
        </w:rPr>
        <w:t>una análisis</w:t>
      </w:r>
      <w:proofErr w:type="gramEnd"/>
      <w:r>
        <w:rPr>
          <w:rFonts w:ascii="Open Sans" w:hAnsi="Open Sans" w:cs="Open Sans"/>
          <w:color w:val="333333"/>
          <w:spacing w:val="2"/>
          <w:sz w:val="27"/>
          <w:szCs w:val="27"/>
          <w:shd w:val="clear" w:color="auto" w:fill="FCFCFC"/>
        </w:rPr>
        <w:t xml:space="preserve"> que se realiza para obtener la eficiencia e importancia de las variables existentes del modelo, con el objetivo final de quedarnos con aquellas variables que maximizan nuestro nivel de </w:t>
      </w:r>
      <w:proofErr w:type="spellStart"/>
      <w:r>
        <w:rPr>
          <w:rFonts w:ascii="Open Sans" w:hAnsi="Open Sans" w:cs="Open Sans"/>
          <w:color w:val="333333"/>
          <w:spacing w:val="2"/>
          <w:sz w:val="27"/>
          <w:szCs w:val="27"/>
          <w:shd w:val="clear" w:color="auto" w:fill="FCFCFC"/>
        </w:rPr>
        <w:t>accuracy</w:t>
      </w:r>
      <w:proofErr w:type="spellEnd"/>
      <w:r>
        <w:rPr>
          <w:rFonts w:ascii="Open Sans" w:hAnsi="Open Sans" w:cs="Open Sans"/>
          <w:color w:val="333333"/>
          <w:spacing w:val="2"/>
          <w:sz w:val="27"/>
          <w:szCs w:val="27"/>
          <w:shd w:val="clear" w:color="auto" w:fill="FCFCFC"/>
        </w:rPr>
        <w:t>.</w:t>
      </w:r>
      <w:r w:rsidR="004A5B77">
        <w:rPr>
          <w:rFonts w:ascii="Open Sans" w:hAnsi="Open Sans" w:cs="Open Sans"/>
          <w:color w:val="333333"/>
          <w:spacing w:val="2"/>
          <w:sz w:val="27"/>
          <w:szCs w:val="27"/>
          <w:shd w:val="clear" w:color="auto" w:fill="FCFCFC"/>
        </w:rPr>
        <w:t xml:space="preserve"> Hemos utilizado el método de </w:t>
      </w:r>
      <w:proofErr w:type="spellStart"/>
      <w:r w:rsidR="004A5B77">
        <w:rPr>
          <w:rFonts w:ascii="Open Sans" w:hAnsi="Open Sans" w:cs="Open Sans"/>
          <w:color w:val="333333"/>
          <w:spacing w:val="2"/>
          <w:sz w:val="27"/>
          <w:szCs w:val="27"/>
          <w:shd w:val="clear" w:color="auto" w:fill="FCFCFC"/>
        </w:rPr>
        <w:t>feature</w:t>
      </w:r>
      <w:proofErr w:type="spellEnd"/>
      <w:r w:rsidR="004A5B77">
        <w:rPr>
          <w:rFonts w:ascii="Open Sans" w:hAnsi="Open Sans" w:cs="Open Sans"/>
          <w:color w:val="333333"/>
          <w:spacing w:val="2"/>
          <w:sz w:val="27"/>
          <w:szCs w:val="27"/>
          <w:shd w:val="clear" w:color="auto" w:fill="FCFCFC"/>
        </w:rPr>
        <w:t xml:space="preserve"> </w:t>
      </w:r>
      <w:proofErr w:type="spellStart"/>
      <w:r w:rsidR="004A5B77">
        <w:rPr>
          <w:rFonts w:ascii="Open Sans" w:hAnsi="Open Sans" w:cs="Open Sans"/>
          <w:color w:val="333333"/>
          <w:spacing w:val="2"/>
          <w:sz w:val="27"/>
          <w:szCs w:val="27"/>
          <w:shd w:val="clear" w:color="auto" w:fill="FCFCFC"/>
        </w:rPr>
        <w:t>engineering</w:t>
      </w:r>
      <w:proofErr w:type="spellEnd"/>
      <w:r w:rsidR="004A5B77">
        <w:rPr>
          <w:rFonts w:ascii="Open Sans" w:hAnsi="Open Sans" w:cs="Open Sans"/>
          <w:color w:val="333333"/>
          <w:spacing w:val="2"/>
          <w:sz w:val="27"/>
          <w:szCs w:val="27"/>
          <w:shd w:val="clear" w:color="auto" w:fill="FCFCFC"/>
        </w:rPr>
        <w:t xml:space="preserve"> para la extracción del conjunto de datos que maximiza la utilidad de las variables.</w:t>
      </w:r>
    </w:p>
    <w:p w14:paraId="1379D6A3" w14:textId="79153719" w:rsidR="004A5B77" w:rsidRPr="009105D4" w:rsidRDefault="004A5B77" w:rsidP="00BD3223">
      <w:pPr>
        <w:tabs>
          <w:tab w:val="left" w:pos="2120"/>
        </w:tabs>
        <w:rPr>
          <w:rFonts w:ascii="Open Sans" w:hAnsi="Open Sans" w:cs="Open Sans"/>
          <w:color w:val="333333"/>
          <w:spacing w:val="2"/>
          <w:sz w:val="27"/>
          <w:szCs w:val="27"/>
          <w:shd w:val="clear" w:color="auto" w:fill="FCFCFC"/>
        </w:rPr>
      </w:pPr>
      <w:r>
        <w:rPr>
          <w:noProof/>
        </w:rPr>
        <w:drawing>
          <wp:inline distT="0" distB="0" distL="0" distR="0" wp14:anchorId="180D61ED" wp14:editId="5F94EA87">
            <wp:extent cx="5400040" cy="2575560"/>
            <wp:effectExtent l="0" t="0" r="0" b="0"/>
            <wp:docPr id="3"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75560"/>
                    </a:xfrm>
                    <a:prstGeom prst="rect">
                      <a:avLst/>
                    </a:prstGeom>
                    <a:noFill/>
                    <a:ln>
                      <a:noFill/>
                    </a:ln>
                  </pic:spPr>
                </pic:pic>
              </a:graphicData>
            </a:graphic>
          </wp:inline>
        </w:drawing>
      </w:r>
    </w:p>
    <w:sectPr w:rsidR="004A5B77" w:rsidRPr="009105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C7979"/>
    <w:multiLevelType w:val="multilevel"/>
    <w:tmpl w:val="CBEEFB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0481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26"/>
    <w:rsid w:val="00043C87"/>
    <w:rsid w:val="00164D26"/>
    <w:rsid w:val="003039F5"/>
    <w:rsid w:val="0038751C"/>
    <w:rsid w:val="003A3592"/>
    <w:rsid w:val="004A5B77"/>
    <w:rsid w:val="005114A9"/>
    <w:rsid w:val="005776B6"/>
    <w:rsid w:val="00695748"/>
    <w:rsid w:val="006D12E4"/>
    <w:rsid w:val="00780312"/>
    <w:rsid w:val="00843CD7"/>
    <w:rsid w:val="008E4C5C"/>
    <w:rsid w:val="009105D4"/>
    <w:rsid w:val="0098634F"/>
    <w:rsid w:val="00B73628"/>
    <w:rsid w:val="00BB582B"/>
    <w:rsid w:val="00BD3223"/>
    <w:rsid w:val="00C10552"/>
    <w:rsid w:val="00C42AC2"/>
    <w:rsid w:val="00F64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D2CF"/>
  <w15:chartTrackingRefBased/>
  <w15:docId w15:val="{9EAEA398-D712-473D-9660-EAA70138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8751C"/>
    <w:rPr>
      <w:color w:val="0000FF"/>
      <w:u w:val="single"/>
    </w:rPr>
  </w:style>
  <w:style w:type="character" w:styleId="nfasis">
    <w:name w:val="Emphasis"/>
    <w:basedOn w:val="Fuentedeprrafopredeter"/>
    <w:uiPriority w:val="20"/>
    <w:qFormat/>
    <w:rsid w:val="009105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4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kit-learn.org/stable/auto_examples/datasets/plot_iris_datase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582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Andreu Navarro</dc:creator>
  <cp:keywords/>
  <dc:description/>
  <cp:lastModifiedBy>luis andreu</cp:lastModifiedBy>
  <cp:revision>9</cp:revision>
  <dcterms:created xsi:type="dcterms:W3CDTF">2022-05-02T17:10:00Z</dcterms:created>
  <dcterms:modified xsi:type="dcterms:W3CDTF">2022-05-06T17:53:00Z</dcterms:modified>
</cp:coreProperties>
</file>