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76211" w14:textId="1F3BA5A1" w:rsidR="00695748" w:rsidRDefault="00164D26">
      <w:pPr>
        <w:rPr>
          <w:u w:val="single"/>
        </w:rPr>
      </w:pPr>
      <w:r w:rsidRPr="00164D26">
        <w:rPr>
          <w:u w:val="single"/>
        </w:rPr>
        <w:t>Negocio</w:t>
      </w:r>
    </w:p>
    <w:p w14:paraId="4E4DCA82" w14:textId="195EBFD6" w:rsidR="00164D26" w:rsidRDefault="00164D26">
      <w:pPr>
        <w:rPr>
          <w:u w:val="single"/>
        </w:rPr>
      </w:pPr>
    </w:p>
    <w:p w14:paraId="62F229B7" w14:textId="505DBF21" w:rsidR="00164D26" w:rsidRDefault="00164D26">
      <w:r>
        <w:t xml:space="preserve">Ofrecemos un modelo predictivo de </w:t>
      </w:r>
      <w:proofErr w:type="spellStart"/>
      <w:r>
        <w:t>scoring</w:t>
      </w:r>
      <w:proofErr w:type="spellEnd"/>
      <w:r>
        <w:t xml:space="preserve"> crediticio cuyo principal objetivo es averiguar si un cliente va a poder afrontar el pago de un préstamo concedido por una entidad bancaria, mediante la creación de una nueva variable </w:t>
      </w:r>
      <w:r w:rsidR="0098634F">
        <w:t>de clasificación que resume el modelo entero, donde (1, el cliente podrá afrontar el préstamo), (0, el cliente no podrá afrontar el pago</w:t>
      </w:r>
      <w:r w:rsidR="003A3592">
        <w:t>)</w:t>
      </w:r>
      <w:r w:rsidR="0098634F">
        <w:t>.</w:t>
      </w:r>
      <w:r w:rsidR="003A3592">
        <w:t xml:space="preserve">Hemos incluido una variable nueva que hace referencia a la comisión que paga el cliente en forma de intereses por la devolución del préstamo, ya que un cliente con un </w:t>
      </w:r>
      <w:proofErr w:type="spellStart"/>
      <w:r w:rsidR="003A3592">
        <w:t>scoring</w:t>
      </w:r>
      <w:proofErr w:type="spellEnd"/>
      <w:r w:rsidR="003A3592">
        <w:t xml:space="preserve"> bajo que tenga que pagar elevadas comisiones lo mas probable es que no acabe haciendo frente al préstamo…</w:t>
      </w:r>
    </w:p>
    <w:p w14:paraId="61DCDDCB" w14:textId="377A3965" w:rsidR="0098634F" w:rsidRDefault="0098634F">
      <w:r>
        <w:t>También estamos trabajando en un nuevo modelo similar pero que vuelca todo el estudio en una nueva variable que explica la probabilidad de que el cliente pueda hacer o no frente al préstamo. Donde si la probabilidad es &gt; 85% se le concede el préstamo, mientras que toda probabilidad inferior nos hará un cálculo automático de cuanta cantidad se le podrá conceder como máximo al cliente para que la probabilidad de devolución del préstamo sea igual o superior al 85%, si en este segundo punto seguimos viendo que el cliente tiene muchas papeletas para no pagar ninguna cantidad, no se le concedería ninguna clase de préstamo.</w:t>
      </w:r>
    </w:p>
    <w:p w14:paraId="66F89A73" w14:textId="6A4A27E8" w:rsidR="003A3592" w:rsidRDefault="003A3592"/>
    <w:p w14:paraId="39E9F255" w14:textId="5F0274CE" w:rsidR="003A3592" w:rsidRDefault="003A3592"/>
    <w:p w14:paraId="7C47D913" w14:textId="435064E0" w:rsidR="003A3592" w:rsidRDefault="003A3592">
      <w:pPr>
        <w:rPr>
          <w:u w:val="single"/>
        </w:rPr>
      </w:pPr>
      <w:r w:rsidRPr="003A3592">
        <w:rPr>
          <w:u w:val="single"/>
        </w:rPr>
        <w:t>GCP</w:t>
      </w:r>
    </w:p>
    <w:p w14:paraId="7E3ACBF3" w14:textId="30AF1CAB" w:rsidR="003A3592" w:rsidRDefault="003A3592">
      <w:pPr>
        <w:rPr>
          <w:u w:val="single"/>
        </w:rPr>
      </w:pPr>
    </w:p>
    <w:p w14:paraId="48EB9B78" w14:textId="2E2B37EE" w:rsidR="003A3592" w:rsidRDefault="003A3592">
      <w:pPr>
        <w:rPr>
          <w:u w:val="single"/>
        </w:rPr>
      </w:pPr>
      <w:r w:rsidRPr="0038751C">
        <w:rPr>
          <w:u w:val="single"/>
        </w:rPr>
        <w:t xml:space="preserve">Como poder </w:t>
      </w:r>
      <w:proofErr w:type="gramStart"/>
      <w:r w:rsidRPr="0038751C">
        <w:rPr>
          <w:u w:val="single"/>
        </w:rPr>
        <w:t>desplegar</w:t>
      </w:r>
      <w:r w:rsidR="00843CD7" w:rsidRPr="0038751C">
        <w:rPr>
          <w:u w:val="single"/>
        </w:rPr>
        <w:t xml:space="preserve">  un</w:t>
      </w:r>
      <w:proofErr w:type="gramEnd"/>
      <w:r w:rsidR="00843CD7" w:rsidRPr="0038751C">
        <w:rPr>
          <w:u w:val="single"/>
        </w:rPr>
        <w:t xml:space="preserve"> modelo en GCP para hacer llamadas a la API y poder realizar las predicciones</w:t>
      </w:r>
      <w:r w:rsidR="0038751C" w:rsidRPr="0038751C">
        <w:rPr>
          <w:u w:val="single"/>
        </w:rPr>
        <w:t>.</w:t>
      </w:r>
    </w:p>
    <w:p w14:paraId="4B0D5EB5" w14:textId="5AF716E6" w:rsidR="0038751C" w:rsidRDefault="0038751C">
      <w:pPr>
        <w:rPr>
          <w:u w:val="single"/>
        </w:rPr>
      </w:pPr>
    </w:p>
    <w:p w14:paraId="54366AE4" w14:textId="46AF97E7" w:rsidR="0038751C" w:rsidRDefault="0038751C">
      <w:pPr>
        <w:rPr>
          <w:u w:val="single"/>
        </w:rPr>
      </w:pPr>
    </w:p>
    <w:p w14:paraId="17D4F215" w14:textId="77777777" w:rsidR="0038751C" w:rsidRPr="0038751C" w:rsidRDefault="0038751C" w:rsidP="0038751C">
      <w:pPr>
        <w:numPr>
          <w:ilvl w:val="0"/>
          <w:numId w:val="1"/>
        </w:numPr>
        <w:shd w:val="clear" w:color="auto" w:fill="FFFFFF"/>
        <w:spacing w:before="180" w:after="180" w:line="240" w:lineRule="auto"/>
        <w:rPr>
          <w:rFonts w:ascii="Roboto" w:eastAsia="Times New Roman" w:hAnsi="Roboto" w:cs="Times New Roman"/>
          <w:color w:val="202124"/>
          <w:sz w:val="24"/>
          <w:szCs w:val="24"/>
          <w:lang w:eastAsia="es-ES"/>
        </w:rPr>
      </w:pPr>
      <w:r w:rsidRPr="0038751C">
        <w:rPr>
          <w:rFonts w:ascii="Roboto" w:eastAsia="Times New Roman" w:hAnsi="Roboto" w:cs="Times New Roman"/>
          <w:color w:val="202124"/>
          <w:sz w:val="24"/>
          <w:szCs w:val="24"/>
          <w:lang w:eastAsia="es-ES"/>
        </w:rPr>
        <w:t xml:space="preserve">Usa una canalización de </w:t>
      </w:r>
      <w:proofErr w:type="spellStart"/>
      <w:r w:rsidRPr="0038751C">
        <w:rPr>
          <w:rFonts w:ascii="Roboto" w:eastAsia="Times New Roman" w:hAnsi="Roboto" w:cs="Times New Roman"/>
          <w:color w:val="202124"/>
          <w:sz w:val="24"/>
          <w:szCs w:val="24"/>
          <w:lang w:eastAsia="es-ES"/>
        </w:rPr>
        <w:t>scikit-learn</w:t>
      </w:r>
      <w:proofErr w:type="spellEnd"/>
      <w:r w:rsidRPr="0038751C">
        <w:rPr>
          <w:rFonts w:ascii="Roboto" w:eastAsia="Times New Roman" w:hAnsi="Roboto" w:cs="Times New Roman"/>
          <w:color w:val="202124"/>
          <w:sz w:val="24"/>
          <w:szCs w:val="24"/>
          <w:lang w:eastAsia="es-ES"/>
        </w:rPr>
        <w:t xml:space="preserve"> para entrenar un modelo en el </w:t>
      </w:r>
      <w:hyperlink r:id="rId5" w:tgtFrame="external" w:history="1">
        <w:r w:rsidRPr="0038751C">
          <w:rPr>
            <w:rFonts w:ascii="Roboto" w:eastAsia="Times New Roman" w:hAnsi="Roboto" w:cs="Times New Roman"/>
            <w:color w:val="0000FF"/>
            <w:sz w:val="24"/>
            <w:szCs w:val="24"/>
            <w:u w:val="single"/>
            <w:lang w:eastAsia="es-ES"/>
          </w:rPr>
          <w:t>conjunto de datos Iris</w:t>
        </w:r>
      </w:hyperlink>
      <w:r w:rsidRPr="0038751C">
        <w:rPr>
          <w:rFonts w:ascii="Roboto" w:eastAsia="Times New Roman" w:hAnsi="Roboto" w:cs="Times New Roman"/>
          <w:color w:val="202124"/>
          <w:sz w:val="24"/>
          <w:szCs w:val="24"/>
          <w:lang w:eastAsia="es-ES"/>
        </w:rPr>
        <w:t>.</w:t>
      </w:r>
    </w:p>
    <w:p w14:paraId="5F57C606" w14:textId="77777777" w:rsidR="0038751C" w:rsidRPr="0038751C" w:rsidRDefault="0038751C" w:rsidP="0038751C">
      <w:pPr>
        <w:numPr>
          <w:ilvl w:val="0"/>
          <w:numId w:val="1"/>
        </w:numPr>
        <w:shd w:val="clear" w:color="auto" w:fill="FFFFFF"/>
        <w:spacing w:before="180" w:after="180" w:line="240" w:lineRule="auto"/>
        <w:rPr>
          <w:rFonts w:ascii="Roboto" w:eastAsia="Times New Roman" w:hAnsi="Roboto" w:cs="Times New Roman"/>
          <w:color w:val="202124"/>
          <w:sz w:val="24"/>
          <w:szCs w:val="24"/>
          <w:lang w:eastAsia="es-ES"/>
        </w:rPr>
      </w:pPr>
      <w:r w:rsidRPr="0038751C">
        <w:rPr>
          <w:rFonts w:ascii="Roboto" w:eastAsia="Times New Roman" w:hAnsi="Roboto" w:cs="Times New Roman"/>
          <w:color w:val="202124"/>
          <w:sz w:val="24"/>
          <w:szCs w:val="24"/>
          <w:lang w:eastAsia="es-ES"/>
        </w:rPr>
        <w:t>Guarda el modelo en forma local.</w:t>
      </w:r>
    </w:p>
    <w:p w14:paraId="4554CF70" w14:textId="77777777" w:rsidR="0038751C" w:rsidRPr="0038751C" w:rsidRDefault="0038751C" w:rsidP="0038751C">
      <w:pPr>
        <w:numPr>
          <w:ilvl w:val="0"/>
          <w:numId w:val="1"/>
        </w:numPr>
        <w:shd w:val="clear" w:color="auto" w:fill="FFFFFF"/>
        <w:spacing w:before="180" w:after="180" w:line="240" w:lineRule="auto"/>
        <w:rPr>
          <w:rFonts w:ascii="Roboto" w:eastAsia="Times New Roman" w:hAnsi="Roboto" w:cs="Times New Roman"/>
          <w:color w:val="202124"/>
          <w:sz w:val="24"/>
          <w:szCs w:val="24"/>
          <w:lang w:eastAsia="es-ES"/>
        </w:rPr>
      </w:pPr>
      <w:r w:rsidRPr="0038751C">
        <w:rPr>
          <w:rFonts w:ascii="Roboto" w:eastAsia="Times New Roman" w:hAnsi="Roboto" w:cs="Times New Roman"/>
          <w:color w:val="202124"/>
          <w:sz w:val="24"/>
          <w:szCs w:val="24"/>
          <w:lang w:eastAsia="es-ES"/>
        </w:rPr>
        <w:t>Sube el modelo guardado a Cloud Storage.</w:t>
      </w:r>
    </w:p>
    <w:p w14:paraId="61A6CDCF" w14:textId="77777777" w:rsidR="0038751C" w:rsidRPr="0038751C" w:rsidRDefault="0038751C" w:rsidP="0038751C">
      <w:pPr>
        <w:numPr>
          <w:ilvl w:val="0"/>
          <w:numId w:val="1"/>
        </w:numPr>
        <w:shd w:val="clear" w:color="auto" w:fill="FFFFFF"/>
        <w:spacing w:before="180" w:after="180" w:line="240" w:lineRule="auto"/>
        <w:rPr>
          <w:rFonts w:ascii="Roboto" w:eastAsia="Times New Roman" w:hAnsi="Roboto" w:cs="Times New Roman"/>
          <w:color w:val="202124"/>
          <w:sz w:val="24"/>
          <w:szCs w:val="24"/>
          <w:lang w:eastAsia="es-ES"/>
        </w:rPr>
      </w:pPr>
      <w:r w:rsidRPr="0038751C">
        <w:rPr>
          <w:rFonts w:ascii="Roboto" w:eastAsia="Times New Roman" w:hAnsi="Roboto" w:cs="Times New Roman"/>
          <w:color w:val="202124"/>
          <w:sz w:val="24"/>
          <w:szCs w:val="24"/>
          <w:lang w:eastAsia="es-ES"/>
        </w:rPr>
        <w:t>Crea un recurso y una versión de modelo de AI </w:t>
      </w:r>
      <w:proofErr w:type="spellStart"/>
      <w:r w:rsidRPr="0038751C">
        <w:rPr>
          <w:rFonts w:ascii="Roboto" w:eastAsia="Times New Roman" w:hAnsi="Roboto" w:cs="Times New Roman"/>
          <w:color w:val="202124"/>
          <w:sz w:val="24"/>
          <w:szCs w:val="24"/>
          <w:lang w:eastAsia="es-ES"/>
        </w:rPr>
        <w:t>Platform</w:t>
      </w:r>
      <w:proofErr w:type="spellEnd"/>
      <w:r w:rsidRPr="0038751C">
        <w:rPr>
          <w:rFonts w:ascii="Roboto" w:eastAsia="Times New Roman" w:hAnsi="Roboto" w:cs="Times New Roman"/>
          <w:color w:val="202124"/>
          <w:sz w:val="24"/>
          <w:szCs w:val="24"/>
          <w:lang w:eastAsia="es-ES"/>
        </w:rPr>
        <w:t> </w:t>
      </w:r>
      <w:proofErr w:type="spellStart"/>
      <w:r w:rsidRPr="0038751C">
        <w:rPr>
          <w:rFonts w:ascii="Roboto" w:eastAsia="Times New Roman" w:hAnsi="Roboto" w:cs="Times New Roman"/>
          <w:color w:val="202124"/>
          <w:sz w:val="24"/>
          <w:szCs w:val="24"/>
          <w:lang w:eastAsia="es-ES"/>
        </w:rPr>
        <w:t>Prediction</w:t>
      </w:r>
      <w:proofErr w:type="spellEnd"/>
      <w:r w:rsidRPr="0038751C">
        <w:rPr>
          <w:rFonts w:ascii="Roboto" w:eastAsia="Times New Roman" w:hAnsi="Roboto" w:cs="Times New Roman"/>
          <w:color w:val="202124"/>
          <w:sz w:val="24"/>
          <w:szCs w:val="24"/>
          <w:lang w:eastAsia="es-ES"/>
        </w:rPr>
        <w:t>.</w:t>
      </w:r>
    </w:p>
    <w:p w14:paraId="57325B09" w14:textId="77777777" w:rsidR="0038751C" w:rsidRPr="0038751C" w:rsidRDefault="0038751C" w:rsidP="0038751C">
      <w:pPr>
        <w:numPr>
          <w:ilvl w:val="0"/>
          <w:numId w:val="1"/>
        </w:numPr>
        <w:shd w:val="clear" w:color="auto" w:fill="FFFFFF"/>
        <w:spacing w:before="180" w:after="180" w:line="240" w:lineRule="auto"/>
        <w:rPr>
          <w:rFonts w:ascii="Roboto" w:eastAsia="Times New Roman" w:hAnsi="Roboto" w:cs="Times New Roman"/>
          <w:color w:val="202124"/>
          <w:sz w:val="24"/>
          <w:szCs w:val="24"/>
          <w:lang w:eastAsia="es-ES"/>
        </w:rPr>
      </w:pPr>
      <w:r w:rsidRPr="0038751C">
        <w:rPr>
          <w:rFonts w:ascii="Roboto" w:eastAsia="Times New Roman" w:hAnsi="Roboto" w:cs="Times New Roman"/>
          <w:color w:val="202124"/>
          <w:sz w:val="24"/>
          <w:szCs w:val="24"/>
          <w:lang w:eastAsia="es-ES"/>
        </w:rPr>
        <w:t>Obtén predicciones en línea para dos instancias de datos.</w:t>
      </w:r>
    </w:p>
    <w:p w14:paraId="5963420C" w14:textId="77777777" w:rsidR="0038751C" w:rsidRPr="0038751C" w:rsidRDefault="0038751C">
      <w:pPr>
        <w:rPr>
          <w:u w:val="single"/>
        </w:rPr>
      </w:pPr>
    </w:p>
    <w:p w14:paraId="0424F170" w14:textId="184EFA55" w:rsidR="00843CD7" w:rsidRDefault="00843CD7"/>
    <w:p w14:paraId="28E63B8A" w14:textId="2386DA80" w:rsidR="00843CD7" w:rsidRDefault="00843CD7"/>
    <w:p w14:paraId="4EB68969" w14:textId="5C118D8A" w:rsidR="00843CD7" w:rsidRPr="00BD3223" w:rsidRDefault="00BD3223" w:rsidP="00BD3223">
      <w:pPr>
        <w:tabs>
          <w:tab w:val="left" w:pos="2120"/>
        </w:tabs>
        <w:rPr>
          <w:u w:val="single"/>
        </w:rPr>
      </w:pPr>
      <w:r w:rsidRPr="00BD3223">
        <w:rPr>
          <w:u w:val="single"/>
        </w:rPr>
        <w:t>PCA</w:t>
      </w:r>
    </w:p>
    <w:p w14:paraId="286FC339" w14:textId="77777777" w:rsidR="00BD3223" w:rsidRPr="00843CD7" w:rsidRDefault="00BD3223" w:rsidP="00BD3223">
      <w:pPr>
        <w:tabs>
          <w:tab w:val="left" w:pos="2120"/>
        </w:tabs>
        <w:rPr>
          <w:u w:val="single"/>
        </w:rPr>
      </w:pPr>
    </w:p>
    <w:sectPr w:rsidR="00BD3223" w:rsidRPr="00843C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C7979"/>
    <w:multiLevelType w:val="multilevel"/>
    <w:tmpl w:val="CBEEFB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104810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D26"/>
    <w:rsid w:val="00164D26"/>
    <w:rsid w:val="0038751C"/>
    <w:rsid w:val="003A3592"/>
    <w:rsid w:val="005776B6"/>
    <w:rsid w:val="00695748"/>
    <w:rsid w:val="00843CD7"/>
    <w:rsid w:val="0098634F"/>
    <w:rsid w:val="00BD3223"/>
    <w:rsid w:val="00C10552"/>
    <w:rsid w:val="00C42A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D2CF"/>
  <w15:chartTrackingRefBased/>
  <w15:docId w15:val="{9EAEA398-D712-473D-9660-EAA70138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875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4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auto_examples/datasets/plot_iris_dataset.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276</Words>
  <Characters>1521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Andreu Navarro</dc:creator>
  <cp:keywords/>
  <dc:description/>
  <cp:lastModifiedBy>luis andreu</cp:lastModifiedBy>
  <cp:revision>3</cp:revision>
  <dcterms:created xsi:type="dcterms:W3CDTF">2022-05-02T17:10:00Z</dcterms:created>
  <dcterms:modified xsi:type="dcterms:W3CDTF">2022-05-04T17:48:00Z</dcterms:modified>
</cp:coreProperties>
</file>