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for cleaner cookstoves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variables are found in multiple files: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‘census_id’: unique 4-character identifier code for each census geography (districts and local municipalities). These are not official geography codes.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‘geo_name’: name of census geography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Files in data folder: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SR_PM25_PRI_ground.csv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Source-receptor matrix for ground primary PM2.5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columns are sources and rows are receptors (they are ordered from lowest to highest ‘census_id’)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are marginal concentrations downwind from a source (µg/m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/tonne)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PM25-PRI_ground_damages.csv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‘mort_pertonne’: marginal ground PM2.5 damages (mortalities/tonne) caused by a source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emis_diff.csv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‘delta_emis’: emission reduction (tonnes) from deploying cleaner cookstoves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are listed in order from lowest to highest ‘census_id’ to match the source-receptor matrix. The emission vectors can be used as is and don’t need to be re-ordered.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base_concentration.csv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‘base_PM25’: 2018 annual average PM2.5 concentrations (µg/m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estimated using REACH. The baseline emissions used are from EDGAR and include primary PM2.5, SO2, NOx, NH3, and volatile organic compounds.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southern_africa (.shp, .prj, .dbf, .shx)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Shapefile that contains census geography attributes for the Southern Africa region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4 files must be in your directory to use the shapefile (southern_africa.shp)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plot_concentrations.R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 script contains a function to plot PM2.5 concentrations. The arguments are defined in the script.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2477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C7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C727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C72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C727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C727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WsLhE1cr41siD6HfAxY2eLCsaA==">AMUW2mWFljEsAH4jKBs230A1ACvJP20ETmWgpkiNi3weEIIt/eWuANIdxSahQ3jaV3GmEK97iYBq3u/djCHDbkRmqjhAZPjezYKVmngnWbYmUpmtkQrBUvY=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2022-09-06T18:33:00Z</dcterms:created>
  <dc:creator>Medinat Akindele</dc:creator>
</cp:coreProperties>
</file>