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Heiti SC" w:hAnsi="Heiti SC" w:eastAsia="Heiti SC"/>
          <w:b w:val="0"/>
          <w:color w:val="000000"/>
          <w:sz w:val="44"/>
        </w:rPr>
        <w:t>智能家居回家模式客服问答</w:t>
      </w:r>
    </w:p>
    <w:p>
      <w:pPr>
        <w:spacing w:after="160"/>
      </w:pPr>
      <w:r>
        <w:rPr>
          <w:rFonts w:ascii="Arial Unicode MS" w:hAnsi="Arial Unicode MS" w:eastAsia="Arial Unicode MS"/>
          <w:b w:val="0"/>
          <w:color w:val="232A32"/>
          <w:sz w:val="21"/>
        </w:rPr>
        <w:t>本文配有一张客服问答界面截图，展示回家模式场景联动的触发条件、执行动作与配置步骤。答复内容可用于核对用户如何设置回家场景。</w:t>
      </w:r>
    </w:p>
    <w:p>
      <w:pPr>
        <w:pStyle w:val="Heading1"/>
        <w:spacing w:after="80"/>
      </w:pPr>
      <w:r>
        <w:rPr>
          <w:rFonts w:ascii="Heiti SC" w:hAnsi="Heiti SC" w:eastAsia="Heiti SC"/>
          <w:b w:val="0"/>
          <w:color w:val="000000"/>
          <w:sz w:val="28"/>
        </w:rPr>
        <w:t>回家模式场景联动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232A32"/>
          <w:sz w:val="21"/>
        </w:rPr>
        <w:t>图中列出的触发条件包括手机 GPS 进入家庭地理围栏、大门指纹锁解锁，以及语音说出“我回来了”。执行动作包括将客厅主灯调至 70% 暖白光、夏季将空调设为 26°C 制冷，以及关闭安防布防。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419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A626C"/>
          <w:sz w:val="18"/>
        </w:rPr>
        <w:t>图 1  回家模式场景联动客服问答界面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智能家居回家模式客服问答图文测试</dc:title>
  <dc:subject>WeKnora 多模态检索与 Dify 图片回答测试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