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RISULTATI </w:t>
      </w:r>
      <w:r>
        <w:rPr>
          <w:rFonts w:eastAsia="Times New Roman" w:cs="Times New Roman" w:ascii="Times New Roman" w:hAnsi="Times New Roman"/>
          <w:sz w:val="28"/>
          <w:szCs w:val="28"/>
        </w:rPr>
        <w:t>REBA</w:t>
      </w:r>
    </w:p>
    <w:p>
      <w:pPr>
        <w:pStyle w:val="normal1"/>
        <w:spacing w:lineRule="auto" w:line="360"/>
        <w:ind w:hanging="0" w:left="-709" w:right="-554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n° frame analizzati: </w:t>
        <w:tab/>
      </w:r>
      <w:r>
        <w:rPr>
          <w:rFonts w:eastAsia="Times New Roman" w:cs="Times New Roman" w:ascii="Times New Roman" w:hAnsi="Times New Roman"/>
          <w:sz w:val="20"/>
          <w:szCs w:val="20"/>
        </w:rPr>
        <w:t>{{ n_frames }}</w:t>
      </w:r>
      <w:r>
        <w:rPr>
          <w:rFonts w:eastAsia="Times New Roman" w:cs="Times New Roman" w:ascii="Times New Roman" w:hAnsi="Times New Roman"/>
        </w:rPr>
        <w:tab/>
        <w:t>confidenza:</w:t>
        <w:tab/>
      </w:r>
      <w:r>
        <w:rPr>
          <w:rFonts w:eastAsia="Times New Roman" w:cs="Times New Roman" w:ascii="Times New Roman" w:hAnsi="Times New Roman"/>
          <w:sz w:val="20"/>
          <w:szCs w:val="20"/>
        </w:rPr>
        <w:t>{{ confidenza }}</w:t>
      </w:r>
      <w:r>
        <w:rPr>
          <w:rFonts w:eastAsia="Times New Roman" w:cs="Times New Roman" w:ascii="Times New Roman" w:hAnsi="Times New Roman"/>
        </w:rPr>
        <w:tab/>
        <w:t xml:space="preserve"> durata video:</w:t>
      </w:r>
      <w:r>
        <w:rPr>
          <w:rFonts w:eastAsia="Times New Roman" w:cs="Times New Roman" w:ascii="Times New Roman" w:hAnsi="Times New Roman"/>
          <w:sz w:val="20"/>
          <w:szCs w:val="20"/>
        </w:rPr>
        <w:t>{{ durata}}</w:t>
      </w:r>
    </w:p>
    <w:tbl>
      <w:tblPr>
        <w:tblStyle w:val="Table1"/>
        <w:tblW w:w="8895" w:type="dxa"/>
        <w:jc w:val="left"/>
        <w:tblInd w:w="-5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625"/>
        <w:gridCol w:w="3270"/>
      </w:tblGrid>
      <w:tr>
        <w:trPr>
          <w:tblHeader w:val="true"/>
        </w:trPr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Parametro REBA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Punteggio AI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Gruppo A (Tronco, Collo, Gambe)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Tronco (Score)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{{ tronco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Collo (Score)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{{ collo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Gambe (Score)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{{ gambe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Punteggio Grezzo A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{{ grezzo_a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</w:rPr>
              <w:t>Carico / Forza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 (Non rilevato)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TOTALE SCORE A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{{ tot_a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Gruppo B (Braccia, Polsi)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Braccio (Score)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{{ braccio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Avambraccio (Score)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{{ avambraccio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Polso (Score)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{{ polso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Punteggio Grezzo B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{{ grezzo_b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</w:rPr>
              <w:t>Coupling (Presa)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 (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Non rilevato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TOTALE SCORE B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{{ tot_b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Punteggio C (da Tabella C)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{{ score_c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</w:rPr>
              <w:t>Punteggio Attività (+1 statico/ripetitivo)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{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{ attivita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REBA SCORE FINALE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 xml:space="preserve">{{ </w:t>
            </w: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score_</w:t>
            </w: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final</w:t>
            </w: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e</w:t>
            </w: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 xml:space="preserve">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1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LIVELLO DI RISCHIO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{{ rischio }}</w:t>
            </w:r>
          </w:p>
        </w:tc>
      </w:tr>
    </w:tbl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Per questa analisi, i punteggi grezzi sono stati raggruppati nelle 5 classi di azione standard del metodo REBA (Hignett &amp; McAtamney, 2000), utilizzate come riferimento per determinare l’accuratezza diagnostica (Tabella 1). </w:t>
      </w:r>
    </w:p>
    <w:p>
      <w:pPr>
        <w:pStyle w:val="normal1"/>
        <w:spacing w:lineRule="auto" w:line="360"/>
        <w:ind w:hanging="0" w:left="72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Tabella 1 – classificazione dei livelli di azione usata per il confronto </w:t>
      </w:r>
    </w:p>
    <w:tbl>
      <w:tblPr>
        <w:tblStyle w:val="Table2"/>
        <w:tblW w:w="7471" w:type="dxa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58"/>
        <w:gridCol w:w="1878"/>
        <w:gridCol w:w="1548"/>
        <w:gridCol w:w="2187"/>
      </w:tblGrid>
      <w:tr>
        <w:trPr>
          <w:tblHeader w:val="true"/>
        </w:trPr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Punteggio REBA</w:t>
            </w:r>
          </w:p>
        </w:tc>
        <w:tc>
          <w:tcPr>
            <w:tcW w:w="1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Livello di Rischio</w:t>
            </w:r>
          </w:p>
        </w:tc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Codice Colore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Intervento</w:t>
            </w:r>
          </w:p>
        </w:tc>
      </w:tr>
      <w:tr>
        <w:trPr/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Trascurabile</w:t>
            </w:r>
          </w:p>
        </w:tc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Verde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Nessuno necessario</w:t>
            </w:r>
          </w:p>
        </w:tc>
      </w:tr>
      <w:tr>
        <w:trPr/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2 - 3</w:t>
            </w:r>
          </w:p>
        </w:tc>
        <w:tc>
          <w:tcPr>
            <w:tcW w:w="1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Basso</w:t>
            </w:r>
          </w:p>
        </w:tc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Giallo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Può essere necessario</w:t>
            </w:r>
          </w:p>
        </w:tc>
      </w:tr>
      <w:tr>
        <w:trPr/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4 - 7</w:t>
            </w:r>
          </w:p>
        </w:tc>
        <w:tc>
          <w:tcPr>
            <w:tcW w:w="1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Medio</w:t>
            </w:r>
          </w:p>
        </w:tc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Arancione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Necessario</w:t>
            </w:r>
          </w:p>
        </w:tc>
      </w:tr>
      <w:tr>
        <w:trPr/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8 - 10</w:t>
            </w:r>
          </w:p>
        </w:tc>
        <w:tc>
          <w:tcPr>
            <w:tcW w:w="1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Alto</w:t>
            </w:r>
          </w:p>
        </w:tc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Rosso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Necessario presto</w:t>
            </w:r>
          </w:p>
        </w:tc>
      </w:tr>
      <w:tr>
        <w:trPr/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11 - 15</w:t>
            </w:r>
          </w:p>
        </w:tc>
        <w:tc>
          <w:tcPr>
            <w:tcW w:w="1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Altissimo</w:t>
            </w:r>
          </w:p>
        </w:tc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Rosso Scuro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Necessario subito</w:t>
            </w:r>
          </w:p>
        </w:tc>
      </w:tr>
    </w:tbl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360" w:before="0" w:after="1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type w:val="nextPage"/>
      <w:pgSz w:w="11906" w:h="16838"/>
      <w:pgMar w:left="2268" w:right="1701" w:gutter="0" w:header="0" w:top="1276" w:footer="0" w:bottom="170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ptos">
    <w:charset w:val="00"/>
    <w:family w:val="roman"/>
    <w:pitch w:val="variable"/>
  </w:font>
  <w:font w:name="Play">
    <w:charset w:val="00"/>
    <w:family w:val="roman"/>
    <w:pitch w:val="variable"/>
    <w:embedRegular r:id="rId14" w:fontKey="{0E014A78-CABC-4EF0-12AC-5CD89AEFDE0E}"/>
    <w:embedBold r:id="rId15" w:fontKey="{0F014A78-CABC-4EF0-12AC-5CD89AEFDE0F}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6" w:fontKey="{10014A78-CABC-4EF0-12AC-5CD89AEFDE10}"/>
    <w:embedBold r:id="rId17" w:fontKey="{11014A78-CABC-4EF0-12AC-5CD89AEFDE11}"/>
    <w:embedItalic r:id="rId18" w:fontKey="{12014A78-CABC-4EF0-12AC-5CD89AEFDE12}"/>
    <w:embedBoldItalic r:id="rId19" w:fontKey="{13014A78-CABC-4EF0-12AC-5CD89AEFDE13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n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en-IT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9f62e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9f62e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9f62e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f62e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f62e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f62e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f62e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f62e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f62e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f62e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f62e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f62e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f62e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f62e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f62e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f62e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f62e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f62e0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f957e7"/>
    <w:rPr>
      <w:b/>
      <w:bCs/>
    </w:rPr>
  </w:style>
  <w:style w:type="character" w:styleId="apple-converted-space" w:customStyle="1">
    <w:name w:val="apple-converted-space"/>
    <w:basedOn w:val="DefaultParagraphFont"/>
    <w:qFormat/>
    <w:rsid w:val="00f957e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en-IT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Quote">
    <w:name w:val="Quote"/>
    <w:basedOn w:val="normal1"/>
    <w:next w:val="normal1"/>
    <w:link w:val="QuoteChar"/>
    <w:uiPriority w:val="29"/>
    <w:qFormat/>
    <w:rsid w:val="009f62e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1"/>
    <w:uiPriority w:val="34"/>
    <w:qFormat/>
    <w:rsid w:val="009f62e0"/>
    <w:pPr>
      <w:spacing w:before="0" w:after="160"/>
      <w:ind w:left="720"/>
      <w:contextualSpacing/>
    </w:pPr>
    <w:rPr/>
  </w:style>
  <w:style w:type="paragraph" w:styleId="IntenseQuote">
    <w:name w:val="Intense Quote"/>
    <w:basedOn w:val="normal1"/>
    <w:next w:val="normal1"/>
    <w:link w:val="IntenseQuoteChar"/>
    <w:uiPriority w:val="30"/>
    <w:qFormat/>
    <w:rsid w:val="009f6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paragraph" w:styleId="normal11">
    <w:name w:val="normal11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0" w:cs="0"/>
      <w:color w:val="auto"/>
      <w:kern w:val="0"/>
      <w:sz w:val="24"/>
      <w:szCs w:val="24"/>
      <w:lang w:val="en-IT" w:eastAsia="zh-CN" w:bidi="en-IT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4Jx1gzBVaNv4gkQccC6oWE8jxvw==">CgMxLjA4AHIhMUVycGRIZHpQcmUyb2VxWDRDNGpXbDg2ZW1LejRrTG9z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LibreOffice/25.8.6.2$Windows_X86_64 LibreOffice_project/b4b39682cd9868fa725bc664aff94278d315bd04</Application>
  <AppVersion>15.0000</AppVersion>
  <Pages>2</Pages>
  <Words>204</Words>
  <Characters>1070</Characters>
  <CharactersWithSpaces>1215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2026-01-30T08:12:00Z</dcterms:created>
  <dc:creator>PANDORA PINTUS</dc:creator>
  <dc:description/>
  <dc:language>en-GB</dc:language>
  <cp:lastModifiedBy/>
  <dcterms:modified xsi:type="dcterms:W3CDTF">2026-06-01T18:19:04Z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