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00"/>
        <w:jc w:val="righ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الاتفاقية:</w:t>
      </w:r>
    </w:p>
    <w:p>
      <w:pPr>
        <w:bidi/>
        <w:spacing w:after="400"/>
        <w:jc w:val="right"/>
      </w:pPr>
      <w:r>
        <w:rPr>
          <w:rFonts w:ascii="Arial" w:cs="Arial" w:eastAsia="Arial" w:hAnsi="Arial"/>
          <w:sz w:val="24"/>
          <w:szCs w:val="24"/>
        </w:rPr>
        <w:t xml:space="preserve">إتفاقية إطار للشراكة مع وزارة التربية الوطنية والتعليم الأولي والرياضة متعلقة بتمويل وإنجاز برنامج الارتقاء بالشأن التربوي والرياضي بجهة سوس ماسة</w:t>
      </w:r>
    </w:p>
    <w:p>
      <w:pPr>
        <w:bidi/>
        <w:spacing w:after="400"/>
        <w:jc w:val="right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تفاصيل الاتفاقية</w:t>
      </w:r>
    </w:p>
    <w:tbl>
      <w:tblPr>
        <w:tblW w:type="pct" w:w="100%"/>
        <w:jc w:val="right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</w:tblPr>
      <w:tblGrid>
        <w:gridCol w:w="100"/>
        <w:gridCol w:w="100"/>
      </w:tblGrid>
      <w:tr>
        <w:trPr>
          <w:tblHeader w:val="false"/>
        </w:trPr>
        <w:tc>
          <w:tcPr>
            <w:tcW w:type="pct" w:w="60%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76/2023</w:t>
            </w:r>
          </w:p>
        </w:tc>
        <w:tc>
          <w:tcPr>
            <w:tcW w:type="pct" w:w="40%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رقم الاتفاقية</w:t>
            </w:r>
          </w:p>
        </w:tc>
      </w:tr>
      <w:tr>
        <w:trPr>
          <w:tblHeader w:val="false"/>
        </w:trPr>
        <w:tc>
          <w:tcPr>
            <w:tcW w:type="pct" w:w="60%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13/11/2023</w:t>
            </w:r>
          </w:p>
        </w:tc>
        <w:tc>
          <w:tcPr>
            <w:tcW w:type="pct" w:w="40%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التاريخ</w:t>
            </w:r>
          </w:p>
        </w:tc>
      </w:tr>
      <w:tr>
        <w:trPr>
          <w:tblHeader w:val="false"/>
        </w:trPr>
        <w:tc>
          <w:tcPr>
            <w:tcW w:type="pct" w:w="60%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2023</w:t>
            </w:r>
          </w:p>
        </w:tc>
        <w:tc>
          <w:tcPr>
            <w:tcW w:type="pct" w:w="40%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السنة</w:t>
            </w:r>
          </w:p>
        </w:tc>
      </w:tr>
      <w:tr>
        <w:trPr>
          <w:tblHeader w:val="false"/>
        </w:trPr>
        <w:tc>
          <w:tcPr>
            <w:tcW w:type="pct" w:w="60%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الدورة الاستثنائية نونبر 2023</w:t>
            </w:r>
          </w:p>
        </w:tc>
        <w:tc>
          <w:tcPr>
            <w:tcW w:type="pct" w:w="40%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الدورة</w:t>
            </w:r>
          </w:p>
        </w:tc>
      </w:tr>
      <w:tr>
        <w:trPr>
          <w:tblHeader w:val="false"/>
        </w:trPr>
        <w:tc>
          <w:tcPr>
            <w:tcW w:type="pct" w:w="60%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الشؤون الاجتماعية و الثقافية والرياضية</w:t>
            </w:r>
          </w:p>
        </w:tc>
        <w:tc>
          <w:tcPr>
            <w:tcW w:type="pct" w:w="40%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المجال</w:t>
            </w:r>
          </w:p>
        </w:tc>
      </w:tr>
      <w:tr>
        <w:trPr>
          <w:tblHeader w:val="false"/>
        </w:trPr>
        <w:tc>
          <w:tcPr>
            <w:tcW w:type="pct" w:w="60%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التعليم</w:t>
            </w:r>
          </w:p>
        </w:tc>
        <w:tc>
          <w:tcPr>
            <w:tcW w:type="pct" w:w="40%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القطاع</w:t>
            </w:r>
          </w:p>
        </w:tc>
      </w:tr>
      <w:tr>
        <w:trPr>
          <w:tblHeader w:val="false"/>
        </w:trPr>
        <w:tc>
          <w:tcPr>
            <w:tcW w:type="pct" w:w="60%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269/2023</w:t>
            </w:r>
          </w:p>
        </w:tc>
        <w:tc>
          <w:tcPr>
            <w:tcW w:type="pct" w:w="40%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رقم المقرر</w:t>
            </w:r>
          </w:p>
        </w:tc>
      </w:tr>
      <w:tr>
        <w:trPr>
          <w:tblHeader w:val="false"/>
        </w:trPr>
        <w:tc>
          <w:tcPr>
            <w:tcW w:type="pct" w:w="60%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مؤشرة</w:t>
            </w:r>
          </w:p>
        </w:tc>
        <w:tc>
          <w:tcPr>
            <w:tcW w:type="pct" w:w="40%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الحالة</w:t>
            </w:r>
          </w:p>
        </w:tc>
      </w:tr>
      <w:tr>
        <w:trPr>
          <w:tblHeader w:val="false"/>
        </w:trPr>
        <w:tc>
          <w:tcPr>
            <w:tcW w:type="pct" w:w="60%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3652400000.00 د.م</w:t>
            </w:r>
          </w:p>
        </w:tc>
        <w:tc>
          <w:tcPr>
            <w:tcW w:type="pct" w:w="40%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الكلفة الإجمالية</w:t>
            </w:r>
          </w:p>
        </w:tc>
      </w:tr>
      <w:tr>
        <w:trPr>
          <w:tblHeader w:val="false"/>
        </w:trPr>
        <w:tc>
          <w:tcPr>
            <w:tcW w:type="pct" w:w="60%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1713700000.00 د.م</w:t>
            </w:r>
          </w:p>
        </w:tc>
        <w:tc>
          <w:tcPr>
            <w:tcW w:type="pct" w:w="40%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مساهمة الجهة</w:t>
            </w:r>
          </w:p>
        </w:tc>
      </w:tr>
      <w:tr>
        <w:trPr>
          <w:tblHeader w:val="false"/>
        </w:trPr>
        <w:tc>
          <w:tcPr>
            <w:tcW w:type="pct" w:w="60%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غير محدد</w:t>
            </w:r>
          </w:p>
        </w:tc>
        <w:tc>
          <w:tcPr>
            <w:tcW w:type="pct" w:w="40%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صاحب المشروع</w:t>
            </w:r>
          </w:p>
        </w:tc>
      </w:tr>
      <w:tr>
        <w:trPr>
          <w:tblHeader w:val="false"/>
        </w:trPr>
        <w:tc>
          <w:tcPr>
            <w:tcW w:type="pct" w:w="60%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الاكاديمية الجهوية للتربية والتكوين لجهة سوس ماسة, جهة سوس ماسة, شركة التنمية المحلية أكادير سوس ماسة تهيئة </w:t>
            </w:r>
          </w:p>
        </w:tc>
        <w:tc>
          <w:tcPr>
            <w:tcW w:type="pct" w:w="40%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صاحب المشروع المنتدب</w:t>
            </w:r>
          </w:p>
        </w:tc>
      </w:tr>
      <w:tr>
        <w:trPr>
          <w:tblHeader w:val="false"/>
        </w:trPr>
        <w:tc>
          <w:tcPr>
            <w:tcW w:type="pct" w:w="60%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غير محدد</w:t>
            </w:r>
          </w:p>
        </w:tc>
        <w:tc>
          <w:tcPr>
            <w:tcW w:type="pct" w:w="40%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نوعية التنفيذ</w:t>
            </w:r>
          </w:p>
        </w:tc>
      </w:tr>
      <w:tr>
        <w:trPr>
          <w:tblHeader w:val="false"/>
        </w:trPr>
        <w:tc>
          <w:tcPr>
            <w:tcW w:type="pct" w:w="60%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غير محدد</w:t>
            </w:r>
          </w:p>
        </w:tc>
        <w:tc>
          <w:tcPr>
            <w:tcW w:type="pct" w:w="40%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سريان الإتفاقية</w:t>
            </w:r>
          </w:p>
        </w:tc>
      </w:tr>
      <w:tr>
        <w:trPr>
          <w:tblHeader w:val="false"/>
        </w:trPr>
        <w:tc>
          <w:tcPr>
            <w:tcW w:type="pct" w:w="60%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غير محدد</w:t>
            </w:r>
          </w:p>
        </w:tc>
        <w:tc>
          <w:tcPr>
            <w:tcW w:type="pct" w:w="40%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الاختصاص</w:t>
            </w:r>
          </w:p>
        </w:tc>
      </w:tr>
      <w:tr>
        <w:trPr>
          <w:tblHeader w:val="false"/>
        </w:trPr>
        <w:tc>
          <w:tcPr>
            <w:tcW w:type="pct" w:w="60%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أكادير إداوتنان, إنزكان أيت ملول, تزنيت, تارودانت, طاطا, اشتوكة آيت باها</w:t>
            </w:r>
          </w:p>
        </w:tc>
        <w:tc>
          <w:tcPr>
            <w:tcW w:type="pct" w:w="40%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العمالة/الإقليم</w:t>
            </w:r>
          </w:p>
        </w:tc>
      </w:tr>
      <w:tr>
        <w:trPr>
          <w:tblHeader w:val="false"/>
        </w:trPr>
        <w:tc>
          <w:tcPr>
            <w:tcW w:type="pct" w:w="60%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وزارة التربية الوطنية, جهة سوس ماسة, ولاية جهة سوس ماسة, الاكاديمية الجهوية للتربية والتكوين لجهة سوس ماسة</w:t>
            </w:r>
          </w:p>
        </w:tc>
        <w:tc>
          <w:tcPr>
            <w:tcW w:type="pct" w:w="40%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الشركاء</w:t>
            </w:r>
          </w:p>
        </w:tc>
      </w:tr>
      <w:tr>
        <w:trPr>
          <w:tblHeader w:val="false"/>
        </w:trPr>
        <w:tc>
          <w:tcPr>
            <w:tcW w:type="pct" w:w="60%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PDR</w:t>
            </w:r>
          </w:p>
        </w:tc>
        <w:tc>
          <w:tcPr>
            <w:tcW w:type="pct" w:w="40%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البرنامج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2026-03-11T14:17:14.753Z</dcterms:created>
  <dcterms:modified xsi:type="dcterms:W3CDTF">2026-03-11T14:17:14.753Z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