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E719" w14:textId="77777777" w:rsidR="002E3B7B" w:rsidRPr="00581CC7" w:rsidRDefault="00581CC7" w:rsidP="002E3B7B">
      <w:pPr>
        <w:rPr>
          <w:b/>
        </w:rPr>
      </w:pPr>
      <w:r w:rsidRPr="00581CC7">
        <w:rPr>
          <w:b/>
        </w:rPr>
        <w:t>Disclosure Statement</w:t>
      </w:r>
      <w:r w:rsidR="00787A6C">
        <w:rPr>
          <w:b/>
        </w:rPr>
        <w:t xml:space="preserve"> for Use of Generative AI</w:t>
      </w:r>
    </w:p>
    <w:p w14:paraId="1DDD6308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1</w:t>
      </w:r>
    </w:p>
    <w:p w14:paraId="512CDF2E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appropriate box(es)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080"/>
      </w:tblGrid>
      <w:tr w:rsidR="00581CC7" w:rsidRPr="00207E63" w14:paraId="1F5BAA90" w14:textId="77777777" w:rsidTr="00581CC7">
        <w:tc>
          <w:tcPr>
            <w:tcW w:w="709" w:type="dxa"/>
            <w:shd w:val="clear" w:color="auto" w:fill="E7E6E6" w:themeFill="background2"/>
          </w:tcPr>
          <w:p w14:paraId="417AC72B" w14:textId="0B7A4255" w:rsidR="00581CC7" w:rsidRPr="00207E63" w:rsidRDefault="00422B05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8080" w:type="dxa"/>
          </w:tcPr>
          <w:p w14:paraId="1E37A633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no generative AI tool has been used in this assessment.</w:t>
            </w:r>
          </w:p>
          <w:p w14:paraId="57EFA361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[End of declaration]</w:t>
            </w:r>
          </w:p>
        </w:tc>
      </w:tr>
      <w:tr w:rsidR="00581CC7" w:rsidRPr="00207E63" w14:paraId="73D43A34" w14:textId="77777777" w:rsidTr="00581CC7">
        <w:tc>
          <w:tcPr>
            <w:tcW w:w="709" w:type="dxa"/>
            <w:shd w:val="clear" w:color="auto" w:fill="E7E6E6" w:themeFill="background2"/>
          </w:tcPr>
          <w:p w14:paraId="1AAB267D" w14:textId="37246D1A" w:rsidR="00581CC7" w:rsidRPr="00207E63" w:rsidRDefault="00581CC7" w:rsidP="00581CC7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32F04A86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generative AI tools have been used in this assessment.</w:t>
            </w:r>
          </w:p>
          <w:p w14:paraId="4767CA99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[Continue to Part 2, Part 3 and Part 4 below]</w:t>
            </w:r>
          </w:p>
        </w:tc>
      </w:tr>
    </w:tbl>
    <w:p w14:paraId="2FC9C8F0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6B2E7654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2</w:t>
      </w:r>
    </w:p>
    <w:p w14:paraId="707E57DE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Specify the generative AI tools used and the respective purposes</w:t>
      </w:r>
      <w:r w:rsidRPr="00207E63">
        <w:rPr>
          <w:rFonts w:cstheme="minorHAnsi"/>
          <w:lang w:val="en-US"/>
        </w:rPr>
        <w:t>.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993"/>
        <w:gridCol w:w="1984"/>
        <w:gridCol w:w="3331"/>
        <w:gridCol w:w="3331"/>
        <w:gridCol w:w="4395"/>
      </w:tblGrid>
      <w:tr w:rsidR="00581CC7" w14:paraId="454D8801" w14:textId="77777777" w:rsidTr="00581CC7">
        <w:tc>
          <w:tcPr>
            <w:tcW w:w="2977" w:type="dxa"/>
            <w:gridSpan w:val="2"/>
          </w:tcPr>
          <w:p w14:paraId="39FDDA75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</w:tcPr>
          <w:p w14:paraId="5AB28941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Generate materials for background research</w:t>
            </w:r>
          </w:p>
          <w:p w14:paraId="0E4858C9" w14:textId="77777777" w:rsidR="00581CC7" w:rsidRPr="00025252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Note: Materials produced by generative AI tools need to be referenced to avoid plagiarism</w:t>
            </w:r>
          </w:p>
          <w:p w14:paraId="0882C627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[Put an “X” in the appropriate</w:t>
            </w:r>
            <w:r w:rsidRPr="00EE68A3">
              <w:rPr>
                <w:rFonts w:cstheme="minorHAnsi"/>
                <w:lang w:val="en-US"/>
              </w:rPr>
              <w:t xml:space="preserve"> box(es) below]</w:t>
            </w:r>
          </w:p>
        </w:tc>
        <w:tc>
          <w:tcPr>
            <w:tcW w:w="3331" w:type="dxa"/>
          </w:tcPr>
          <w:p w14:paraId="1BF88350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Improve the academic tone and accuracy of language, including grammatical structures, punctuation and vocabulary</w:t>
            </w:r>
          </w:p>
          <w:p w14:paraId="27D24FE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EE68A3">
              <w:rPr>
                <w:rFonts w:cstheme="minorHAnsi"/>
                <w:lang w:val="en-US"/>
              </w:rPr>
              <w:t>[Put an “X” in the appropriate box(es) below]</w:t>
            </w:r>
          </w:p>
        </w:tc>
        <w:tc>
          <w:tcPr>
            <w:tcW w:w="4395" w:type="dxa"/>
          </w:tcPr>
          <w:p w14:paraId="4A513C52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Others</w:t>
            </w:r>
          </w:p>
          <w:p w14:paraId="2983EDFB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[Specify use below]</w:t>
            </w:r>
          </w:p>
        </w:tc>
      </w:tr>
      <w:tr w:rsidR="00581CC7" w14:paraId="23479B71" w14:textId="77777777" w:rsidTr="00581CC7">
        <w:tc>
          <w:tcPr>
            <w:tcW w:w="2977" w:type="dxa"/>
            <w:gridSpan w:val="2"/>
          </w:tcPr>
          <w:p w14:paraId="4A6775B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ChatGPT</w:t>
            </w:r>
          </w:p>
        </w:tc>
        <w:tc>
          <w:tcPr>
            <w:tcW w:w="3331" w:type="dxa"/>
            <w:shd w:val="clear" w:color="auto" w:fill="E7E6E6" w:themeFill="background2"/>
          </w:tcPr>
          <w:p w14:paraId="7E1ACD48" w14:textId="1D6E9A5C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6542360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381F493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4F579BCB" w14:textId="77777777" w:rsidTr="00581CC7">
        <w:tc>
          <w:tcPr>
            <w:tcW w:w="2977" w:type="dxa"/>
            <w:gridSpan w:val="2"/>
          </w:tcPr>
          <w:p w14:paraId="0D231233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Grammarly</w:t>
            </w:r>
          </w:p>
        </w:tc>
        <w:tc>
          <w:tcPr>
            <w:tcW w:w="3331" w:type="dxa"/>
            <w:shd w:val="clear" w:color="auto" w:fill="E7E6E6" w:themeFill="background2"/>
          </w:tcPr>
          <w:p w14:paraId="157DE15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193A3334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68CB03A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D4214C3" w14:textId="77777777" w:rsidTr="00581CC7">
        <w:tc>
          <w:tcPr>
            <w:tcW w:w="2977" w:type="dxa"/>
            <w:gridSpan w:val="2"/>
          </w:tcPr>
          <w:p w14:paraId="6F00A63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GrammarlyGO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06F491C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6F89290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7BF7D20C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32537A23" w14:textId="77777777" w:rsidTr="00581CC7">
        <w:tc>
          <w:tcPr>
            <w:tcW w:w="2977" w:type="dxa"/>
            <w:gridSpan w:val="2"/>
          </w:tcPr>
          <w:p w14:paraId="1B23672A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Marmof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3839868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11E9F150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56DB337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4D119606" w14:textId="77777777" w:rsidTr="00581CC7">
        <w:tc>
          <w:tcPr>
            <w:tcW w:w="2977" w:type="dxa"/>
            <w:gridSpan w:val="2"/>
          </w:tcPr>
          <w:p w14:paraId="478152E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QuillBot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47554420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D2356EB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3FCA404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BCAEB23" w14:textId="77777777" w:rsidTr="00581CC7">
        <w:tc>
          <w:tcPr>
            <w:tcW w:w="993" w:type="dxa"/>
            <w:vMerge w:val="restart"/>
            <w:shd w:val="clear" w:color="auto" w:fill="FFFFFF" w:themeFill="background1"/>
            <w:textDirection w:val="btLr"/>
          </w:tcPr>
          <w:p w14:paraId="36B54C08" w14:textId="77777777" w:rsidR="00581CC7" w:rsidRDefault="00581CC7" w:rsidP="00581CC7">
            <w:pPr>
              <w:spacing w:line="276" w:lineRule="auto"/>
              <w:ind w:right="113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[Specify name</w:t>
            </w:r>
            <w:r w:rsidRPr="00814556">
              <w:rPr>
                <w:rFonts w:cstheme="minorHAnsi"/>
                <w:shd w:val="clear" w:color="auto" w:fill="FFFFFF" w:themeFill="background1"/>
                <w:lang w:val="en-US"/>
              </w:rPr>
              <w:t xml:space="preserve"> </w:t>
            </w:r>
            <w:r w:rsidRPr="00207E63">
              <w:rPr>
                <w:rFonts w:cstheme="minorHAnsi"/>
                <w:lang w:val="en-US"/>
              </w:rPr>
              <w:t>of technology]</w:t>
            </w:r>
          </w:p>
        </w:tc>
        <w:tc>
          <w:tcPr>
            <w:tcW w:w="1984" w:type="dxa"/>
            <w:shd w:val="clear" w:color="auto" w:fill="E7E6E6" w:themeFill="background2"/>
          </w:tcPr>
          <w:p w14:paraId="64329F4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516495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4308EF9E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48DD45C8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AB9FF66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62AB839E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68E51F6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38F3D9C3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DF5F204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5F527E0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DFFD7B1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4C87EDFB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15C18ED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3D9109E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036715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43A6B87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15982FC2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0B02927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7CB8DDA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B1D33E0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A5C064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076A56F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59C12D5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0A6CE505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0E9AA57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DCBA0D9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67E6890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12230C5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2F8B50F1" w14:textId="77777777" w:rsidR="00581CC7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0EAD060B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lastRenderedPageBreak/>
        <w:t>Part 3</w:t>
      </w:r>
    </w:p>
    <w:p w14:paraId="1ECD9B55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List the prompts used in the generative AI tools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0347"/>
      </w:tblGrid>
      <w:tr w:rsidR="00581CC7" w:rsidRPr="00207E63" w14:paraId="40C16EB2" w14:textId="77777777" w:rsidTr="00581CC7">
        <w:tc>
          <w:tcPr>
            <w:tcW w:w="2127" w:type="dxa"/>
          </w:tcPr>
          <w:p w14:paraId="50CCBC5B" w14:textId="77777777" w:rsidR="00581CC7" w:rsidRPr="00207E63" w:rsidRDefault="00581CC7" w:rsidP="00581CC7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07E63">
              <w:rPr>
                <w:rFonts w:cstheme="minorHAnsi"/>
                <w:b/>
                <w:lang w:val="en-US"/>
              </w:rPr>
              <w:t>Generative AI Tool</w:t>
            </w:r>
          </w:p>
        </w:tc>
        <w:tc>
          <w:tcPr>
            <w:tcW w:w="10347" w:type="dxa"/>
          </w:tcPr>
          <w:p w14:paraId="5962DCE7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207E63">
              <w:rPr>
                <w:rFonts w:cstheme="minorHAnsi"/>
                <w:b/>
                <w:lang w:val="en-US"/>
              </w:rPr>
              <w:t>Prompt</w:t>
            </w:r>
          </w:p>
        </w:tc>
      </w:tr>
      <w:tr w:rsidR="00581CC7" w:rsidRPr="00207E63" w14:paraId="624F7BFE" w14:textId="77777777" w:rsidTr="00581CC7">
        <w:tc>
          <w:tcPr>
            <w:tcW w:w="2127" w:type="dxa"/>
            <w:shd w:val="clear" w:color="auto" w:fill="E7E6E6" w:themeFill="background2"/>
          </w:tcPr>
          <w:p w14:paraId="57C08844" w14:textId="78C707EC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10387E3C" w14:textId="57B031AD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3D62FCBE" w14:textId="77777777" w:rsidTr="00581CC7">
        <w:tc>
          <w:tcPr>
            <w:tcW w:w="2127" w:type="dxa"/>
            <w:shd w:val="clear" w:color="auto" w:fill="E7E6E6" w:themeFill="background2"/>
          </w:tcPr>
          <w:p w14:paraId="1E54A1F5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2FD5EFF3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5FF7D7D0" w14:textId="77777777" w:rsidTr="00581CC7">
        <w:tc>
          <w:tcPr>
            <w:tcW w:w="2127" w:type="dxa"/>
            <w:shd w:val="clear" w:color="auto" w:fill="E7E6E6" w:themeFill="background2"/>
          </w:tcPr>
          <w:p w14:paraId="1986D918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65433FE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:rsidRPr="00207E63" w14:paraId="5B5673CE" w14:textId="77777777" w:rsidTr="00581CC7">
        <w:tc>
          <w:tcPr>
            <w:tcW w:w="2127" w:type="dxa"/>
            <w:shd w:val="clear" w:color="auto" w:fill="E7E6E6" w:themeFill="background2"/>
          </w:tcPr>
          <w:p w14:paraId="421F1E4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3EDA64B6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1EA58FF0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508FA575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4</w:t>
      </w:r>
    </w:p>
    <w:p w14:paraId="31CB46FB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box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9639"/>
      </w:tblGrid>
      <w:tr w:rsidR="00581CC7" w:rsidRPr="00207E63" w14:paraId="49FF7C34" w14:textId="77777777" w:rsidTr="00581CC7">
        <w:tc>
          <w:tcPr>
            <w:tcW w:w="709" w:type="dxa"/>
            <w:shd w:val="clear" w:color="auto" w:fill="E7E6E6" w:themeFill="background2"/>
          </w:tcPr>
          <w:p w14:paraId="28E009EE" w14:textId="1691BE0D" w:rsidR="00581CC7" w:rsidRDefault="0054299D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  <w:r>
              <w:rPr>
                <w:rFonts w:cstheme="minorHAnsi"/>
                <w:b/>
                <w:color w:val="ED7D31" w:themeColor="accent2"/>
                <w:lang w:val="en-US"/>
              </w:rPr>
              <w:t>x</w:t>
            </w:r>
          </w:p>
          <w:p w14:paraId="3E712584" w14:textId="77777777" w:rsidR="00264DA7" w:rsidRDefault="00264DA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  <w:p w14:paraId="09C96AFE" w14:textId="68FEC94D" w:rsidR="00264DA7" w:rsidRDefault="0054299D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  <w:r>
              <w:rPr>
                <w:rFonts w:cstheme="minorHAnsi"/>
                <w:b/>
                <w:color w:val="ED7D31" w:themeColor="accent2"/>
                <w:lang w:val="en-US"/>
              </w:rPr>
              <w:t>x</w:t>
            </w:r>
          </w:p>
          <w:p w14:paraId="5D0AECA0" w14:textId="77777777" w:rsidR="00264DA7" w:rsidRDefault="00264DA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  <w:p w14:paraId="24657DDB" w14:textId="77777777" w:rsidR="00264DA7" w:rsidRDefault="00264DA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  <w:p w14:paraId="522F00C0" w14:textId="7ED8210C" w:rsidR="00264DA7" w:rsidRDefault="0054299D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  <w:r>
              <w:rPr>
                <w:rFonts w:cstheme="minorHAnsi"/>
                <w:b/>
                <w:color w:val="ED7D31" w:themeColor="accent2"/>
                <w:lang w:val="en-US"/>
              </w:rPr>
              <w:t>x</w:t>
            </w:r>
          </w:p>
          <w:p w14:paraId="0AC9C9FF" w14:textId="77777777" w:rsidR="00264DA7" w:rsidRDefault="00264DA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  <w:p w14:paraId="5E6EDDFA" w14:textId="649A06D5" w:rsidR="00264DA7" w:rsidRPr="00207E63" w:rsidRDefault="00264DA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</w:tc>
        <w:tc>
          <w:tcPr>
            <w:tcW w:w="9639" w:type="dxa"/>
          </w:tcPr>
          <w:p w14:paraId="5E46B502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checked and verified the output of the generative AI tools</w:t>
            </w:r>
            <w:r>
              <w:rPr>
                <w:rFonts w:cstheme="minorHAnsi"/>
                <w:lang w:val="en-US"/>
              </w:rPr>
              <w:t>.</w:t>
            </w:r>
          </w:p>
          <w:p w14:paraId="599AEADC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2730F1A9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adapted and modified the output of the generative AI tools for this assessment.</w:t>
            </w:r>
          </w:p>
          <w:p w14:paraId="1BB39DE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54BDD25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the following records will be kept and may be requested from me/ us.</w:t>
            </w:r>
          </w:p>
          <w:p w14:paraId="113BB751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Drafts of work before</w:t>
            </w:r>
            <w:r w:rsidR="007205E0">
              <w:rPr>
                <w:rFonts w:cstheme="minorHAnsi"/>
                <w:lang w:val="en-US"/>
              </w:rPr>
              <w:t>/ during</w:t>
            </w:r>
            <w:r w:rsidRPr="006D097C">
              <w:rPr>
                <w:rFonts w:cstheme="minorHAnsi"/>
                <w:lang w:val="en-US"/>
              </w:rPr>
              <w:t xml:space="preserve"> use of the generative AI tools</w:t>
            </w:r>
          </w:p>
          <w:p w14:paraId="3AF45220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History of use of generative AI tools for this assessment</w:t>
            </w:r>
          </w:p>
        </w:tc>
      </w:tr>
    </w:tbl>
    <w:p w14:paraId="694CA3EA" w14:textId="77777777" w:rsidR="00581CC7" w:rsidRDefault="00581CC7" w:rsidP="002E3B7B"/>
    <w:p w14:paraId="3C393DB9" w14:textId="77777777" w:rsidR="00373883" w:rsidRDefault="00373883" w:rsidP="002E3B7B"/>
    <w:p w14:paraId="7B01A364" w14:textId="77777777" w:rsidR="00373883" w:rsidRDefault="00373883" w:rsidP="002E3B7B"/>
    <w:p w14:paraId="08E63495" w14:textId="77777777" w:rsidR="00373883" w:rsidRPr="00814556" w:rsidRDefault="00373883" w:rsidP="00373883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Disclosure Statement adapted from </w:t>
      </w:r>
      <w:hyperlink r:id="rId10" w:history="1">
        <w:r w:rsidRPr="00AB053A">
          <w:rPr>
            <w:rStyle w:val="Hyperlink"/>
            <w:rFonts w:cstheme="minorHAnsi"/>
          </w:rPr>
          <w:t>https://www.monash.edu/student-academic-success/build-digital-capabilities/create-online/acknowledging-the-use-of-generative-artificial-intelligence</w:t>
        </w:r>
      </w:hyperlink>
      <w:r>
        <w:rPr>
          <w:rFonts w:cstheme="minorHAnsi"/>
        </w:rPr>
        <w:t xml:space="preserve"> and </w:t>
      </w:r>
      <w:hyperlink r:id="rId11" w:history="1">
        <w:r w:rsidRPr="00AB053A">
          <w:rPr>
            <w:rStyle w:val="Hyperlink"/>
            <w:rFonts w:cstheme="minorHAnsi"/>
          </w:rPr>
          <w:t>https://vascular.org/vascular-specialists/research/journals/declaration-generative-ai-scientific-writing</w:t>
        </w:r>
      </w:hyperlink>
      <w:r>
        <w:rPr>
          <w:rFonts w:cstheme="minorHAnsi"/>
        </w:rPr>
        <w:t xml:space="preserve">. </w:t>
      </w:r>
    </w:p>
    <w:p w14:paraId="027BF859" w14:textId="77777777" w:rsidR="00373883" w:rsidRDefault="00373883" w:rsidP="002E3B7B"/>
    <w:p w14:paraId="68F314FE" w14:textId="77777777" w:rsidR="00581CC7" w:rsidRDefault="00581CC7"/>
    <w:p w14:paraId="507949FD" w14:textId="77777777" w:rsidR="00581CC7" w:rsidRDefault="00581CC7" w:rsidP="00787A6C"/>
    <w:sectPr w:rsidR="00581CC7" w:rsidSect="00581CC7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04E8E" w14:textId="77777777" w:rsidR="00C208E2" w:rsidRDefault="00C208E2" w:rsidP="005F2ADD">
      <w:pPr>
        <w:spacing w:after="0" w:line="240" w:lineRule="auto"/>
      </w:pPr>
      <w:r>
        <w:separator/>
      </w:r>
    </w:p>
  </w:endnote>
  <w:endnote w:type="continuationSeparator" w:id="0">
    <w:p w14:paraId="45A12941" w14:textId="77777777" w:rsidR="00C208E2" w:rsidRDefault="00C208E2" w:rsidP="005F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C8245" w14:textId="77777777" w:rsidR="00C208E2" w:rsidRDefault="00C208E2" w:rsidP="005F2ADD">
      <w:pPr>
        <w:spacing w:after="0" w:line="240" w:lineRule="auto"/>
      </w:pPr>
      <w:r>
        <w:separator/>
      </w:r>
    </w:p>
  </w:footnote>
  <w:footnote w:type="continuationSeparator" w:id="0">
    <w:p w14:paraId="352DC2E4" w14:textId="77777777" w:rsidR="00C208E2" w:rsidRDefault="00C208E2" w:rsidP="005F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CDC9" w14:textId="77777777" w:rsidR="005F2ADD" w:rsidRDefault="00787A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A9B98D" wp14:editId="6D4022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5" name="MSIPCM5fdb4791aba6318958e5ca1c" descr="{&quot;HashCode&quot;:109835612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785EE4" w14:textId="77777777" w:rsidR="00787A6C" w:rsidRPr="00787A6C" w:rsidRDefault="00787A6C" w:rsidP="00787A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87A6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9B98D" id="_x0000_t202" coordsize="21600,21600" o:spt="202" path="m,l,21600r21600,l21600,xe">
              <v:stroke joinstyle="miter"/>
              <v:path gradientshapeok="t" o:connecttype="rect"/>
            </v:shapetype>
            <v:shape id="MSIPCM5fdb4791aba6318958e5ca1c" o:spid="_x0000_s1026" type="#_x0000_t202" alt="{&quot;HashCode&quot;:1098356121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S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" o:allowincell="f" filled="f" stroked="f" strokeweight=".5pt">
              <v:textbox inset="20pt,0,,0">
                <w:txbxContent>
                  <w:p w14:paraId="50785EE4" w14:textId="77777777" w:rsidR="00787A6C" w:rsidRPr="00787A6C" w:rsidRDefault="00787A6C" w:rsidP="00787A6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787A6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78FC"/>
    <w:multiLevelType w:val="hybridMultilevel"/>
    <w:tmpl w:val="7FDA49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B7AD4"/>
    <w:multiLevelType w:val="hybridMultilevel"/>
    <w:tmpl w:val="67268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D485E"/>
    <w:multiLevelType w:val="hybridMultilevel"/>
    <w:tmpl w:val="F5A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74228">
    <w:abstractNumId w:val="1"/>
  </w:num>
  <w:num w:numId="2" w16cid:durableId="1740204391">
    <w:abstractNumId w:val="2"/>
  </w:num>
  <w:num w:numId="3" w16cid:durableId="12655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D8"/>
    <w:rsid w:val="00025867"/>
    <w:rsid w:val="000279E3"/>
    <w:rsid w:val="000E485F"/>
    <w:rsid w:val="001174F3"/>
    <w:rsid w:val="00125FEB"/>
    <w:rsid w:val="001443A3"/>
    <w:rsid w:val="001E1CE1"/>
    <w:rsid w:val="001E3617"/>
    <w:rsid w:val="00264DA7"/>
    <w:rsid w:val="002D4829"/>
    <w:rsid w:val="002E3B7B"/>
    <w:rsid w:val="00373883"/>
    <w:rsid w:val="00422B05"/>
    <w:rsid w:val="0052720F"/>
    <w:rsid w:val="00532FA6"/>
    <w:rsid w:val="0054299D"/>
    <w:rsid w:val="00581CC7"/>
    <w:rsid w:val="005F2ADD"/>
    <w:rsid w:val="00693A7D"/>
    <w:rsid w:val="006D097C"/>
    <w:rsid w:val="006D0EAD"/>
    <w:rsid w:val="007205E0"/>
    <w:rsid w:val="00783393"/>
    <w:rsid w:val="00787A6C"/>
    <w:rsid w:val="007C40A3"/>
    <w:rsid w:val="00A25222"/>
    <w:rsid w:val="00BA5966"/>
    <w:rsid w:val="00BD7164"/>
    <w:rsid w:val="00C208E2"/>
    <w:rsid w:val="00C20BD8"/>
    <w:rsid w:val="00C678E1"/>
    <w:rsid w:val="00CB7158"/>
    <w:rsid w:val="00CC2514"/>
    <w:rsid w:val="00D54AE5"/>
    <w:rsid w:val="00F27573"/>
    <w:rsid w:val="00F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2F335F5"/>
  <w15:chartTrackingRefBased/>
  <w15:docId w15:val="{C41E827C-FEEA-454E-8DA0-4E16DE50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DD"/>
  </w:style>
  <w:style w:type="paragraph" w:styleId="Footer">
    <w:name w:val="footer"/>
    <w:basedOn w:val="Normal"/>
    <w:link w:val="Foot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DD"/>
  </w:style>
  <w:style w:type="table" w:styleId="TableGrid">
    <w:name w:val="Table Grid"/>
    <w:basedOn w:val="TableNormal"/>
    <w:uiPriority w:val="39"/>
    <w:rsid w:val="0058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52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scular.org/vascular-specialists/research/journals/declaration-generative-ai-scientific-writ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onash.edu/student-academic-success/build-digital-capabilities/create-online/acknowledging-the-use-of-generative-artificial-intelligenc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f7469-752a-47ce-bb8c-5e31605b51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8A2CF899C7445B162474E590A2EF1" ma:contentTypeVersion="14" ma:contentTypeDescription="Create a new document." ma:contentTypeScope="" ma:versionID="bd0e19def0b7e1914983133164fae065">
  <xsd:schema xmlns:xsd="http://www.w3.org/2001/XMLSchema" xmlns:xs="http://www.w3.org/2001/XMLSchema" xmlns:p="http://schemas.microsoft.com/office/2006/metadata/properties" xmlns:ns3="3aff7469-752a-47ce-bb8c-5e31605b51b3" xmlns:ns4="a9fadb48-41ab-41bf-baf6-587bef93864a" targetNamespace="http://schemas.microsoft.com/office/2006/metadata/properties" ma:root="true" ma:fieldsID="83ae905c2b36ebbf12c687ad5512066d" ns3:_="" ns4:_="">
    <xsd:import namespace="3aff7469-752a-47ce-bb8c-5e31605b51b3"/>
    <xsd:import namespace="a9fadb48-41ab-41bf-baf6-587bef9386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f7469-752a-47ce-bb8c-5e31605b51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adb48-41ab-41bf-baf6-587bef93864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29E16-6E75-4C83-A86E-630858F5A607}">
  <ds:schemaRefs>
    <ds:schemaRef ds:uri="3aff7469-752a-47ce-bb8c-5e31605b51b3"/>
    <ds:schemaRef ds:uri="http://www.w3.org/XML/1998/namespace"/>
    <ds:schemaRef ds:uri="a9fadb48-41ab-41bf-baf6-587bef93864a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7BC723-96AB-4609-BC69-0558A48F6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0C521-DF75-47C6-B440-E168C21F1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f7469-752a-47ce-bb8c-5e31605b51b3"/>
    <ds:schemaRef ds:uri="a9fadb48-41ab-41bf-baf6-587bef938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1742</Characters>
  <Application>Microsoft Office Word</Application>
  <DocSecurity>0</DocSecurity>
  <Lines>174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Hoong HO (NP)</dc:creator>
  <cp:keywords/>
  <dc:description/>
  <cp:lastModifiedBy>Yap Jietong /CBP</cp:lastModifiedBy>
  <cp:revision>2</cp:revision>
  <dcterms:created xsi:type="dcterms:W3CDTF">2025-01-24T05:24:00Z</dcterms:created>
  <dcterms:modified xsi:type="dcterms:W3CDTF">2025-01-24T05:24:00Z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2023-10-09T23:22:02Z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c4ce21f2-a372-4ed1-8578-c6ea6842d74f</vt:lpwstr>
  </property>
  <property fmtid="{D5CDD505-2E9C-101B-9397-08002B2CF9AE}" pid="8" name="MSIP_Label_6576bca3-5650-4758-abba-bb5d9cf9724e_ContentBits">
    <vt:lpwstr>1</vt:lpwstr>
  </property>
  <property fmtid="{D5CDD505-2E9C-101B-9397-08002B2CF9AE}" pid="9" name="ContentTypeId">
    <vt:lpwstr>0x0101006238A2CF899C7445B162474E590A2EF1</vt:lpwstr>
  </property>
  <property fmtid="{D5CDD505-2E9C-101B-9397-08002B2CF9AE}" pid="10" name="GrammarlyDocumentId">
    <vt:lpwstr>f291b758298c00373905590468455e4a7712607502310de29afc8c30fc1d08c2</vt:lpwstr>
  </property>
</Properties>
</file>