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r w:rsidRPr="00F97113">
                      <w:rPr>
                        <w:rFonts w:asciiTheme="majorHAnsi" w:eastAsiaTheme="majorEastAsia" w:hAnsiTheme="majorHAnsi" w:cstheme="majorBidi"/>
                        <w:b/>
                        <w:color w:val="5B9BD5" w:themeColor="accent1"/>
                        <w:sz w:val="88"/>
                        <w:szCs w:val="88"/>
                      </w:rPr>
                      <w:t>Screensharing</w:t>
                    </w:r>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555FA1">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Entweder den abgegebenen oder nach der seminararbeit  neu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schluss machen für verlängernden effekt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Screenshare-Techniken behandelt und verglichen. Der Vergleich erfolgt zum einen nach der zu Grunde liegenden Technologie und Funktionsweise aber auch in Bezug auf die Interoperabilität zwischen verschiedenen Geräten und Plattformen. Weiters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Zusätzlich soll speziell für mobile Plattformen (Android und iOS) ermittelt werden welche Möglichkeiten zum Screenshare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Allgemeiner  bullshit</w:t>
      </w:r>
    </w:p>
    <w:p w:rsidR="00F97113" w:rsidRDefault="00F97113" w:rsidP="003C5AA9">
      <w:pPr>
        <w:spacing w:line="360" w:lineRule="auto"/>
        <w:rPr>
          <w:rFonts w:ascii="Arial" w:hAnsi="Arial" w:cs="Arial"/>
        </w:rPr>
      </w:pPr>
      <w:r>
        <w:rPr>
          <w:rFonts w:ascii="Arial" w:hAnsi="Arial" w:cs="Arial"/>
        </w:rPr>
        <w:t>Warum wir des thema behandeln</w:t>
      </w:r>
    </w:p>
    <w:p w:rsidR="00F97113" w:rsidRDefault="00F97113" w:rsidP="003C5AA9">
      <w:pPr>
        <w:spacing w:line="360" w:lineRule="auto"/>
        <w:rPr>
          <w:rFonts w:ascii="Arial" w:hAnsi="Arial" w:cs="Arial"/>
        </w:rPr>
      </w:pPr>
      <w:r>
        <w:rPr>
          <w:rFonts w:ascii="Arial" w:hAnsi="Arial" w:cs="Arial"/>
        </w:rPr>
        <w:t>Welche software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(gscheider vergleich, sinnvolle software)</w:t>
      </w:r>
    </w:p>
    <w:p w:rsidR="00C2148C" w:rsidRDefault="00F97113" w:rsidP="003C5AA9">
      <w:pPr>
        <w:spacing w:line="360" w:lineRule="auto"/>
        <w:rPr>
          <w:rFonts w:ascii="Arial" w:hAnsi="Arial" w:cs="Arial"/>
        </w:rPr>
      </w:pPr>
      <w:r>
        <w:rPr>
          <w:rFonts w:ascii="Arial" w:hAnsi="Arial" w:cs="Arial"/>
        </w:rPr>
        <w:t>Im prinzip eine erweiterung und präzisierung des abgegebenen abstracts</w:t>
      </w:r>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r>
        <w:lastRenderedPageBreak/>
        <w:t>AirP</w:t>
      </w:r>
      <w:r w:rsidR="003A0F4A">
        <w:t>lay</w:t>
      </w:r>
      <w:bookmarkEnd w:id="2"/>
    </w:p>
    <w:p w:rsidR="005C01DA" w:rsidRDefault="003A0F4A" w:rsidP="003C5AA9">
      <w:pPr>
        <w:spacing w:line="360" w:lineRule="auto"/>
        <w:rPr>
          <w:rFonts w:ascii="Arial" w:hAnsi="Arial" w:cs="Arial"/>
        </w:rPr>
      </w:pPr>
      <w:r>
        <w:rPr>
          <w:rFonts w:ascii="Arial" w:hAnsi="Arial" w:cs="Arial"/>
        </w:rPr>
        <w:t>Proprietäres protokoll für apple geräte</w:t>
      </w:r>
    </w:p>
    <w:p w:rsidR="003A0F4A" w:rsidRPr="00A8798F" w:rsidRDefault="003A0F4A" w:rsidP="003C5AA9">
      <w:pPr>
        <w:spacing w:line="360" w:lineRule="auto"/>
        <w:rPr>
          <w:rFonts w:ascii="Arial" w:hAnsi="Arial" w:cs="Arial"/>
        </w:rPr>
      </w:pPr>
      <w:r>
        <w:rPr>
          <w:rFonts w:ascii="Arial" w:hAnsi="Arial" w:cs="Arial"/>
        </w:rPr>
        <w:t xml:space="preserve">Zwischen mac, iphone, ipad etc.. </w:t>
      </w:r>
      <w:r w:rsidRPr="00A8798F">
        <w:rPr>
          <w:rFonts w:ascii="Arial" w:hAnsi="Arial" w:cs="Arial"/>
        </w:rPr>
        <w:t>für tv: spezielle set-top box</w:t>
      </w:r>
    </w:p>
    <w:p w:rsidR="00296687" w:rsidRPr="00A8798F" w:rsidRDefault="003A0F4A" w:rsidP="003C5AA9">
      <w:pPr>
        <w:spacing w:line="360" w:lineRule="auto"/>
        <w:rPr>
          <w:rFonts w:ascii="Arial" w:hAnsi="Arial" w:cs="Arial"/>
        </w:rPr>
      </w:pPr>
      <w:r w:rsidRPr="00A8798F">
        <w:rPr>
          <w:rFonts w:ascii="Arial" w:hAnsi="Arial" w:cs="Arial"/>
        </w:rPr>
        <w:t>Airserver: für windows.. kann airplay und miracast streamen</w:t>
      </w:r>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r>
        <w:rPr>
          <w:rFonts w:ascii="Arial" w:hAnsi="Arial" w:cs="Arial"/>
          <w:lang w:val="de-AT"/>
        </w:rPr>
        <w:t>AirPlay ist ein speziell von Apple entwickeltest Protokoll, welche</w:t>
      </w:r>
      <w:r w:rsidR="009A3F90">
        <w:rPr>
          <w:rFonts w:ascii="Arial" w:hAnsi="Arial" w:cs="Arial"/>
          <w:lang w:val="de-AT"/>
        </w:rPr>
        <w:t>s das s</w:t>
      </w:r>
      <w:r>
        <w:rPr>
          <w:rFonts w:ascii="Arial" w:hAnsi="Arial" w:cs="Arial"/>
          <w:lang w:val="de-AT"/>
        </w:rPr>
        <w:t>treamen von Audio und Video Daten zwischen unterstützten Geräten ermöglicht. Im Vergleich zu Bluetooth hat AirPlay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AirPlay löste 2010 das Vorgängerprojekt AirTunes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AirPlay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AirPlay fähigen Gerät Videos bzw. Audio zu senden. Dies geschieht entweder über ein LAN oder über eine P2P-Verbindung. </w:t>
      </w:r>
      <w:r w:rsidR="00517833">
        <w:rPr>
          <w:rFonts w:ascii="Arial" w:hAnsi="Arial" w:cs="Arial"/>
          <w:lang w:val="de-AT"/>
        </w:rPr>
        <w:t xml:space="preserve">Lautsprechersysteme oder Fernsehapparate können diese AirPlay-Funktionalität auch direkt implementiert haben um kein weiteres Gerät, wie einen AirPort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AirPlay-fähigen Geräten zu streamen</w:t>
      </w:r>
      <w:r w:rsidR="008C449F">
        <w:rPr>
          <w:rFonts w:ascii="Arial" w:hAnsi="Arial" w:cs="Arial"/>
          <w:lang w:val="de-AT"/>
        </w:rPr>
        <w:t xml:space="preserve"> oder als AirPlay-Empfänger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AirFloat können auch mobile Apple Geräte als AirPlay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(WiDi)</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 xml:space="preserve">und zielte vor allem darauf ab, bei Präsentationen (Powerpoint, Slideshows)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(vgl. Müssig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r w:rsidR="009A2B82">
        <w:rPr>
          <w:rFonts w:ascii="Arial" w:hAnsi="Arial" w:cs="Arial"/>
        </w:rPr>
        <w:t>WiDi</w:t>
      </w:r>
      <w:r>
        <w:rPr>
          <w:rFonts w:ascii="Arial" w:hAnsi="Arial" w:cs="Arial"/>
        </w:rPr>
        <w:t xml:space="preserve"> nutzen zu können wurde ursprünglich eine CPU der Arrendale Generation mit integrierter Grafikeinheit sowie ein Intel Centrino 6000 Wlan Modul benötigt um </w:t>
      </w:r>
      <w:r w:rsidR="009A2B82">
        <w:rPr>
          <w:rFonts w:ascii="Arial" w:hAnsi="Arial" w:cs="Arial"/>
        </w:rPr>
        <w:t>WiDi</w:t>
      </w:r>
      <w:r>
        <w:rPr>
          <w:rFonts w:ascii="Arial" w:hAnsi="Arial" w:cs="Arial"/>
        </w:rPr>
        <w:t xml:space="preserve"> nutzen zu können. I</w:t>
      </w:r>
      <w:r w:rsidR="00BA1532">
        <w:rPr>
          <w:rFonts w:ascii="Arial" w:hAnsi="Arial" w:cs="Arial"/>
        </w:rPr>
        <w:t xml:space="preserve">ntel integrierte nur in diese Treiber die entsprechenden Funktionen für </w:t>
      </w:r>
      <w:r w:rsidR="009A2B82">
        <w:rPr>
          <w:rFonts w:ascii="Arial" w:hAnsi="Arial" w:cs="Arial"/>
        </w:rPr>
        <w:t>WiDi</w:t>
      </w:r>
      <w:r w:rsidR="00BA1532">
        <w:rPr>
          <w:rFonts w:ascii="Arial" w:hAnsi="Arial" w:cs="Arial"/>
        </w:rPr>
        <w:t xml:space="preserve">. Durch diese Einschränkungen war es nicht möglich </w:t>
      </w:r>
      <w:r w:rsidR="009A2B82">
        <w:rPr>
          <w:rFonts w:ascii="Arial" w:hAnsi="Arial" w:cs="Arial"/>
        </w:rPr>
        <w:t>WiDi</w:t>
      </w:r>
      <w:r w:rsidR="00BA1532">
        <w:rPr>
          <w:rFonts w:ascii="Arial" w:hAnsi="Arial" w:cs="Arial"/>
        </w:rPr>
        <w:t xml:space="preserve"> zu nutzen, wenn der Sender andere Prozessoren beziehungsweise Grafikeinheiten wie Nvidia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(vgl. Müssig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r w:rsidR="009A2B82">
        <w:rPr>
          <w:rFonts w:ascii="Arial" w:hAnsi="Arial" w:cs="Arial"/>
        </w:rPr>
        <w:t>WiDi</w:t>
      </w:r>
      <w:r w:rsidR="00F873CE">
        <w:rPr>
          <w:rFonts w:ascii="Arial" w:hAnsi="Arial" w:cs="Arial"/>
        </w:rPr>
        <w:t xml:space="preserve"> zu empfangen war eine eigene Set-Top Box notwendig. Diese dekodierte das per </w:t>
      </w:r>
      <w:r w:rsidR="009A2B82">
        <w:rPr>
          <w:rFonts w:ascii="Arial" w:hAnsi="Arial" w:cs="Arial"/>
        </w:rPr>
        <w:t>WiDi</w:t>
      </w:r>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r w:rsidR="009A2B82">
        <w:rPr>
          <w:rFonts w:ascii="Arial" w:hAnsi="Arial" w:cs="Arial"/>
        </w:rPr>
        <w:t>WiDi</w:t>
      </w:r>
      <w:r>
        <w:rPr>
          <w:rFonts w:ascii="Arial" w:hAnsi="Arial" w:cs="Arial"/>
        </w:rPr>
        <w:t xml:space="preserve"> nur für Windows 7 und darüber verfügbar. Weiterhin war es nicht möglich, kopiergeschützte Daten wie Filme von BluRays zu übertragen, da </w:t>
      </w:r>
      <w:r w:rsidR="009A2B82">
        <w:rPr>
          <w:rFonts w:ascii="Arial" w:hAnsi="Arial" w:cs="Arial"/>
        </w:rPr>
        <w:t>WiDi</w:t>
      </w:r>
      <w:r>
        <w:rPr>
          <w:rFonts w:ascii="Arial" w:hAnsi="Arial" w:cs="Arial"/>
        </w:rPr>
        <w:t xml:space="preserve"> High-Bandwith Digital Content Protection (HDCP) nicht unterstützte. Die Übertragungsqualität war außerdem auf 7</w:t>
      </w:r>
      <w:r w:rsidR="009A2B82">
        <w:rPr>
          <w:rFonts w:ascii="Arial" w:hAnsi="Arial" w:cs="Arial"/>
        </w:rPr>
        <w:t>20p und Stereo Sound beschränkt. Zudem entstand bei der Nutzung von WiDi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(vgl. Müssig 2010; Ziesecke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WiDi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Dadurch wurde sowohl das Arbeiten mit WiDi vereinfacht als auch das Anzeigen von Spielen ermöglicht. Zusätzlich unterstützt WiDi ab der zweiten Generation auch HDCP, wodurch das Abspielen von kopiergeschütztem Material ermöglicht wird. Auch in Sachen Qualität wurde WiDi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(vgl. Ziesecke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r>
        <w:rPr>
          <w:rFonts w:ascii="Arial" w:hAnsi="Arial" w:cs="Arial"/>
        </w:rPr>
        <w:t xml:space="preserve">WiDi ist weiterhin nur für Windowsgeräte mit entsprechender Intel Hardware verfügbar, wobei jetzt wesentlich mehr Prozessoren und Grafikeinheiten unterstützt werden. </w:t>
      </w:r>
      <w:r w:rsidR="00FE7D9B">
        <w:rPr>
          <w:rFonts w:ascii="Arial" w:hAnsi="Arial" w:cs="Arial"/>
        </w:rPr>
        <w:t>Ob ein Gerät WiDi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Ab der Version 3.5 unterstützt WiDi den Screensharing Standard Miracast und gilt als eine konkrete Implementierung dessen. Ab Windows 8.1 benützt WiDi</w:t>
      </w:r>
      <w:r w:rsidR="00BE51CB">
        <w:rPr>
          <w:rFonts w:ascii="Arial" w:hAnsi="Arial" w:cs="Arial"/>
        </w:rPr>
        <w:t xml:space="preserve"> Prozesse des Betriebssystems um Miracast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Der Vorteile der Implementierung von Miracast liegt in der breiteren Unterstützung von Empfänger Geräten. Da für Miracast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Miracast,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WiDi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WiDi eher dafür konzipiert, einen Notebook- oder Tabletbildschirm auf einen größeren Monitor oder Beamer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Miracast nicht zwangsläufig Kompatibilität mit allen Miracast Receivern bedeutet, ist WiDi in Bezug a</w:t>
      </w:r>
      <w:r w:rsidR="003E4F8C">
        <w:rPr>
          <w:rFonts w:ascii="Arial" w:hAnsi="Arial" w:cs="Arial"/>
        </w:rPr>
        <w:t xml:space="preserve">uf heterogene Systeme eher ungeeignete Lösung zu betrachten. </w:t>
      </w:r>
      <w:r w:rsidR="003C5AA9">
        <w:rPr>
          <w:rFonts w:ascii="Arial" w:hAnsi="Arial" w:cs="Arial"/>
        </w:rPr>
        <w:br w:type="page"/>
      </w:r>
    </w:p>
    <w:p w:rsidR="003A2320" w:rsidRPr="003C5AA9" w:rsidRDefault="00CA6E08" w:rsidP="000273D9">
      <w:pPr>
        <w:pStyle w:val="berschrift1"/>
        <w:numPr>
          <w:ilvl w:val="0"/>
          <w:numId w:val="5"/>
        </w:numPr>
      </w:pPr>
      <w:r>
        <w:lastRenderedPageBreak/>
        <w:t>WiGig, WHDI, WiFi Display</w:t>
      </w:r>
      <w:r w:rsidR="00C0199E">
        <w:t>, Wireless HD</w:t>
      </w:r>
      <w:bookmarkStart w:id="14" w:name="_GoBack"/>
      <w:bookmarkEnd w:id="14"/>
    </w:p>
    <w:p w:rsidR="00CA6E08" w:rsidRPr="00CA6E08" w:rsidRDefault="00CA6E08" w:rsidP="003C5AA9">
      <w:pPr>
        <w:tabs>
          <w:tab w:val="left" w:pos="2921"/>
        </w:tabs>
        <w:spacing w:line="360" w:lineRule="auto"/>
        <w:rPr>
          <w:rFonts w:ascii="Arial" w:hAnsi="Arial" w:cs="Arial"/>
          <w:lang w:val="en-US"/>
        </w:rPr>
      </w:pPr>
      <w:r w:rsidRPr="00CA6E08">
        <w:rPr>
          <w:rFonts w:ascii="Arial" w:hAnsi="Arial" w:cs="Arial"/>
          <w:lang w:val="en-US"/>
        </w:rPr>
        <w:t>Wifi display: untermenge von wifi direct</w:t>
      </w:r>
    </w:p>
    <w:p w:rsidR="00CA6E08" w:rsidRDefault="00CA6E08" w:rsidP="003C5AA9">
      <w:pPr>
        <w:tabs>
          <w:tab w:val="left" w:pos="2921"/>
        </w:tabs>
        <w:spacing w:line="360" w:lineRule="auto"/>
        <w:rPr>
          <w:rFonts w:ascii="Arial" w:hAnsi="Arial" w:cs="Arial"/>
          <w:lang w:val="en-US"/>
        </w:rPr>
      </w:pPr>
    </w:p>
    <w:p w:rsidR="00CA6E08" w:rsidRPr="00CA6E08" w:rsidRDefault="00CA6E08" w:rsidP="003C5AA9">
      <w:pPr>
        <w:tabs>
          <w:tab w:val="left" w:pos="2921"/>
        </w:tabs>
        <w:spacing w:line="360" w:lineRule="auto"/>
        <w:rPr>
          <w:rFonts w:ascii="Arial" w:hAnsi="Arial" w:cs="Arial"/>
        </w:rPr>
      </w:pPr>
      <w:r w:rsidRPr="00CA6E08">
        <w:rPr>
          <w:rFonts w:ascii="Arial" w:hAnsi="Arial" w:cs="Arial"/>
        </w:rPr>
        <w:t>Whdi: wireless home digital interface: von geräten auf fernseher, von vernseh herstellern</w:t>
      </w:r>
    </w:p>
    <w:p w:rsidR="00CA6E08" w:rsidRPr="00CA6E08" w:rsidRDefault="00CA6E08" w:rsidP="003C5AA9">
      <w:pPr>
        <w:tabs>
          <w:tab w:val="left" w:pos="2921"/>
        </w:tabs>
        <w:spacing w:line="360" w:lineRule="auto"/>
        <w:rPr>
          <w:rFonts w:ascii="Arial" w:hAnsi="Arial" w:cs="Arial"/>
        </w:rPr>
      </w:pPr>
    </w:p>
    <w:p w:rsidR="003C5AA9" w:rsidRDefault="00CA6E08" w:rsidP="003C5AA9">
      <w:pPr>
        <w:tabs>
          <w:tab w:val="left" w:pos="2921"/>
        </w:tabs>
        <w:spacing w:line="360" w:lineRule="auto"/>
        <w:rPr>
          <w:rFonts w:ascii="Arial" w:hAnsi="Arial" w:cs="Arial"/>
        </w:rPr>
      </w:pPr>
      <w:r>
        <w:rPr>
          <w:rFonts w:ascii="Arial" w:hAnsi="Arial" w:cs="Arial"/>
        </w:rPr>
        <w:t>Wigig: erweiterung von wifi direct: sehr geringe latenz durch hohe frequenz, dadurch aber auch geringe reichweite</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Default="003C5AA9" w:rsidP="000273D9">
      <w:pPr>
        <w:pStyle w:val="berschrift1"/>
        <w:numPr>
          <w:ilvl w:val="0"/>
          <w:numId w:val="5"/>
        </w:numPr>
      </w:pPr>
      <w:bookmarkStart w:id="15" w:name="_Toc442289913"/>
      <w:bookmarkStart w:id="16" w:name="_Ref442488165"/>
      <w:r w:rsidRPr="003C5AA9">
        <w:lastRenderedPageBreak/>
        <w:t>Miracast</w:t>
      </w:r>
      <w:bookmarkEnd w:id="15"/>
      <w:bookmarkEnd w:id="16"/>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r>
        <w:rPr>
          <w:rFonts w:ascii="Arial" w:hAnsi="Arial" w:cs="Arial"/>
        </w:rPr>
        <w:t xml:space="preserve">Miracast wurde designed um den Bildschirm eines Smartphones, Tablets oder PCs auf einem anderen Gerät, beispielsweise einem Fernseher, wiederzugeben. Dabei wird keine direkte Kabelverbindung benötigt, die Übertragung erfolgt kabellos. Im Vergleich zu Apple’s AirPlay und Google’s Chromecast wurde Miracast als cross-platform standard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Miracast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aktiv sein. Auf einem Smartphone ein Video von Netflix zu starten, dieses per Miracast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Miracast wirkt sich dementsprechend stark auf die Laufzeit des Sendegerätes aus.</w:t>
      </w:r>
    </w:p>
    <w:p w:rsidR="00A13B2C" w:rsidRDefault="00715D45" w:rsidP="003C5AA9">
      <w:pPr>
        <w:tabs>
          <w:tab w:val="left" w:pos="2921"/>
        </w:tabs>
        <w:spacing w:line="360" w:lineRule="auto"/>
        <w:rPr>
          <w:rFonts w:ascii="Arial" w:hAnsi="Arial" w:cs="Arial"/>
        </w:rPr>
      </w:pPr>
      <w:r>
        <w:rPr>
          <w:rFonts w:ascii="Arial" w:hAnsi="Arial" w:cs="Arial"/>
        </w:rPr>
        <w:t xml:space="preserve">Miracast kann durchaus mit einem wireless HDMI Kabel verglichen werden: Es fehlen die „smarten“ Funktionen von anderen Protokollen, welche es ermöglichen Inhalte auf andere Geräte zu streamen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7" w:name="_CTVP001606ffeaa198e45228c733df9db7c0593"/>
      <w:r>
        <w:rPr>
          <w:rFonts w:ascii="Arial" w:hAnsi="Arial" w:cs="Arial"/>
        </w:rPr>
        <w:t>(vgl. Chris Hoffman 2014)</w:t>
      </w:r>
      <w:bookmarkEnd w:id="17"/>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Die Idee, einen einheitlichen Standard für das teilen eines Bildschirmes zu entwickeln, ist großartig, an der Umsetzung scheitern bisher jedoch alle Hersteller. Obwohl Miracast als einheitlicher Standard entwickelt wurde gibt es nur wenige Geräte die Miracast unterstützen und dabei keinerlei Einarbeitungszeit des Nutzers benötigen. Trotz Miracast Zertifizierung funktionieren viele Geräte von unterschiedlichen Herstellern nicht mit anderen zertifizierten Geräten</w:t>
      </w:r>
      <w:r w:rsidR="00623D59">
        <w:rPr>
          <w:rFonts w:ascii="Arial" w:hAnsi="Arial" w:cs="Arial"/>
        </w:rPr>
        <w:t xml:space="preserve"> wie in Abbildung X (</w:t>
      </w:r>
      <w:r w:rsidR="00623D59" w:rsidRPr="00623D59">
        <w:rPr>
          <w:rFonts w:ascii="Arial" w:hAnsi="Arial" w:cs="Arial"/>
          <w:color w:val="FF0000"/>
        </w:rPr>
        <w:t>des komische Teil do unten holt</w:t>
      </w:r>
      <w:r w:rsidR="00623D59">
        <w:rPr>
          <w:rFonts w:ascii="Arial" w:hAnsi="Arial" w:cs="Arial"/>
        </w:rPr>
        <w:t>)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r>
        <w:rPr>
          <w:rFonts w:ascii="Arial" w:hAnsi="Arial" w:cs="Arial"/>
        </w:rPr>
        <w:lastRenderedPageBreak/>
        <w:t>Miracast ist aktuell ein Standard der kein Standard ist. Dies fällt schon auf den Verpackungen von Fernsehern auf. Bei LG nennt sich Miracast „SmartShare“, bei Samsung „AllShare Cast“, bei Sony „screen mirroring“ und bei Panasonic „display mirroring“. Potentielle Käufer werden durch die verschiedenen Begriffe unnötig verwirrt und finden ohne zusätzliche Recherche selten heraus, dass</w:t>
      </w:r>
      <w:r w:rsidR="00623D59">
        <w:rPr>
          <w:rFonts w:ascii="Arial" w:hAnsi="Arial" w:cs="Arial"/>
        </w:rPr>
        <w:t xml:space="preserve"> damit Miracast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fldSimple w:instr=" STYLEREF 1 \s ">
        <w:r w:rsidR="00F07DA6">
          <w:rPr>
            <w:noProof/>
          </w:rPr>
          <w:t>6</w:t>
        </w:r>
      </w:fldSimple>
      <w:r w:rsidR="00F07DA6">
        <w:t>.</w:t>
      </w:r>
      <w:fldSimple w:instr=" SEQ Abbildung \* ARABIC \s 1 ">
        <w:r w:rsidR="00F07DA6">
          <w:rPr>
            <w:noProof/>
          </w:rPr>
          <w:t>1</w:t>
        </w:r>
      </w:fldSimple>
      <w:r>
        <w:t xml:space="preserve"> Miracast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GF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GFuZCBIYW5zZW4gMjAxMyk8L1RleHQ+DQogICAgPC9UZXh0VW5pdD4NCiAgPC9UZXh0VW5pdHM+DQo8L1BsYWNlaG9sZGVyPg==</w:instrText>
      </w:r>
      <w:r>
        <w:fldChar w:fldCharType="separate"/>
      </w:r>
      <w:bookmarkStart w:id="18" w:name="_CTVP00137b275f449d34069849d4f558729f2cc"/>
      <w:r>
        <w:t>(Czerulla and Hansen 2013)</w:t>
      </w:r>
      <w:bookmarkEnd w:id="18"/>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r w:rsidRPr="00BA7942">
        <w:rPr>
          <w:rFonts w:ascii="Arial" w:hAnsi="Arial" w:cs="Arial"/>
        </w:rPr>
        <w:t>Miracast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r w:rsidRPr="00BA7942">
        <w:rPr>
          <w:rFonts w:ascii="Arial" w:hAnsi="Arial" w:cs="Arial"/>
        </w:rPr>
        <w:t>Miracast baut auf Wi-Fi Direct auf. Wi-Fi Direct ermöglicht es zwei Geräten eine direkte, peer-to-peer Ver</w:t>
      </w:r>
      <w:r w:rsidR="00BA7942" w:rsidRPr="00BA7942">
        <w:rPr>
          <w:rFonts w:ascii="Arial" w:hAnsi="Arial" w:cs="Arial"/>
        </w:rPr>
        <w:t xml:space="preserve">bindung aufzubauen um dadurch automatisch wireless router zu finden und sich mit diesen zu verbinden. Miracast ist somit nicht von einem Netzwerk abhängig sondern erstellt ein eigenes Netzwerk zwischen den verbundenen Geräten. Für die Übertragung von 1080p Video und 5.1 Surround Sound wird der H.264 Codec verwendet. Desweiteren wurde in Miracast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9" w:name="_CTVP00196d4b424b1b24c69950325ad5748b6fd"/>
      <w:r w:rsidR="00BA7942" w:rsidRPr="00BA7942">
        <w:rPr>
          <w:rFonts w:ascii="Arial" w:hAnsi="Arial" w:cs="Arial"/>
        </w:rPr>
        <w:t>(vgl. Betters 2015)</w:t>
      </w:r>
      <w:bookmarkEnd w:id="19"/>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Um Wi-Fi Display (WFD) und Miracast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Protected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Direct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„Tunneled Direct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r w:rsidRPr="00F07DA6">
        <w:rPr>
          <w:rFonts w:ascii="Arial" w:hAnsi="Arial" w:cs="Arial"/>
        </w:rPr>
        <w:t xml:space="preserve">Constrained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p>
    <w:p w:rsidR="00353C3E" w:rsidRDefault="00353C3E" w:rsidP="00353C3E">
      <w:pPr>
        <w:keepNext/>
      </w:pPr>
      <w:r>
        <w:rPr>
          <w:noProof/>
          <w:lang w:eastAsia="de-DE"/>
        </w:rPr>
        <w:drawing>
          <wp:inline distT="0" distB="0" distL="0" distR="0" wp14:anchorId="2A754758" wp14:editId="703EC0B9">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fldSimple w:instr=" STYLEREF 1 \s ">
        <w:r w:rsidR="00F07DA6">
          <w:rPr>
            <w:noProof/>
          </w:rPr>
          <w:t>6</w:t>
        </w:r>
      </w:fldSimple>
      <w:r w:rsidR="00F07DA6">
        <w:t>.</w:t>
      </w:r>
      <w:fldSimple w:instr=" SEQ Abbildung \* ARABIC \s 1 ">
        <w:r w:rsidR="00F07DA6">
          <w:rPr>
            <w:noProof/>
          </w:rPr>
          <w:t>2</w:t>
        </w:r>
      </w:fldSimple>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0" w:name="_CTVP001871ed195872049cdb26123b760778f1b"/>
      <w:r>
        <w:rPr>
          <w:noProof/>
        </w:rPr>
        <w:t>(Wi-Fi Alliance)</w:t>
      </w:r>
      <w:bookmarkEnd w:id="2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Ein WFD Gerät das Audiowiedergabe ermöglicht sollte ein 2 Channel Linear Pulse Coded Modulation (LPCM) Audiosignal mit 16 bits pro Sample und 48000 Samples pro Sekunde unterstützen. Weitere unterstützte Audioformate sind in Abbildung 6.3 zu erkennen.</w:t>
      </w:r>
    </w:p>
    <w:p w:rsidR="00F07DA6" w:rsidRDefault="00F07DA6" w:rsidP="00F07DA6">
      <w:pPr>
        <w:keepNext/>
      </w:pPr>
      <w:r>
        <w:rPr>
          <w:noProof/>
          <w:lang w:eastAsia="de-DE"/>
        </w:rPr>
        <w:drawing>
          <wp:inline distT="0" distB="0" distL="0" distR="0" wp14:anchorId="7A48E7CA" wp14:editId="59F12DE3">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fldSimple w:instr=" STYLEREF 1 \s ">
        <w:r>
          <w:rPr>
            <w:noProof/>
          </w:rPr>
          <w:t>6</w:t>
        </w:r>
      </w:fldSimple>
      <w:r>
        <w:t>.</w:t>
      </w:r>
      <w:fldSimple w:instr=" SEQ Abbildung \* ARABIC \s 1 ">
        <w:r>
          <w:rPr>
            <w:noProof/>
          </w:rPr>
          <w:t>3</w:t>
        </w:r>
      </w:fldSimple>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1" w:name="_CTVP0019442f4823dc1442d81accc2ea00d1d23"/>
      <w:r>
        <w:t>(Wi-Fi Alliance)</w:t>
      </w:r>
      <w:bookmarkEnd w:id="21"/>
      <w:r>
        <w:fldChar w:fldCharType="end"/>
      </w:r>
    </w:p>
    <w:p w:rsidR="00F07DA6" w:rsidRDefault="00F07DA6" w:rsidP="00F07DA6">
      <w:pPr>
        <w:pStyle w:val="berschrift2"/>
        <w:numPr>
          <w:ilvl w:val="1"/>
          <w:numId w:val="5"/>
        </w:numPr>
      </w:pPr>
      <w:r>
        <w:t>Verbindungsaufbau und Management</w:t>
      </w:r>
    </w:p>
    <w:p w:rsidR="00F07DA6" w:rsidRDefault="00654F92" w:rsidP="00F07DA6">
      <w:r>
        <w:t>Generell folgt der Verbindungsaufbau für eine WFD Verbindung folgenden Schritten:</w:t>
      </w:r>
    </w:p>
    <w:p w:rsidR="00654F92" w:rsidRDefault="00654F92" w:rsidP="00654F92">
      <w:pPr>
        <w:pStyle w:val="Listenabsatz"/>
        <w:numPr>
          <w:ilvl w:val="0"/>
          <w:numId w:val="13"/>
        </w:numPr>
        <w:ind w:left="567" w:hanging="709"/>
      </w:pPr>
      <w:r w:rsidRPr="00654F92">
        <w:rPr>
          <w:b/>
        </w:rPr>
        <w:t xml:space="preserve">WFD </w:t>
      </w:r>
      <w:r w:rsidR="00625A04">
        <w:rPr>
          <w:b/>
        </w:rPr>
        <w:t>Device Discovery</w:t>
      </w:r>
      <w:r>
        <w:t>: Ein WFD Sender und Empfänger erkennen sich gegenseitig bereits bevor ein Verbindungsversuch unternommen wird.</w:t>
      </w:r>
    </w:p>
    <w:p w:rsidR="00654F92" w:rsidRDefault="00625A04" w:rsidP="00654F92">
      <w:pPr>
        <w:pStyle w:val="Listenabsatz"/>
        <w:numPr>
          <w:ilvl w:val="0"/>
          <w:numId w:val="13"/>
        </w:numPr>
        <w:ind w:left="567" w:hanging="709"/>
      </w:pPr>
      <w:r>
        <w:rPr>
          <w:b/>
        </w:rPr>
        <w:t>WFD Service Discovery</w:t>
      </w:r>
      <w:r w:rsidR="00654F92">
        <w:t>: Optionaler Schritt, ermöglicht es einem Sender oder Empfänger zu erkennen, welche Services vom Gegenüber unterstützt werden.</w:t>
      </w:r>
    </w:p>
    <w:p w:rsidR="00654F92" w:rsidRDefault="00625A04" w:rsidP="00654F92">
      <w:pPr>
        <w:pStyle w:val="Listenabsatz"/>
        <w:numPr>
          <w:ilvl w:val="0"/>
          <w:numId w:val="13"/>
        </w:numPr>
        <w:ind w:left="567" w:hanging="709"/>
      </w:pPr>
      <w:r>
        <w:rPr>
          <w:b/>
        </w:rPr>
        <w:t>Device Selection</w:t>
      </w:r>
      <w:r w:rsidR="00654F92">
        <w:t>: Der Sender oder Empfänger wählt das Gerät zu dem er sich verbinden möchte. Eingaben des Benutzers oder lokale Regeln können verwendet werden um die Geräteauswahl zu steuern.</w:t>
      </w:r>
    </w:p>
    <w:p w:rsidR="00654F92" w:rsidRDefault="00654F92" w:rsidP="00654F92">
      <w:pPr>
        <w:pStyle w:val="Listenabsatz"/>
        <w:numPr>
          <w:ilvl w:val="0"/>
          <w:numId w:val="13"/>
        </w:numPr>
        <w:ind w:left="567" w:hanging="709"/>
      </w:pPr>
      <w:r>
        <w:rPr>
          <w:b/>
        </w:rPr>
        <w:t xml:space="preserve">WFD </w:t>
      </w:r>
      <w:r w:rsidR="00625A04">
        <w:rPr>
          <w:b/>
        </w:rPr>
        <w:t>Connection Setup</w:t>
      </w:r>
      <w:r>
        <w:t xml:space="preserve">: Dieser Schritt wählt die Verbindungsmethode (Wi-Fi P2P oder TDLS) und </w:t>
      </w:r>
      <w:r w:rsidR="00625A04">
        <w:t>richtet einen WPA2 gesicherten single hop link.</w:t>
      </w:r>
    </w:p>
    <w:p w:rsidR="00625A04" w:rsidRDefault="00625A04" w:rsidP="00654F92">
      <w:pPr>
        <w:pStyle w:val="Listenabsatz"/>
        <w:numPr>
          <w:ilvl w:val="0"/>
          <w:numId w:val="13"/>
        </w:numPr>
        <w:ind w:left="567" w:hanging="709"/>
      </w:pPr>
      <w:r>
        <w:rPr>
          <w:b/>
        </w:rPr>
        <w:t>WFD Capability Negotiation</w:t>
      </w:r>
      <w:r w:rsidRPr="00625A04">
        <w:t>:</w:t>
      </w:r>
      <w:r>
        <w:t xml:space="preserve"> Sender und Empfänger übertragen eine Reihe von Real Time Streaming Protocol (RTSP) Nachrichten um festzustellen, welche Größe die Audio/Video Nutzlast während einer WFD Session maximal erreichen darf.</w:t>
      </w:r>
    </w:p>
    <w:p w:rsidR="00625A04" w:rsidRDefault="00625A04" w:rsidP="00654F92">
      <w:pPr>
        <w:pStyle w:val="Listenabsatz"/>
        <w:numPr>
          <w:ilvl w:val="0"/>
          <w:numId w:val="13"/>
        </w:numPr>
        <w:ind w:left="567" w:hanging="709"/>
      </w:pPr>
      <w:r>
        <w:rPr>
          <w:b/>
        </w:rPr>
        <w:t>WFD Session Establishment</w:t>
      </w:r>
      <w:r w:rsidRPr="00625A04">
        <w:t>:</w:t>
      </w:r>
      <w:r>
        <w:t xml:space="preserve"> Der WFD Sender wählt das Audio/Video Format für die WFD Session und informiert den Empfänger darüber.</w:t>
      </w:r>
    </w:p>
    <w:p w:rsidR="00625A04" w:rsidRDefault="00625A04" w:rsidP="00654F92">
      <w:pPr>
        <w:pStyle w:val="Listenabsatz"/>
        <w:numPr>
          <w:ilvl w:val="0"/>
          <w:numId w:val="13"/>
        </w:numPr>
        <w:ind w:left="567" w:hanging="709"/>
      </w:pPr>
      <w:r>
        <w:rPr>
          <w:b/>
        </w:rPr>
        <w:t>User Input Back Channel Setup</w:t>
      </w:r>
      <w:r w:rsidRPr="00625A04">
        <w:t>:</w:t>
      </w:r>
      <w:r>
        <w:t xml:space="preserve"> Optionaler Schritt, ermöglicht es Kontroll- und Informationsdaten via Userinput vom Empfänger an den Sender zu übermitteln.</w:t>
      </w:r>
    </w:p>
    <w:p w:rsidR="00625A04" w:rsidRDefault="00625A04" w:rsidP="00654F92">
      <w:pPr>
        <w:pStyle w:val="Listenabsatz"/>
        <w:numPr>
          <w:ilvl w:val="0"/>
          <w:numId w:val="13"/>
        </w:numPr>
        <w:ind w:left="567" w:hanging="709"/>
      </w:pPr>
      <w:r>
        <w:rPr>
          <w:b/>
        </w:rPr>
        <w:t>Link Content Protection Setup</w:t>
      </w:r>
      <w:r w:rsidRPr="00625A04">
        <w:t>:</w:t>
      </w:r>
      <w:r>
        <w:t xml:space="preserve"> Optionaler Schritt, ermöglicht das Übertragen von geschützten Inhalten.</w:t>
      </w:r>
    </w:p>
    <w:p w:rsidR="00625A04" w:rsidRDefault="00625A04" w:rsidP="00654F92">
      <w:pPr>
        <w:pStyle w:val="Listenabsatz"/>
        <w:numPr>
          <w:ilvl w:val="0"/>
          <w:numId w:val="13"/>
        </w:numPr>
        <w:ind w:left="567" w:hanging="709"/>
      </w:pPr>
      <w:r>
        <w:rPr>
          <w:b/>
        </w:rPr>
        <w:t>Payload Control</w:t>
      </w:r>
      <w:r w:rsidRPr="00625A04">
        <w:t>:</w:t>
      </w:r>
      <w:r>
        <w:t xml:space="preserve"> Kontrolliert den Fluss der Payload um Verbindungsprobleme zu erkennen.</w:t>
      </w:r>
    </w:p>
    <w:p w:rsidR="00625A04" w:rsidRDefault="00625A04" w:rsidP="00654F92">
      <w:pPr>
        <w:pStyle w:val="Listenabsatz"/>
        <w:numPr>
          <w:ilvl w:val="0"/>
          <w:numId w:val="13"/>
        </w:numPr>
        <w:ind w:left="567" w:hanging="709"/>
      </w:pPr>
      <w:r w:rsidRPr="00625A04">
        <w:rPr>
          <w:b/>
        </w:rPr>
        <w:lastRenderedPageBreak/>
        <w:t>WFD Source and WFD Sink standby</w:t>
      </w:r>
      <w:r w:rsidRPr="00625A04">
        <w:t>:</w:t>
      </w:r>
      <w:r>
        <w:t xml:space="preserve"> Optionaler Schritt, erlaubt es WFD Sender und WFD Empfänger Stromsparmodi zu aktivieren oder deaktivieren während eine WFD Session aktiv ist.</w:t>
      </w:r>
    </w:p>
    <w:p w:rsidR="00625A04" w:rsidRPr="00625A04" w:rsidRDefault="00625A04" w:rsidP="00654F92">
      <w:pPr>
        <w:pStyle w:val="Listenabsatz"/>
        <w:numPr>
          <w:ilvl w:val="0"/>
          <w:numId w:val="13"/>
        </w:numPr>
        <w:ind w:left="567" w:hanging="709"/>
      </w:pPr>
      <w:r>
        <w:rPr>
          <w:b/>
        </w:rPr>
        <w:t>WFD Session Teardown</w:t>
      </w:r>
      <w:r w:rsidRPr="00625A04">
        <w:t>:</w:t>
      </w:r>
      <w:r>
        <w:t xml:space="preserve"> Terminiert die WFD Session.</w:t>
      </w:r>
    </w:p>
    <w:p w:rsidR="00437EC4" w:rsidRPr="00625A04" w:rsidRDefault="00437EC4">
      <w:pPr>
        <w:rPr>
          <w:rFonts w:ascii="Arial" w:hAnsi="Arial" w:cs="Arial"/>
        </w:rPr>
      </w:pPr>
      <w:r w:rsidRPr="00625A04">
        <w:rPr>
          <w:rFonts w:ascii="Arial" w:hAnsi="Arial" w:cs="Arial"/>
        </w:rPr>
        <w:br w:type="page"/>
      </w:r>
    </w:p>
    <w:p w:rsidR="0048275E" w:rsidRPr="0048275E" w:rsidRDefault="0048275E" w:rsidP="00654F92">
      <w:pPr>
        <w:pStyle w:val="berschrift1"/>
        <w:numPr>
          <w:ilvl w:val="0"/>
          <w:numId w:val="13"/>
        </w:numPr>
      </w:pPr>
      <w:bookmarkStart w:id="22" w:name="_Toc442289914"/>
      <w:r w:rsidRPr="0048275E">
        <w:lastRenderedPageBreak/>
        <w:t>Chromecast, Firetv</w:t>
      </w:r>
      <w:bookmarkEnd w:id="22"/>
    </w:p>
    <w:p w:rsidR="0048275E" w:rsidRDefault="0048275E" w:rsidP="003C5AA9">
      <w:pPr>
        <w:tabs>
          <w:tab w:val="left" w:pos="2921"/>
        </w:tabs>
        <w:spacing w:line="360" w:lineRule="auto"/>
        <w:rPr>
          <w:rFonts w:ascii="Arial" w:hAnsi="Arial" w:cs="Arial"/>
        </w:rPr>
      </w:pPr>
      <w:r>
        <w:rPr>
          <w:rFonts w:ascii="Arial" w:hAnsi="Arial" w:cs="Arial"/>
        </w:rPr>
        <w:t>Nicht direkt screensharing</w:t>
      </w:r>
    </w:p>
    <w:p w:rsidR="0048275E" w:rsidRDefault="0048275E" w:rsidP="003C5AA9">
      <w:pPr>
        <w:tabs>
          <w:tab w:val="left" w:pos="2921"/>
        </w:tabs>
        <w:spacing w:line="360" w:lineRule="auto"/>
        <w:rPr>
          <w:rFonts w:ascii="Arial" w:hAnsi="Arial" w:cs="Arial"/>
        </w:rPr>
      </w:pPr>
      <w:r>
        <w:rPr>
          <w:rFonts w:ascii="Arial" w:hAnsi="Arial" w:cs="Arial"/>
        </w:rPr>
        <w:t>Mit entsprechenden geräten werden diese „erweitert“</w:t>
      </w:r>
    </w:p>
    <w:p w:rsidR="0048275E" w:rsidRDefault="0048275E" w:rsidP="003C5AA9">
      <w:pPr>
        <w:tabs>
          <w:tab w:val="left" w:pos="2921"/>
        </w:tabs>
        <w:spacing w:line="360" w:lineRule="auto"/>
        <w:rPr>
          <w:rFonts w:ascii="Arial" w:hAnsi="Arial" w:cs="Arial"/>
        </w:rPr>
      </w:pPr>
      <w:r>
        <w:rPr>
          <w:rFonts w:ascii="Arial" w:hAnsi="Arial" w:cs="Arial"/>
        </w:rPr>
        <w:t>Handy als fernbedienung, etc</w:t>
      </w:r>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654F92">
      <w:pPr>
        <w:pStyle w:val="berschrift1"/>
        <w:numPr>
          <w:ilvl w:val="0"/>
          <w:numId w:val="13"/>
        </w:numPr>
      </w:pPr>
      <w:bookmarkStart w:id="23" w:name="_Toc442289915"/>
      <w:r w:rsidRPr="003C5AA9">
        <w:lastRenderedPageBreak/>
        <w:t>Fazit</w:t>
      </w:r>
      <w:bookmarkEnd w:id="23"/>
    </w:p>
    <w:p w:rsidR="003C5AA9" w:rsidRDefault="0048275E" w:rsidP="003C5AA9">
      <w:pPr>
        <w:tabs>
          <w:tab w:val="left" w:pos="2921"/>
        </w:tabs>
        <w:spacing w:line="360" w:lineRule="auto"/>
        <w:rPr>
          <w:rFonts w:ascii="Arial" w:hAnsi="Arial" w:cs="Arial"/>
        </w:rPr>
      </w:pPr>
      <w:r>
        <w:rPr>
          <w:rFonts w:ascii="Arial" w:hAnsi="Arial" w:cs="Arial"/>
        </w:rPr>
        <w:t>Problem: technologie noch immer unausgereift</w:t>
      </w:r>
    </w:p>
    <w:p w:rsidR="0048275E" w:rsidRDefault="0048275E" w:rsidP="003C5AA9">
      <w:pPr>
        <w:tabs>
          <w:tab w:val="left" w:pos="2921"/>
        </w:tabs>
        <w:spacing w:line="360" w:lineRule="auto"/>
        <w:rPr>
          <w:rFonts w:ascii="Arial" w:hAnsi="Arial" w:cs="Arial"/>
        </w:rPr>
      </w:pPr>
      <w:r>
        <w:rPr>
          <w:rFonts w:ascii="Arial" w:hAnsi="Arial" w:cs="Arial"/>
        </w:rPr>
        <w:t>Weiterhin implementieren unterschiedliche devices miracast auf unterschiedliche art, was zu inkompatibilität führt (siehe tests)</w:t>
      </w:r>
    </w:p>
    <w:p w:rsidR="0048275E" w:rsidRDefault="0048275E" w:rsidP="003C5AA9">
      <w:pPr>
        <w:tabs>
          <w:tab w:val="left" w:pos="2921"/>
        </w:tabs>
        <w:spacing w:line="360" w:lineRule="auto"/>
        <w:rPr>
          <w:rFonts w:ascii="Arial" w:hAnsi="Arial" w:cs="Arial"/>
        </w:rPr>
      </w:pPr>
      <w:r>
        <w:rPr>
          <w:rFonts w:ascii="Arial" w:hAnsi="Arial" w:cs="Arial"/>
        </w:rPr>
        <w:t>Für nicht smarte geräte werden zusatzdevices benötigt</w:t>
      </w:r>
    </w:p>
    <w:p w:rsidR="003C5AA9" w:rsidRDefault="00E64860" w:rsidP="003C5AA9">
      <w:pPr>
        <w:tabs>
          <w:tab w:val="left" w:pos="2921"/>
        </w:tabs>
        <w:spacing w:line="360" w:lineRule="auto"/>
        <w:rPr>
          <w:rFonts w:ascii="Arial" w:hAnsi="Arial" w:cs="Arial"/>
        </w:rPr>
      </w:pPr>
      <w:r>
        <w:rPr>
          <w:rFonts w:ascii="Arial" w:hAnsi="Arial" w:cs="Arial"/>
        </w:rPr>
        <w:t>Weiterhin probleme mit qualität, latenz, etc bei schwachen netzwerken</w:t>
      </w:r>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Für beste ergebnisse: try and error oder kabel verwenden :P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r>
        <w:rPr>
          <w:rFonts w:ascii="Arial" w:hAnsi="Arial" w:cs="Arial"/>
          <w:b/>
          <w:sz w:val="56"/>
        </w:rPr>
        <w:t>Miracast is da größte Scheiß, Finger weg davon, nehmts AirPlay, Chromecast und co, owa jo net Miracast Devices!!!!111einseinself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8"/>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353C3E" w:rsidRPr="00353C3E" w:rsidRDefault="00C23236" w:rsidP="00353C3E">
      <w:pPr>
        <w:pStyle w:val="CitaviBibliographyHeading"/>
        <w:rPr>
          <w:lang w:val="en-US"/>
        </w:rPr>
      </w:pPr>
      <w:r>
        <w:fldChar w:fldCharType="begin"/>
      </w:r>
      <w:r w:rsidR="00353C3E">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dpLUZpIEFsbGlhbmNlIDwvVGV4dD48L1RleHRVbml0PjxUZXh0VW5pdD48SW5zZXJ0UGFyYWdyYXBoQWZ0ZXI+ZmFsc2U8L0luc2VydFBhcmFncmFwaEFmdGVyPjxGb250TmFtZSAvPjxGb250U3R5bGU+PEl0Y</w:instrText>
      </w:r>
      <w:r w:rsidR="00353C3E" w:rsidRPr="00353C3E">
        <w:rPr>
          <w:lang w:val="en-US"/>
        </w:rPr>
        <w:instrText>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24" w:name="_CTVBIBLIOGRAPHY1"/>
      <w:bookmarkEnd w:id="24"/>
      <w:r w:rsidR="00353C3E" w:rsidRPr="00353C3E">
        <w:rPr>
          <w:lang w:val="en-US"/>
        </w:rPr>
        <w:t>Literaturverzeichnis</w:t>
      </w:r>
    </w:p>
    <w:p w:rsidR="00353C3E" w:rsidRPr="00353C3E" w:rsidRDefault="00353C3E" w:rsidP="00353C3E">
      <w:pPr>
        <w:pStyle w:val="CitaviBibliographyEntry"/>
        <w:rPr>
          <w:lang w:val="en-US"/>
        </w:rPr>
      </w:pPr>
      <w:r w:rsidRPr="00353C3E">
        <w:rPr>
          <w:lang w:val="en-US"/>
        </w:rPr>
        <w:t xml:space="preserve">Apple (2016) </w:t>
      </w:r>
      <w:r w:rsidRPr="00353C3E">
        <w:rPr>
          <w:i/>
          <w:lang w:val="en-US"/>
        </w:rPr>
        <w:t>Mit AirPlay drahtlos Inhalte von Ihrem iPhone, iPad oder iPod touch streamen</w:t>
      </w:r>
      <w:r w:rsidRPr="00353C3E">
        <w:rPr>
          <w:lang w:val="en-US"/>
        </w:rPr>
        <w:t xml:space="preserve"> [Online]. Verfügbar auf https://​support.apple.com​/​de-at/​HT204289.</w:t>
      </w:r>
    </w:p>
    <w:p w:rsidR="00353C3E" w:rsidRPr="00353C3E" w:rsidRDefault="00353C3E" w:rsidP="00353C3E">
      <w:pPr>
        <w:pStyle w:val="CitaviBibliographyEntry"/>
        <w:rPr>
          <w:lang w:val="en-US"/>
        </w:rPr>
      </w:pPr>
      <w:r w:rsidRPr="00353C3E">
        <w:rPr>
          <w:lang w:val="en-US"/>
        </w:rPr>
        <w:t xml:space="preserve">Betters, E. (2015) </w:t>
      </w:r>
      <w:r w:rsidRPr="00353C3E">
        <w:rPr>
          <w:i/>
          <w:lang w:val="en-US"/>
        </w:rPr>
        <w:t>Miracast explained: How is it different from Chromecast and AirPlay?</w:t>
      </w:r>
      <w:r w:rsidRPr="00353C3E">
        <w:rPr>
          <w:lang w:val="en-US"/>
        </w:rPr>
        <w:t xml:space="preserve"> [Online]. Verfügbar auf http://​www.pocket-lint.com​/​news/​133437-miracast-explained-how-is-it-different-from-chromecast-and-airplay.</w:t>
      </w:r>
    </w:p>
    <w:p w:rsidR="00353C3E" w:rsidRPr="00353C3E" w:rsidRDefault="00353C3E" w:rsidP="00353C3E">
      <w:pPr>
        <w:pStyle w:val="CitaviBibliographyEntry"/>
        <w:rPr>
          <w:lang w:val="en-US"/>
        </w:rPr>
      </w:pPr>
      <w:r w:rsidRPr="00353C3E">
        <w:rPr>
          <w:lang w:val="en-US"/>
        </w:rPr>
        <w:t xml:space="preserve">Chris Hoffman (2014) </w:t>
      </w:r>
      <w:r w:rsidRPr="00353C3E">
        <w:rPr>
          <w:i/>
          <w:lang w:val="en-US"/>
        </w:rPr>
        <w:t>What is Miracast and Why Should I Care?</w:t>
      </w:r>
      <w:r w:rsidRPr="00353C3E">
        <w:rPr>
          <w:lang w:val="en-US"/>
        </w:rPr>
        <w:t xml:space="preserve"> [Online]. Verfügbar auf http://​www.howtogeek.com​/​200796/​what-is-miracast-and-why-should-i-care/​ [Stand 06.02.2016].</w:t>
      </w:r>
    </w:p>
    <w:p w:rsidR="00353C3E" w:rsidRPr="00353C3E" w:rsidRDefault="00353C3E" w:rsidP="00353C3E">
      <w:pPr>
        <w:pStyle w:val="CitaviBibliographyEntry"/>
        <w:rPr>
          <w:lang w:val="en-US"/>
        </w:rPr>
      </w:pPr>
      <w:r w:rsidRPr="00353C3E">
        <w:rPr>
          <w:lang w:val="en-US"/>
        </w:rPr>
        <w:t xml:space="preserve">Czerulla, H. A. and Hansen, S. (2013) ‘Miracast-Check: Was die AirPlay-Alternative derzeit leistet’, </w:t>
      </w:r>
      <w:r w:rsidRPr="00353C3E">
        <w:rPr>
          <w:i/>
          <w:lang w:val="en-US"/>
        </w:rPr>
        <w:t>c't</w:t>
      </w:r>
      <w:r w:rsidRPr="00353C3E">
        <w:rPr>
          <w:lang w:val="en-US"/>
        </w:rPr>
        <w:t>, no. 17.</w:t>
      </w:r>
    </w:p>
    <w:p w:rsidR="00353C3E" w:rsidRPr="00353C3E" w:rsidRDefault="00353C3E" w:rsidP="00353C3E">
      <w:pPr>
        <w:pStyle w:val="CitaviBibliographyEntry"/>
        <w:rPr>
          <w:lang w:val="en-US"/>
        </w:rPr>
      </w:pPr>
      <w:r w:rsidRPr="00353C3E">
        <w:rPr>
          <w:lang w:val="en-US"/>
        </w:rPr>
        <w:t xml:space="preserve">GRAVIS (2011) </w:t>
      </w:r>
      <w:r w:rsidRPr="00353C3E">
        <w:rPr>
          <w:i/>
          <w:lang w:val="en-US"/>
        </w:rPr>
        <w:t>AirPlay: 10 Fragen, 10 Antworten</w:t>
      </w:r>
      <w:r w:rsidRPr="00353C3E">
        <w:rPr>
          <w:lang w:val="en-US"/>
        </w:rPr>
        <w:t xml:space="preserve"> [Online]. Verfügbar auf http://​www.gravis.de​/​blog/​airplay-10-fragen-10-antworten/​.</w:t>
      </w:r>
    </w:p>
    <w:p w:rsidR="00353C3E" w:rsidRPr="00353C3E" w:rsidRDefault="00353C3E" w:rsidP="00353C3E">
      <w:pPr>
        <w:pStyle w:val="CitaviBibliographyEntry"/>
        <w:rPr>
          <w:lang w:val="en-US"/>
        </w:rPr>
      </w:pPr>
      <w:r w:rsidRPr="00353C3E">
        <w:rPr>
          <w:lang w:val="en-US"/>
        </w:rPr>
        <w:t xml:space="preserve">Hoffman, C. (2013) </w:t>
      </w:r>
      <w:r w:rsidRPr="00353C3E">
        <w:rPr>
          <w:i/>
          <w:lang w:val="en-US"/>
        </w:rPr>
        <w:t>Wireless Display Standards Explained: AirPlay, Miracast, WiDi, Chromecast, and DLNA</w:t>
      </w:r>
      <w:r w:rsidRPr="00353C3E">
        <w:rPr>
          <w:lang w:val="en-US"/>
        </w:rPr>
        <w:t xml:space="preserve"> [Online]. Verfügbar auf http://​www.howtogeek.com​/​177145/​wireless-display-standards-explained-airplay-miracast-widi-chromecast-and-dlna/​.</w:t>
      </w:r>
    </w:p>
    <w:p w:rsidR="00353C3E" w:rsidRPr="00353C3E" w:rsidRDefault="00353C3E" w:rsidP="00353C3E">
      <w:pPr>
        <w:pStyle w:val="CitaviBibliographyEntry"/>
        <w:rPr>
          <w:lang w:val="en-US"/>
        </w:rPr>
      </w:pPr>
      <w:r w:rsidRPr="00353C3E">
        <w:rPr>
          <w:lang w:val="en-US"/>
        </w:rPr>
        <w:t xml:space="preserve">Länger, K. (2015) </w:t>
      </w:r>
      <w:r w:rsidRPr="00353C3E">
        <w:rPr>
          <w:i/>
          <w:lang w:val="en-US"/>
        </w:rPr>
        <w:t>HDMI ohne Kabel: Miracast &amp; Co</w:t>
      </w:r>
      <w:r w:rsidRPr="00353C3E">
        <w:rPr>
          <w:lang w:val="en-US"/>
        </w:rPr>
        <w:t xml:space="preserve"> [Online]. Verfügbar auf http://​www.tecchannel.de​/​pc_mobile/​peripherie/​3199755/​hdmi_ohne_kabel_miracast_co/​index2.html.</w:t>
      </w:r>
    </w:p>
    <w:p w:rsidR="00353C3E" w:rsidRPr="00353C3E" w:rsidRDefault="00353C3E" w:rsidP="00353C3E">
      <w:pPr>
        <w:pStyle w:val="CitaviBibliographyEntry"/>
        <w:rPr>
          <w:lang w:val="en-US"/>
        </w:rPr>
      </w:pPr>
      <w:r w:rsidRPr="00353C3E">
        <w:rPr>
          <w:lang w:val="en-US"/>
        </w:rPr>
        <w:t xml:space="preserve">Müssig, F. (2010) </w:t>
      </w:r>
      <w:r w:rsidRPr="00353C3E">
        <w:rPr>
          <w:i/>
          <w:lang w:val="en-US"/>
        </w:rPr>
        <w:t>Hands-On: Intel Wireless Display</w:t>
      </w:r>
      <w:r w:rsidRPr="00353C3E">
        <w:rPr>
          <w:lang w:val="en-US"/>
        </w:rPr>
        <w:t xml:space="preserve"> [Online]. Verfügbar auf http://​www.heise.de​/​newsticker/​meldung/​Hands-On-Intel-Wireless-Display-900035.html.</w:t>
      </w:r>
    </w:p>
    <w:p w:rsidR="00353C3E" w:rsidRDefault="00353C3E" w:rsidP="00353C3E">
      <w:pPr>
        <w:pStyle w:val="CitaviBibliographyEntry"/>
      </w:pPr>
      <w:r w:rsidRPr="00353C3E">
        <w:rPr>
          <w:lang w:val="en-US"/>
        </w:rPr>
        <w:t xml:space="preserve">Paine, S. (2014) </w:t>
      </w:r>
      <w:r w:rsidRPr="00353C3E">
        <w:rPr>
          <w:i/>
          <w:lang w:val="en-US"/>
        </w:rPr>
        <w:t>WiDi – Wireless Display Overview, Specifications, Testing and Demos</w:t>
      </w:r>
      <w:r w:rsidRPr="00353C3E">
        <w:rPr>
          <w:lang w:val="en-US"/>
        </w:rPr>
        <w:t xml:space="preserve"> [Online]. </w:t>
      </w:r>
      <w:r w:rsidRPr="00353C3E">
        <w:t>Verfügbar auf http://​www.umpcportal.com​/​2014/​02/​widi-wireless-display-overview-specifications-testing-and-demos/​.</w:t>
      </w:r>
    </w:p>
    <w:p w:rsidR="00353C3E" w:rsidRDefault="00353C3E" w:rsidP="00353C3E">
      <w:pPr>
        <w:pStyle w:val="CitaviBibliographyEntry"/>
      </w:pPr>
      <w:r w:rsidRPr="00353C3E">
        <w:rPr>
          <w:lang w:val="en-US"/>
        </w:rPr>
        <w:t xml:space="preserve">Wi-Fi Alliance </w:t>
      </w:r>
      <w:r w:rsidRPr="00353C3E">
        <w:rPr>
          <w:i/>
          <w:lang w:val="en-US"/>
        </w:rPr>
        <w:t>Wi-Fi Display Specification v1.1</w:t>
      </w:r>
      <w:r w:rsidRPr="00353C3E">
        <w:rPr>
          <w:lang w:val="en-US"/>
        </w:rPr>
        <w:t xml:space="preserve"> [Online]. </w:t>
      </w:r>
      <w:r w:rsidRPr="00353C3E">
        <w:t>Verfügbar auf https://​www.wi-fi.org​/​downloads-registered/​Wi-Fi_Display_Specification_v1.1.zip [Stand 07.02.2016].</w:t>
      </w:r>
    </w:p>
    <w:p w:rsidR="00C23236" w:rsidRPr="003A2320" w:rsidRDefault="00353C3E" w:rsidP="00353C3E">
      <w:pPr>
        <w:pStyle w:val="CitaviBibliographyEntry"/>
      </w:pPr>
      <w:r>
        <w:t xml:space="preserve">Ziesecke, D. (o.J.) </w:t>
      </w:r>
      <w:r w:rsidRPr="00353C3E">
        <w:rPr>
          <w:i/>
        </w:rPr>
        <w:t>Intel WiDi</w:t>
      </w:r>
      <w:r w:rsidRPr="00353C3E">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A1" w:rsidRDefault="00555FA1" w:rsidP="00C2148C">
      <w:pPr>
        <w:spacing w:after="0" w:line="240" w:lineRule="auto"/>
      </w:pPr>
      <w:r>
        <w:separator/>
      </w:r>
    </w:p>
  </w:endnote>
  <w:endnote w:type="continuationSeparator" w:id="0">
    <w:p w:rsidR="00555FA1" w:rsidRDefault="00555FA1"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r>
      <w:t>HetSys Screensharing</w:t>
    </w:r>
    <w:r>
      <w:tab/>
    </w:r>
    <w:r>
      <w:tab/>
    </w:r>
    <w:r>
      <w:fldChar w:fldCharType="begin"/>
    </w:r>
    <w:r>
      <w:instrText xml:space="preserve"> PAGE  \* Arabic  \* MERGEFORMAT </w:instrText>
    </w:r>
    <w:r>
      <w:fldChar w:fldCharType="separate"/>
    </w:r>
    <w:r w:rsidR="00CA6E08">
      <w:rPr>
        <w:noProof/>
      </w:rPr>
      <w:t>2</w:t>
    </w:r>
    <w:r>
      <w:fldChar w:fldCharType="end"/>
    </w:r>
    <w:r>
      <w:t>/</w:t>
    </w:r>
    <w:r w:rsidR="00555FA1">
      <w:fldChar w:fldCharType="begin"/>
    </w:r>
    <w:r w:rsidR="00555FA1">
      <w:instrText xml:space="preserve"> NUMPAGES  \* Arabic  \* MERGEFORMAT </w:instrText>
    </w:r>
    <w:r w:rsidR="00555FA1">
      <w:fldChar w:fldCharType="separate"/>
    </w:r>
    <w:r w:rsidR="00CA6E08">
      <w:rPr>
        <w:noProof/>
      </w:rPr>
      <w:t>17</w:t>
    </w:r>
    <w:r w:rsidR="00555FA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r>
      <w:t>HetSys Screensharing</w:t>
    </w:r>
    <w:r>
      <w:tab/>
    </w:r>
    <w:r>
      <w:tab/>
    </w:r>
    <w:r>
      <w:fldChar w:fldCharType="begin"/>
    </w:r>
    <w:r>
      <w:instrText xml:space="preserve"> PAGE  \* Arabic  \* MERGEFORMAT </w:instrText>
    </w:r>
    <w:r>
      <w:fldChar w:fldCharType="separate"/>
    </w:r>
    <w:r w:rsidR="00C0199E">
      <w:rPr>
        <w:noProof/>
      </w:rPr>
      <w:t>3</w:t>
    </w:r>
    <w:r>
      <w:fldChar w:fldCharType="end"/>
    </w:r>
    <w:r>
      <w:t>/</w:t>
    </w:r>
    <w:r w:rsidR="00555FA1">
      <w:fldChar w:fldCharType="begin"/>
    </w:r>
    <w:r w:rsidR="00555FA1">
      <w:instrText xml:space="preserve"> NUMPAGES  \* Arabic  \* MERGEFORMAT </w:instrText>
    </w:r>
    <w:r w:rsidR="00555FA1">
      <w:fldChar w:fldCharType="separate"/>
    </w:r>
    <w:r w:rsidR="00C0199E">
      <w:rPr>
        <w:noProof/>
      </w:rPr>
      <w:t>17</w:t>
    </w:r>
    <w:r w:rsidR="00555FA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A1" w:rsidRDefault="00555FA1" w:rsidP="00C2148C">
      <w:pPr>
        <w:spacing w:after="0" w:line="240" w:lineRule="auto"/>
      </w:pPr>
      <w:r>
        <w:separator/>
      </w:r>
    </w:p>
  </w:footnote>
  <w:footnote w:type="continuationSeparator" w:id="0">
    <w:p w:rsidR="00555FA1" w:rsidRDefault="00555FA1"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r w:rsidR="00555FA1">
      <w:fldChar w:fldCharType="begin"/>
    </w:r>
    <w:r w:rsidR="00555FA1">
      <w:instrText xml:space="preserve"> STYLEREF  "Überschrift 1"  \* MERGEFORMAT </w:instrText>
    </w:r>
    <w:r w:rsidR="00CA6E08">
      <w:fldChar w:fldCharType="separate"/>
    </w:r>
    <w:r w:rsidR="00C0199E">
      <w:rPr>
        <w:noProof/>
      </w:rPr>
      <w:t>Fazit</w:t>
    </w:r>
    <w:r w:rsidR="00555FA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0F4673"/>
    <w:multiLevelType w:val="hybridMultilevel"/>
    <w:tmpl w:val="CDFE3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4"/>
  </w:num>
  <w:num w:numId="4">
    <w:abstractNumId w:val="10"/>
  </w:num>
  <w:num w:numId="5">
    <w:abstractNumId w:val="7"/>
  </w:num>
  <w:num w:numId="6">
    <w:abstractNumId w:val="8"/>
  </w:num>
  <w:num w:numId="7">
    <w:abstractNumId w:val="12"/>
  </w:num>
  <w:num w:numId="8">
    <w:abstractNumId w:val="2"/>
  </w:num>
  <w:num w:numId="9">
    <w:abstractNumId w:val="1"/>
  </w:num>
  <w:num w:numId="10">
    <w:abstractNumId w:val="5"/>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3AFE"/>
    <w:rsid w:val="003A0F4A"/>
    <w:rsid w:val="003A2320"/>
    <w:rsid w:val="003C5AA9"/>
    <w:rsid w:val="003D6AB9"/>
    <w:rsid w:val="003E4F8C"/>
    <w:rsid w:val="003E7FA6"/>
    <w:rsid w:val="00424F08"/>
    <w:rsid w:val="00437EC4"/>
    <w:rsid w:val="00461250"/>
    <w:rsid w:val="00467C7D"/>
    <w:rsid w:val="00475C37"/>
    <w:rsid w:val="0048275E"/>
    <w:rsid w:val="004915BA"/>
    <w:rsid w:val="004A074A"/>
    <w:rsid w:val="004B4F26"/>
    <w:rsid w:val="004C6477"/>
    <w:rsid w:val="00517833"/>
    <w:rsid w:val="00524606"/>
    <w:rsid w:val="00526265"/>
    <w:rsid w:val="00555FA1"/>
    <w:rsid w:val="00584C44"/>
    <w:rsid w:val="00586335"/>
    <w:rsid w:val="00596361"/>
    <w:rsid w:val="005A1CB8"/>
    <w:rsid w:val="005C01DA"/>
    <w:rsid w:val="00622191"/>
    <w:rsid w:val="00623D59"/>
    <w:rsid w:val="00625A04"/>
    <w:rsid w:val="00627479"/>
    <w:rsid w:val="00642165"/>
    <w:rsid w:val="00654F92"/>
    <w:rsid w:val="006E2E66"/>
    <w:rsid w:val="006F7E3A"/>
    <w:rsid w:val="0070609D"/>
    <w:rsid w:val="00706F35"/>
    <w:rsid w:val="00715D45"/>
    <w:rsid w:val="00717162"/>
    <w:rsid w:val="007638CF"/>
    <w:rsid w:val="00797AB6"/>
    <w:rsid w:val="007A4F4E"/>
    <w:rsid w:val="007D576A"/>
    <w:rsid w:val="008333CC"/>
    <w:rsid w:val="00866F5C"/>
    <w:rsid w:val="008C449F"/>
    <w:rsid w:val="009008CE"/>
    <w:rsid w:val="009708E7"/>
    <w:rsid w:val="00993066"/>
    <w:rsid w:val="009A2B82"/>
    <w:rsid w:val="009A3F90"/>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309C3"/>
    <w:rsid w:val="00C45297"/>
    <w:rsid w:val="00C6201E"/>
    <w:rsid w:val="00C76B1D"/>
    <w:rsid w:val="00CA6E08"/>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07DA6"/>
    <w:rsid w:val="00F8440E"/>
    <w:rsid w:val="00F873CE"/>
    <w:rsid w:val="00F97113"/>
    <w:rsid w:val="00F97211"/>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23371F"/>
    <w:rsid w:val="00391484"/>
    <w:rsid w:val="0072185D"/>
    <w:rsid w:val="007625B5"/>
    <w:rsid w:val="007E1ECF"/>
    <w:rsid w:val="00B20885"/>
    <w:rsid w:val="00D15610"/>
    <w:rsid w:val="00D83055"/>
    <w:rsid w:val="00F2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4818FD-962A-48A9-AB17-85DA718E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8799</Words>
  <Characters>55436</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64107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mayerhfl13</cp:lastModifiedBy>
  <cp:revision>21</cp:revision>
  <dcterms:created xsi:type="dcterms:W3CDTF">2015-10-07T05:18:00Z</dcterms:created>
  <dcterms:modified xsi:type="dcterms:W3CDTF">2016-02-07T14:16:00Z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1">
    <vt:lpwstr>5.1.0.0</vt:lpwstr>
  </property>
  <property fmtid="{D5CDD505-2E9C-101B-9397-08002B2CF9AE}" pid="6" name="CitaviDocumentProperty_8">
    <vt:lpwstr>C:\02_FH\05_WS2015\HetSys\Seminararbeit\HetSys_Citavi\HetSys_Citavi.ctv5</vt:lpwstr>
  </property>
</Properties>
</file>